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80" w:rsidRPr="00885C54" w:rsidRDefault="00010B80" w:rsidP="00010B80">
      <w:pPr>
        <w:ind w:left="567"/>
        <w:jc w:val="center"/>
        <w:rPr>
          <w:noProof/>
        </w:rPr>
      </w:pPr>
      <w:r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010B80" w:rsidRPr="00885C54" w:rsidRDefault="00010B80" w:rsidP="00010B80">
      <w:pPr>
        <w:ind w:left="567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</w:t>
      </w:r>
      <w:proofErr w:type="spellStart"/>
      <w:r w:rsidRPr="00885C54">
        <w:rPr>
          <w:sz w:val="28"/>
          <w:szCs w:val="28"/>
        </w:rPr>
        <w:t>Осинниковский</w:t>
      </w:r>
      <w:proofErr w:type="spellEnd"/>
      <w:r w:rsidRPr="00885C54">
        <w:rPr>
          <w:sz w:val="28"/>
          <w:szCs w:val="28"/>
        </w:rPr>
        <w:t xml:space="preserve"> городской округ</w:t>
      </w:r>
    </w:p>
    <w:p w:rsidR="00010B80" w:rsidRPr="00885C54" w:rsidRDefault="00010B80" w:rsidP="00010B80">
      <w:pPr>
        <w:ind w:left="567"/>
        <w:jc w:val="center"/>
      </w:pPr>
      <w:r w:rsidRPr="00885C54">
        <w:rPr>
          <w:sz w:val="28"/>
          <w:szCs w:val="28"/>
        </w:rPr>
        <w:t xml:space="preserve">Администрация </w:t>
      </w:r>
      <w:proofErr w:type="spellStart"/>
      <w:r w:rsidRPr="00885C54">
        <w:rPr>
          <w:sz w:val="28"/>
          <w:szCs w:val="28"/>
        </w:rPr>
        <w:t>Осинниковского</w:t>
      </w:r>
      <w:proofErr w:type="spellEnd"/>
      <w:r w:rsidRPr="00885C54">
        <w:rPr>
          <w:sz w:val="28"/>
          <w:szCs w:val="28"/>
        </w:rPr>
        <w:t xml:space="preserve"> городского округа</w:t>
      </w:r>
    </w:p>
    <w:p w:rsidR="00010B80" w:rsidRPr="00885C54" w:rsidRDefault="00010B80" w:rsidP="00010B80">
      <w:pPr>
        <w:ind w:left="567"/>
        <w:jc w:val="center"/>
      </w:pPr>
    </w:p>
    <w:p w:rsidR="00010B80" w:rsidRPr="00885C54" w:rsidRDefault="00010B80" w:rsidP="00010B80">
      <w:pPr>
        <w:ind w:left="567"/>
        <w:jc w:val="center"/>
      </w:pPr>
    </w:p>
    <w:p w:rsidR="00010B80" w:rsidRPr="00885C54" w:rsidRDefault="00010B80" w:rsidP="00010B80">
      <w:pPr>
        <w:ind w:left="567"/>
        <w:jc w:val="center"/>
        <w:rPr>
          <w:sz w:val="32"/>
          <w:szCs w:val="32"/>
        </w:rPr>
      </w:pPr>
      <w:r w:rsidRPr="00885C54">
        <w:rPr>
          <w:sz w:val="32"/>
          <w:szCs w:val="32"/>
        </w:rPr>
        <w:t>ПОСТАНОВЛЕНИЕ</w:t>
      </w:r>
    </w:p>
    <w:p w:rsidR="00010B80" w:rsidRPr="00885C54" w:rsidRDefault="00010B80" w:rsidP="00010B80">
      <w:pPr>
        <w:ind w:left="567"/>
        <w:jc w:val="center"/>
        <w:rPr>
          <w:sz w:val="32"/>
          <w:szCs w:val="32"/>
        </w:rPr>
      </w:pPr>
    </w:p>
    <w:p w:rsidR="00010B80" w:rsidRPr="00885C54" w:rsidRDefault="00010B80" w:rsidP="00010B80">
      <w:pPr>
        <w:tabs>
          <w:tab w:val="left" w:pos="708"/>
          <w:tab w:val="left" w:pos="1416"/>
          <w:tab w:val="left" w:pos="2694"/>
          <w:tab w:val="left" w:pos="7655"/>
        </w:tabs>
        <w:ind w:left="567" w:right="-568"/>
        <w:jc w:val="both"/>
        <w:rPr>
          <w:u w:val="single"/>
        </w:rPr>
      </w:pP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rPr>
          <w:sz w:val="32"/>
          <w:szCs w:val="32"/>
          <w:u w:val="single"/>
        </w:rPr>
        <w:tab/>
      </w:r>
      <w:r w:rsidRPr="00885C54">
        <w:t xml:space="preserve">                                                                           </w:t>
      </w:r>
      <w:r>
        <w:t xml:space="preserve">                           </w:t>
      </w:r>
      <w:r w:rsidRPr="00885C54">
        <w:t xml:space="preserve">№ </w:t>
      </w:r>
      <w:r w:rsidRPr="00885C54">
        <w:rPr>
          <w:u w:val="single"/>
        </w:rPr>
        <w:tab/>
      </w:r>
      <w:r>
        <w:rPr>
          <w:u w:val="single"/>
        </w:rPr>
        <w:t xml:space="preserve">                    </w:t>
      </w:r>
      <w:r w:rsidRPr="00885C54">
        <w:rPr>
          <w:u w:val="single"/>
        </w:rPr>
        <w:tab/>
      </w:r>
      <w:r w:rsidRPr="00885C54">
        <w:tab/>
      </w:r>
    </w:p>
    <w:p w:rsidR="00010B80" w:rsidRPr="00885C54" w:rsidRDefault="00010B80" w:rsidP="00010B80">
      <w:pPr>
        <w:tabs>
          <w:tab w:val="left" w:pos="708"/>
          <w:tab w:val="left" w:pos="1416"/>
          <w:tab w:val="left" w:pos="2124"/>
          <w:tab w:val="left" w:pos="7655"/>
          <w:tab w:val="left" w:pos="8670"/>
          <w:tab w:val="left" w:pos="10490"/>
        </w:tabs>
        <w:ind w:left="567"/>
        <w:jc w:val="both"/>
        <w:rPr>
          <w:u w:val="single"/>
        </w:rPr>
      </w:pPr>
    </w:p>
    <w:p w:rsidR="00010B80" w:rsidRPr="00010B80" w:rsidRDefault="00010B80" w:rsidP="00010B80">
      <w:pPr>
        <w:tabs>
          <w:tab w:val="left" w:pos="567"/>
          <w:tab w:val="left" w:pos="1416"/>
          <w:tab w:val="left" w:pos="2124"/>
          <w:tab w:val="left" w:pos="10773"/>
        </w:tabs>
        <w:ind w:left="567" w:right="-568"/>
        <w:jc w:val="both"/>
        <w:rPr>
          <w:bCs/>
          <w:color w:val="000000" w:themeColor="text1"/>
        </w:rPr>
      </w:pPr>
      <w:r w:rsidRPr="00010B80">
        <w:rPr>
          <w:bCs/>
          <w:color w:val="000000" w:themeColor="text1"/>
        </w:rPr>
        <w:t>Об утверждении муниципальной программы «</w:t>
      </w:r>
      <w:r w:rsidRPr="00010B80">
        <w:rPr>
          <w:rFonts w:eastAsia="Calibri"/>
          <w:color w:val="000000" w:themeColor="text1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Pr="00010B80">
        <w:rPr>
          <w:bCs/>
          <w:color w:val="000000" w:themeColor="text1"/>
        </w:rPr>
        <w:t>» на 2021 – 2023 годы</w:t>
      </w:r>
    </w:p>
    <w:p w:rsidR="00010B80" w:rsidRDefault="00010B80" w:rsidP="00010B80">
      <w:pPr>
        <w:tabs>
          <w:tab w:val="left" w:pos="567"/>
        </w:tabs>
        <w:ind w:left="567" w:right="-568" w:firstLine="708"/>
        <w:jc w:val="both"/>
      </w:pPr>
    </w:p>
    <w:p w:rsidR="00010B80" w:rsidRPr="00885C54" w:rsidRDefault="00010B80" w:rsidP="00010B80">
      <w:pPr>
        <w:tabs>
          <w:tab w:val="left" w:pos="567"/>
        </w:tabs>
        <w:ind w:left="567" w:right="-568" w:firstLine="708"/>
        <w:jc w:val="both"/>
      </w:pPr>
      <w:r w:rsidRPr="00885C54">
        <w:t xml:space="preserve">В </w:t>
      </w:r>
      <w:r>
        <w:t>соответствии со статье</w:t>
      </w:r>
      <w:r w:rsidRPr="00885C54">
        <w:t>й 179 Бюджетного кодекса Российской Федерации:</w:t>
      </w:r>
    </w:p>
    <w:p w:rsidR="005414A0" w:rsidRDefault="00010B80" w:rsidP="005414A0">
      <w:pPr>
        <w:pStyle w:val="af1"/>
        <w:numPr>
          <w:ilvl w:val="0"/>
          <w:numId w:val="24"/>
        </w:numPr>
        <w:ind w:left="567" w:right="-568"/>
        <w:jc w:val="both"/>
      </w:pPr>
      <w:r w:rsidRPr="00885C54">
        <w:t xml:space="preserve">Утвердить муниципальную программу </w:t>
      </w:r>
      <w:r w:rsidRPr="00010B80">
        <w:rPr>
          <w:bCs/>
          <w:color w:val="000000" w:themeColor="text1"/>
        </w:rPr>
        <w:t>«</w:t>
      </w:r>
      <w:r w:rsidRPr="00010B80">
        <w:rPr>
          <w:rFonts w:eastAsia="Calibri"/>
          <w:color w:val="000000" w:themeColor="text1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Pr="00010B80">
        <w:rPr>
          <w:bCs/>
          <w:color w:val="000000" w:themeColor="text1"/>
        </w:rPr>
        <w:t>» на 2021 – 2023 годы</w:t>
      </w:r>
      <w:r w:rsidRPr="00885C54">
        <w:t xml:space="preserve"> согласно приложению</w:t>
      </w:r>
      <w:r w:rsidRPr="00885C54">
        <w:rPr>
          <w:color w:val="FF0000"/>
        </w:rPr>
        <w:t xml:space="preserve"> </w:t>
      </w:r>
      <w:r w:rsidRPr="00885C54">
        <w:t>к настоящему постановлению.</w:t>
      </w:r>
    </w:p>
    <w:p w:rsidR="00010B80" w:rsidRPr="005414A0" w:rsidRDefault="00010B80" w:rsidP="005414A0">
      <w:pPr>
        <w:pStyle w:val="af1"/>
        <w:numPr>
          <w:ilvl w:val="0"/>
          <w:numId w:val="24"/>
        </w:numPr>
        <w:ind w:left="567" w:right="-568"/>
        <w:jc w:val="both"/>
      </w:pPr>
      <w:r w:rsidRPr="00885C54">
        <w:t xml:space="preserve">Опубликовать настоящее постановление в газете «Время и Жизнь» и разместить на </w:t>
      </w:r>
      <w:r w:rsidRPr="005414A0">
        <w:rPr>
          <w:color w:val="000000" w:themeColor="text1"/>
        </w:rPr>
        <w:t>официальном сайте</w:t>
      </w:r>
      <w:r w:rsidRPr="005414A0">
        <w:rPr>
          <w:color w:val="FF0000"/>
        </w:rPr>
        <w:t xml:space="preserve"> </w:t>
      </w:r>
      <w:r w:rsidRPr="005414A0">
        <w:rPr>
          <w:color w:val="000000" w:themeColor="text1"/>
        </w:rPr>
        <w:t xml:space="preserve">администрации </w:t>
      </w:r>
      <w:proofErr w:type="spellStart"/>
      <w:r w:rsidRPr="005414A0">
        <w:rPr>
          <w:color w:val="000000" w:themeColor="text1"/>
        </w:rPr>
        <w:t>Осинниковского</w:t>
      </w:r>
      <w:proofErr w:type="spellEnd"/>
      <w:r w:rsidRPr="005414A0">
        <w:rPr>
          <w:color w:val="000000" w:themeColor="text1"/>
        </w:rPr>
        <w:t xml:space="preserve"> городского округа.</w:t>
      </w:r>
    </w:p>
    <w:p w:rsidR="00010B80" w:rsidRPr="00885C54" w:rsidRDefault="00010B80" w:rsidP="00010B80">
      <w:pPr>
        <w:pStyle w:val="af1"/>
        <w:numPr>
          <w:ilvl w:val="0"/>
          <w:numId w:val="24"/>
        </w:numPr>
        <w:ind w:left="567" w:right="-568"/>
        <w:jc w:val="both"/>
        <w:rPr>
          <w:rFonts w:eastAsia="Calibri"/>
        </w:rPr>
      </w:pPr>
      <w:r w:rsidRPr="00885C54">
        <w:rPr>
          <w:rFonts w:eastAsia="Calibri"/>
        </w:rPr>
        <w:t xml:space="preserve">Постановление вступает в силу со дня официального опубликования и распространяет свое действие на правоотношения, возникшие с  01.05.2021 года. </w:t>
      </w:r>
    </w:p>
    <w:p w:rsidR="00010B80" w:rsidRPr="00885C54" w:rsidRDefault="005414A0" w:rsidP="005414A0">
      <w:pPr>
        <w:ind w:left="567" w:right="-568" w:firstLine="709"/>
        <w:jc w:val="both"/>
      </w:pPr>
      <w:r>
        <w:t>4</w:t>
      </w:r>
      <w:r w:rsidRPr="005414A0">
        <w:t xml:space="preserve">. </w:t>
      </w:r>
      <w:proofErr w:type="gramStart"/>
      <w:r w:rsidRPr="005414A0">
        <w:t>Контроль за</w:t>
      </w:r>
      <w:proofErr w:type="gramEnd"/>
      <w:r w:rsidRPr="005414A0">
        <w:t xml:space="preserve"> исполнением настоящего постановления возложить на заме</w:t>
      </w:r>
      <w:r>
        <w:t>стителя Главы городского округа</w:t>
      </w:r>
      <w:r w:rsidRPr="005414A0">
        <w:t xml:space="preserve"> по ЖКХ И.В. Максимова.</w:t>
      </w:r>
    </w:p>
    <w:p w:rsidR="00010B80" w:rsidRPr="00885C54" w:rsidRDefault="00010B80" w:rsidP="00010B80">
      <w:pPr>
        <w:ind w:left="567" w:right="-568"/>
        <w:jc w:val="both"/>
      </w:pPr>
    </w:p>
    <w:p w:rsidR="005414A0" w:rsidRDefault="00010B80" w:rsidP="00010B80">
      <w:pPr>
        <w:ind w:left="567" w:right="-568"/>
        <w:jc w:val="both"/>
      </w:pPr>
      <w:r w:rsidRPr="00885C54">
        <w:t xml:space="preserve">                  </w:t>
      </w:r>
    </w:p>
    <w:p w:rsidR="00010B80" w:rsidRPr="00885C54" w:rsidRDefault="00010B80" w:rsidP="00010B80">
      <w:pPr>
        <w:ind w:left="567" w:right="-568"/>
        <w:jc w:val="both"/>
      </w:pPr>
      <w:r w:rsidRPr="00885C54">
        <w:t xml:space="preserve">                                                    </w:t>
      </w:r>
    </w:p>
    <w:p w:rsidR="00010B80" w:rsidRPr="00885C54" w:rsidRDefault="00010B80" w:rsidP="00010B8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5C5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010B80" w:rsidRPr="00885C54" w:rsidRDefault="00010B80" w:rsidP="00010B8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</w:r>
      <w:r w:rsidRPr="00885C5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И.В. Романов</w:t>
      </w:r>
    </w:p>
    <w:p w:rsidR="00010B80" w:rsidRPr="00885C54" w:rsidRDefault="00010B80" w:rsidP="00010B80">
      <w:pPr>
        <w:ind w:left="567" w:right="-568"/>
        <w:jc w:val="both"/>
      </w:pPr>
    </w:p>
    <w:p w:rsidR="00010B80" w:rsidRPr="00885C54" w:rsidRDefault="00010B80" w:rsidP="00010B80">
      <w:pPr>
        <w:ind w:left="567" w:right="-568"/>
        <w:jc w:val="both"/>
      </w:pPr>
    </w:p>
    <w:p w:rsidR="00010B80" w:rsidRPr="00885C54" w:rsidRDefault="00010B80" w:rsidP="00010B80">
      <w:pPr>
        <w:ind w:left="567" w:right="-568"/>
        <w:jc w:val="both"/>
      </w:pPr>
    </w:p>
    <w:p w:rsidR="00010B80" w:rsidRPr="00885C54" w:rsidRDefault="00010B80" w:rsidP="00010B80">
      <w:pPr>
        <w:ind w:left="567" w:right="-568"/>
        <w:jc w:val="both"/>
      </w:pPr>
    </w:p>
    <w:p w:rsidR="00010B80" w:rsidRPr="00885C54" w:rsidRDefault="00010B80" w:rsidP="00010B80">
      <w:pPr>
        <w:ind w:left="567" w:right="-568"/>
        <w:jc w:val="both"/>
      </w:pPr>
      <w:r w:rsidRPr="00885C54">
        <w:t xml:space="preserve">С постановлением </w:t>
      </w:r>
      <w:proofErr w:type="gramStart"/>
      <w:r w:rsidRPr="00885C54">
        <w:t>ознакомлен</w:t>
      </w:r>
      <w:proofErr w:type="gramEnd"/>
      <w:r w:rsidRPr="00885C54">
        <w:t>,</w:t>
      </w:r>
    </w:p>
    <w:p w:rsidR="00010B80" w:rsidRPr="00885C54" w:rsidRDefault="00010B80" w:rsidP="00010B80">
      <w:pPr>
        <w:ind w:left="567" w:right="-568"/>
        <w:jc w:val="both"/>
        <w:rPr>
          <w:vertAlign w:val="superscript"/>
        </w:rPr>
      </w:pPr>
      <w:r w:rsidRPr="00885C54">
        <w:t xml:space="preserve">с возложением обязанностей согласен   </w:t>
      </w:r>
      <w:r w:rsidRPr="00885C54">
        <w:tab/>
        <w:t xml:space="preserve">  </w:t>
      </w:r>
      <w:r w:rsidRPr="00885C54">
        <w:rPr>
          <w:u w:val="single"/>
        </w:rPr>
        <w:tab/>
        <w:t xml:space="preserve">         </w:t>
      </w:r>
      <w:r w:rsidRPr="00885C54">
        <w:rPr>
          <w:u w:val="single"/>
        </w:rPr>
        <w:tab/>
      </w:r>
      <w:r w:rsidRPr="00885C54">
        <w:t xml:space="preserve">           </w:t>
      </w:r>
      <w:r w:rsidRPr="00885C54">
        <w:rPr>
          <w:u w:val="single"/>
        </w:rPr>
        <w:tab/>
      </w:r>
      <w:r w:rsidRPr="00885C54">
        <w:rPr>
          <w:u w:val="single"/>
        </w:rPr>
        <w:tab/>
        <w:t xml:space="preserve">        </w:t>
      </w:r>
      <w:r w:rsidRPr="00885C54">
        <w:t xml:space="preserve">             </w:t>
      </w:r>
      <w:r w:rsidR="005414A0">
        <w:t>И.В. Максимов</w:t>
      </w:r>
    </w:p>
    <w:p w:rsidR="00010B80" w:rsidRPr="00885C54" w:rsidRDefault="00010B80" w:rsidP="00010B80">
      <w:pPr>
        <w:ind w:left="567" w:right="-568"/>
        <w:jc w:val="both"/>
        <w:rPr>
          <w:vertAlign w:val="superscript"/>
        </w:rPr>
      </w:pP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</w:r>
      <w:r w:rsidRPr="00885C54">
        <w:rPr>
          <w:vertAlign w:val="superscript"/>
        </w:rPr>
        <w:tab/>
        <w:t xml:space="preserve">             </w:t>
      </w:r>
      <w:r w:rsidR="005414A0">
        <w:rPr>
          <w:vertAlign w:val="superscript"/>
        </w:rPr>
        <w:tab/>
        <w:t xml:space="preserve">            </w:t>
      </w:r>
      <w:r w:rsidRPr="00885C54">
        <w:rPr>
          <w:vertAlign w:val="superscript"/>
        </w:rPr>
        <w:t xml:space="preserve">(дата)                     </w:t>
      </w:r>
      <w:r w:rsidR="005414A0">
        <w:rPr>
          <w:vertAlign w:val="superscript"/>
        </w:rPr>
        <w:t xml:space="preserve">         </w:t>
      </w:r>
      <w:r w:rsidRPr="00885C54">
        <w:rPr>
          <w:vertAlign w:val="superscript"/>
        </w:rPr>
        <w:t xml:space="preserve"> (подпись)</w:t>
      </w:r>
    </w:p>
    <w:p w:rsidR="00010B80" w:rsidRPr="00885C54" w:rsidRDefault="00010B80" w:rsidP="00010B80">
      <w:pPr>
        <w:ind w:left="567" w:right="-568"/>
        <w:jc w:val="both"/>
        <w:rPr>
          <w:vertAlign w:val="superscript"/>
        </w:rPr>
      </w:pPr>
    </w:p>
    <w:p w:rsidR="00010B80" w:rsidRPr="00885C54" w:rsidRDefault="00010B80" w:rsidP="00010B80">
      <w:pPr>
        <w:ind w:left="567" w:right="-568"/>
        <w:jc w:val="both"/>
        <w:rPr>
          <w:vertAlign w:val="superscript"/>
        </w:rPr>
      </w:pPr>
    </w:p>
    <w:p w:rsidR="00010B80" w:rsidRDefault="00010B8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ind w:left="567" w:right="-568"/>
        <w:jc w:val="both"/>
        <w:rPr>
          <w:vertAlign w:val="superscript"/>
        </w:rPr>
      </w:pPr>
    </w:p>
    <w:p w:rsidR="005414A0" w:rsidRDefault="005414A0" w:rsidP="00010B80">
      <w:pPr>
        <w:autoSpaceDE w:val="0"/>
        <w:ind w:left="567" w:right="-568"/>
        <w:jc w:val="both"/>
        <w:rPr>
          <w:sz w:val="20"/>
          <w:szCs w:val="20"/>
        </w:rPr>
      </w:pPr>
    </w:p>
    <w:p w:rsidR="005414A0" w:rsidRPr="005414A0" w:rsidRDefault="005414A0" w:rsidP="005414A0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5414A0">
        <w:rPr>
          <w:rFonts w:ascii="Times New Roman" w:hAnsi="Times New Roman" w:cs="Times New Roman"/>
          <w:color w:val="000000" w:themeColor="text1"/>
        </w:rPr>
        <w:t xml:space="preserve">А.С. Муратова </w:t>
      </w:r>
    </w:p>
    <w:p w:rsidR="0051384D" w:rsidRPr="00010B80" w:rsidRDefault="005414A0" w:rsidP="00ED7ED3">
      <w:pPr>
        <w:pStyle w:val="ConsNormal"/>
        <w:widowControl/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r w:rsidRPr="005414A0">
        <w:rPr>
          <w:rFonts w:ascii="Times New Roman" w:hAnsi="Times New Roman" w:cs="Times New Roman"/>
          <w:color w:val="000000" w:themeColor="text1"/>
        </w:rPr>
        <w:t>5-13-37</w:t>
      </w:r>
    </w:p>
    <w:p w:rsidR="005414A0" w:rsidRDefault="005414A0" w:rsidP="005414A0">
      <w:pPr>
        <w:autoSpaceDE w:val="0"/>
        <w:ind w:left="567" w:right="-568"/>
        <w:jc w:val="right"/>
      </w:pPr>
      <w:r>
        <w:lastRenderedPageBreak/>
        <w:tab/>
        <w:t>Приложение</w:t>
      </w:r>
    </w:p>
    <w:p w:rsidR="005414A0" w:rsidRDefault="005414A0" w:rsidP="005414A0">
      <w:pPr>
        <w:autoSpaceDE w:val="0"/>
        <w:ind w:left="567" w:right="-568"/>
        <w:jc w:val="right"/>
      </w:pPr>
      <w:r>
        <w:t xml:space="preserve">к постановлению администрации </w:t>
      </w:r>
    </w:p>
    <w:p w:rsidR="005414A0" w:rsidRDefault="005414A0" w:rsidP="005414A0">
      <w:pPr>
        <w:autoSpaceDE w:val="0"/>
        <w:ind w:left="567" w:right="-568"/>
        <w:jc w:val="right"/>
      </w:pP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5414A0" w:rsidRDefault="005414A0" w:rsidP="005414A0">
      <w:pPr>
        <w:autoSpaceDE w:val="0"/>
        <w:ind w:left="567" w:right="-568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№ _____</w:t>
      </w:r>
    </w:p>
    <w:p w:rsidR="0051384D" w:rsidRPr="00010B80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Pr="00DC5D58" w:rsidRDefault="0051384D" w:rsidP="005414A0">
      <w:pPr>
        <w:pStyle w:val="ConsNormal"/>
        <w:widowControl/>
        <w:ind w:left="567" w:right="-568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D58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51384D" w:rsidRPr="00DC5D58" w:rsidRDefault="0051384D" w:rsidP="005414A0">
      <w:pPr>
        <w:pStyle w:val="ConsNormal"/>
        <w:widowControl/>
        <w:ind w:left="567" w:right="-568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84D" w:rsidRPr="00DC5D58" w:rsidRDefault="0051384D" w:rsidP="005414A0">
      <w:pPr>
        <w:pStyle w:val="ConsNormal"/>
        <w:widowControl/>
        <w:ind w:left="567" w:right="-56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D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C5D58" w:rsidRPr="00DC5D58">
        <w:rPr>
          <w:rFonts w:ascii="Times New Roman" w:eastAsia="Calibri" w:hAnsi="Times New Roman" w:cs="Times New Roman"/>
          <w:b/>
          <w:sz w:val="28"/>
          <w:szCs w:val="28"/>
        </w:rPr>
        <w:t>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</w:t>
      </w:r>
      <w:r w:rsidRPr="00DC5D58">
        <w:rPr>
          <w:rFonts w:ascii="Times New Roman" w:hAnsi="Times New Roman" w:cs="Times New Roman"/>
          <w:b/>
          <w:sz w:val="28"/>
          <w:szCs w:val="28"/>
        </w:rPr>
        <w:t>»</w:t>
      </w:r>
    </w:p>
    <w:p w:rsidR="0051384D" w:rsidRPr="00DC5D58" w:rsidRDefault="0051384D" w:rsidP="005414A0">
      <w:pPr>
        <w:pStyle w:val="ConsNormal"/>
        <w:widowControl/>
        <w:ind w:left="567" w:right="-56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D58">
        <w:rPr>
          <w:rFonts w:ascii="Times New Roman" w:hAnsi="Times New Roman" w:cs="Times New Roman"/>
          <w:b/>
          <w:sz w:val="28"/>
          <w:szCs w:val="28"/>
        </w:rPr>
        <w:t>на 20</w:t>
      </w:r>
      <w:r w:rsidR="006C06FD" w:rsidRPr="00DC5D58">
        <w:rPr>
          <w:rFonts w:ascii="Times New Roman" w:hAnsi="Times New Roman" w:cs="Times New Roman"/>
          <w:b/>
          <w:sz w:val="28"/>
          <w:szCs w:val="28"/>
        </w:rPr>
        <w:t>21</w:t>
      </w:r>
      <w:r w:rsidRPr="00DC5D5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444F1" w:rsidRPr="00DC5D58">
        <w:rPr>
          <w:rFonts w:ascii="Times New Roman" w:hAnsi="Times New Roman" w:cs="Times New Roman"/>
          <w:b/>
          <w:sz w:val="28"/>
          <w:szCs w:val="28"/>
        </w:rPr>
        <w:t>3</w:t>
      </w:r>
      <w:r w:rsidRPr="00DC5D5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1384D" w:rsidRDefault="0051384D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93E16" w:rsidRDefault="00593E16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93E16" w:rsidRDefault="00593E16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93E16" w:rsidRDefault="00593E16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93E16" w:rsidRDefault="00593E16" w:rsidP="005414A0">
      <w:pPr>
        <w:pStyle w:val="ConsNormal"/>
        <w:widowControl/>
        <w:ind w:left="567" w:right="-568" w:firstLine="0"/>
        <w:jc w:val="both"/>
        <w:rPr>
          <w:rFonts w:ascii="Times New Roman" w:hAnsi="Times New Roman" w:cs="Times New Roman"/>
        </w:rPr>
      </w:pPr>
    </w:p>
    <w:p w:rsidR="005414A0" w:rsidRPr="005414A0" w:rsidRDefault="005414A0" w:rsidP="005414A0">
      <w:bookmarkStart w:id="0" w:name="sub_101"/>
    </w:p>
    <w:p w:rsidR="005414A0" w:rsidRDefault="005414A0" w:rsidP="005414A0"/>
    <w:p w:rsidR="005414A0" w:rsidRPr="00885C54" w:rsidRDefault="005414A0" w:rsidP="005414A0">
      <w:pPr>
        <w:jc w:val="center"/>
      </w:pPr>
    </w:p>
    <w:p w:rsidR="005414A0" w:rsidRPr="00ED7ED3" w:rsidRDefault="005414A0" w:rsidP="00ED7ED3">
      <w:pPr>
        <w:shd w:val="clear" w:color="auto" w:fill="FFFFFF" w:themeFill="background1"/>
        <w:jc w:val="center"/>
      </w:pPr>
      <w:proofErr w:type="spellStart"/>
      <w:r w:rsidRPr="00ED7ED3">
        <w:t>Осинниковский</w:t>
      </w:r>
      <w:proofErr w:type="spellEnd"/>
      <w:r w:rsidRPr="00ED7ED3">
        <w:t xml:space="preserve"> городской округ Кемеровской области - Кузбасса</w:t>
      </w:r>
    </w:p>
    <w:p w:rsidR="005414A0" w:rsidRPr="00ED7ED3" w:rsidRDefault="005414A0" w:rsidP="00ED7ED3">
      <w:pPr>
        <w:shd w:val="clear" w:color="auto" w:fill="FFFFFF" w:themeFill="background1"/>
        <w:jc w:val="center"/>
      </w:pPr>
    </w:p>
    <w:p w:rsidR="005414A0" w:rsidRPr="00ED7ED3" w:rsidRDefault="005414A0" w:rsidP="00ED7ED3">
      <w:pPr>
        <w:pStyle w:val="Con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14A0" w:rsidRPr="00885C54" w:rsidRDefault="005414A0" w:rsidP="00ED7ED3">
      <w:pPr>
        <w:pStyle w:val="Con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7ED3">
        <w:rPr>
          <w:rFonts w:ascii="Times New Roman" w:hAnsi="Times New Roman" w:cs="Times New Roman"/>
          <w:sz w:val="24"/>
          <w:szCs w:val="24"/>
        </w:rPr>
        <w:t>2021 год</w:t>
      </w:r>
    </w:p>
    <w:p w:rsidR="005414A0" w:rsidRPr="005414A0" w:rsidRDefault="005414A0" w:rsidP="005414A0">
      <w:pPr>
        <w:sectPr w:rsidR="005414A0" w:rsidRPr="005414A0" w:rsidSect="005414A0">
          <w:pgSz w:w="11906" w:h="16838"/>
          <w:pgMar w:top="851" w:right="1134" w:bottom="851" w:left="567" w:header="720" w:footer="720" w:gutter="0"/>
          <w:cols w:space="720"/>
          <w:noEndnote/>
          <w:docGrid w:linePitch="360"/>
        </w:sectPr>
      </w:pPr>
    </w:p>
    <w:p w:rsidR="00EE5BE6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«Обес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печение безопасности населения 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>в области гражданской обороны, пожарной безопасности, предупреждению чрезвычайных ситуаций природного и техногенного характера»</w:t>
      </w:r>
    </w:p>
    <w:p w:rsidR="00DC5D58" w:rsidRPr="00071020" w:rsidRDefault="00DC5D58" w:rsidP="005414A0">
      <w:pPr>
        <w:pStyle w:val="ConsPlusNormal"/>
        <w:ind w:left="567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020">
        <w:rPr>
          <w:rFonts w:ascii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071020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оды</w:t>
      </w:r>
    </w:p>
    <w:p w:rsidR="00DC5D58" w:rsidRPr="00071020" w:rsidRDefault="00DC5D58" w:rsidP="00010B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23" w:type="dxa"/>
        <w:tblInd w:w="7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195"/>
      </w:tblGrid>
      <w:tr w:rsidR="00DC5D58" w:rsidRPr="00071020" w:rsidTr="005414A0">
        <w:trPr>
          <w:trHeight w:val="10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безопасности населения  в области гражданской обороны, пожарной безопасности, предупреждению чрезвычайных ситуаций природного 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 на 2021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D58" w:rsidRPr="00071020" w:rsidTr="005414A0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по ЖКХ</w:t>
            </w:r>
          </w:p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Максимов И.В.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защите населения и территорий» </w:t>
            </w:r>
            <w:proofErr w:type="spellStart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защите населения и территорий» </w:t>
            </w:r>
            <w:proofErr w:type="spellStart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C5D58" w:rsidRPr="00071020" w:rsidTr="005414A0">
        <w:trPr>
          <w:trHeight w:val="139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мониторинга, 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акций.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управления силами и средствами гражданской обороны, защиты населения и территорий от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ситуаций, пожарной безопасности.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243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</w:tr>
      <w:tr w:rsidR="00DC5D58" w:rsidRPr="00071020" w:rsidTr="005414A0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r w:rsidRPr="00071020">
              <w:t xml:space="preserve">Объем бюджетных ассигнований на реализацию муниципальной программы за счет средств бюджета </w:t>
            </w:r>
            <w:proofErr w:type="spellStart"/>
            <w:r w:rsidRPr="00071020">
              <w:t>Осинниковского</w:t>
            </w:r>
            <w:proofErr w:type="spellEnd"/>
            <w:r w:rsidRPr="00071020">
              <w:t xml:space="preserve"> городского округа</w:t>
            </w:r>
          </w:p>
          <w:p w:rsidR="00DC5D58" w:rsidRPr="00A601E4" w:rsidRDefault="00DC5D58" w:rsidP="00010B80">
            <w:r w:rsidRPr="00A601E4">
              <w:t xml:space="preserve">составляет – </w:t>
            </w:r>
            <w:r w:rsidR="00091E09">
              <w:t>17604,2</w:t>
            </w:r>
            <w:r w:rsidR="00CF6DC4" w:rsidRPr="00CF6DC4">
              <w:t xml:space="preserve"> </w:t>
            </w:r>
            <w:r w:rsidRPr="00CF6DC4">
              <w:t xml:space="preserve">тыс. руб. </w:t>
            </w:r>
          </w:p>
          <w:p w:rsidR="00DC5D58" w:rsidRDefault="00DC5D58" w:rsidP="00010B80">
            <w:r w:rsidRPr="00A601E4">
              <w:t>в том числе по годам реализации:</w:t>
            </w:r>
          </w:p>
          <w:p w:rsidR="00DC5D58" w:rsidRPr="00E45F37" w:rsidRDefault="00DC5D58" w:rsidP="00010B80">
            <w:r w:rsidRPr="00E45F37">
              <w:t>2021г. –</w:t>
            </w:r>
            <w:r w:rsidR="00091E09">
              <w:t xml:space="preserve"> </w:t>
            </w:r>
            <w:r w:rsidR="002173C4" w:rsidRPr="002173C4">
              <w:t>4829,4</w:t>
            </w:r>
            <w:r w:rsidRPr="002173C4">
              <w:t xml:space="preserve"> тыс. руб.,</w:t>
            </w:r>
          </w:p>
          <w:p w:rsidR="00DC5D58" w:rsidRPr="00CF6DC4" w:rsidRDefault="00DC5D58" w:rsidP="00010B80">
            <w:r w:rsidRPr="00867459">
              <w:t xml:space="preserve">2022г. </w:t>
            </w:r>
            <w:r w:rsidRPr="00805B54">
              <w:t>–</w:t>
            </w:r>
            <w:r w:rsidR="00091E09">
              <w:t xml:space="preserve"> 6555,7</w:t>
            </w:r>
            <w:r w:rsidRPr="00CF6DC4">
              <w:t xml:space="preserve"> тыс. руб.,</w:t>
            </w:r>
          </w:p>
          <w:p w:rsidR="00DC5D58" w:rsidRPr="00EE0BAC" w:rsidRDefault="00DC5D58" w:rsidP="00010B80">
            <w:pPr>
              <w:rPr>
                <w:sz w:val="22"/>
                <w:szCs w:val="22"/>
              </w:rPr>
            </w:pPr>
            <w:r w:rsidRPr="00CF6DC4">
              <w:t xml:space="preserve">2023г. – </w:t>
            </w:r>
            <w:r w:rsidR="00091E09">
              <w:t>6219,1</w:t>
            </w:r>
            <w:r w:rsidRPr="00CF6DC4">
              <w:t xml:space="preserve"> тыс. руб.,</w:t>
            </w:r>
          </w:p>
        </w:tc>
      </w:tr>
      <w:tr w:rsidR="00DC5D58" w:rsidRPr="00071020" w:rsidTr="005414A0">
        <w:trPr>
          <w:trHeight w:val="8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Pr="0007102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будет способствовать:</w:t>
            </w:r>
          </w:p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20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ежегодному развитию</w:t>
            </w:r>
            <w:r w:rsidRPr="00BE207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совершенствования системы 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и оповещение населения на 5</w:t>
            </w:r>
            <w:r w:rsidRPr="00BE2073">
              <w:rPr>
                <w:rFonts w:ascii="Times New Roman" w:hAnsi="Times New Roman" w:cs="Times New Roman"/>
                <w:sz w:val="24"/>
                <w:szCs w:val="24"/>
              </w:rPr>
              <w:t>0 процентов;</w:t>
            </w:r>
          </w:p>
          <w:p w:rsidR="00DC5D58" w:rsidRPr="00B1619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минимизация ущерба от последствий чрезвычайных ситуаций природного и техногенного характера,   в том числе сокращение количества гибели людей на 5 процентов ежегодно;</w:t>
            </w:r>
          </w:p>
          <w:p w:rsidR="00DC5D58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ежегодному сокращению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гибели людей при прохождении паводка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50 процентов  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по сравнению с аналогичным периодом прошлого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D58" w:rsidRPr="00B16190" w:rsidRDefault="00DC5D58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2073">
              <w:rPr>
                <w:rFonts w:ascii="Times New Roman" w:hAnsi="Times New Roman" w:cs="Times New Roman"/>
                <w:sz w:val="24"/>
                <w:szCs w:val="24"/>
              </w:rPr>
              <w:t xml:space="preserve">- ежегодному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уменьшению времени </w:t>
            </w:r>
            <w:r w:rsidRPr="00BE2073">
              <w:rPr>
                <w:rFonts w:ascii="Times New Roman" w:hAnsi="Times New Roman" w:cs="Times New Roman"/>
                <w:sz w:val="24"/>
                <w:szCs w:val="24"/>
              </w:rPr>
              <w:t>реагирования на чрезвычайные ситуации на 10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5D58" w:rsidRPr="00071020" w:rsidRDefault="00DC5D58" w:rsidP="00010B80">
      <w:pPr>
        <w:pStyle w:val="ConsPlusNormal"/>
        <w:rPr>
          <w:sz w:val="24"/>
          <w:szCs w:val="24"/>
        </w:rPr>
      </w:pPr>
    </w:p>
    <w:p w:rsidR="00DC5D58" w:rsidRDefault="00DC5D58" w:rsidP="00010B80">
      <w:pPr>
        <w:jc w:val="both"/>
      </w:pPr>
    </w:p>
    <w:p w:rsidR="00DC5D58" w:rsidRDefault="00DC5D58" w:rsidP="00010B80">
      <w:pPr>
        <w:jc w:val="both"/>
      </w:pPr>
    </w:p>
    <w:p w:rsidR="00DC5D58" w:rsidRDefault="00DC5D58" w:rsidP="00010B80">
      <w:pPr>
        <w:jc w:val="both"/>
      </w:pPr>
    </w:p>
    <w:p w:rsidR="00EE5BE6" w:rsidRPr="00CD30AF" w:rsidRDefault="00EE5BE6" w:rsidP="00CD30AF">
      <w:pPr>
        <w:pStyle w:val="ConsPlusNormal"/>
        <w:ind w:left="567" w:right="-42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0AF">
        <w:rPr>
          <w:rFonts w:ascii="Times New Roman" w:hAnsi="Times New Roman" w:cs="Times New Roman"/>
          <w:b/>
          <w:bCs/>
          <w:sz w:val="24"/>
          <w:szCs w:val="24"/>
        </w:rPr>
        <w:t>1. Характеристика текущего состояния</w:t>
      </w:r>
      <w:r w:rsidR="00CD30AF" w:rsidRPr="00CD30AF">
        <w:rPr>
          <w:b/>
        </w:rPr>
        <w:t xml:space="preserve">  </w:t>
      </w:r>
      <w:r w:rsidR="00CD30AF">
        <w:rPr>
          <w:rFonts w:ascii="Times New Roman" w:hAnsi="Times New Roman" w:cs="Times New Roman"/>
          <w:b/>
          <w:sz w:val="24"/>
          <w:szCs w:val="24"/>
        </w:rPr>
        <w:t>о</w:t>
      </w:r>
      <w:r w:rsidR="00CD30AF" w:rsidRPr="00CD30AF">
        <w:rPr>
          <w:rFonts w:ascii="Times New Roman" w:hAnsi="Times New Roman" w:cs="Times New Roman"/>
          <w:b/>
          <w:sz w:val="24"/>
          <w:szCs w:val="24"/>
        </w:rPr>
        <w:t>рган</w:t>
      </w:r>
      <w:r w:rsidR="00CD30AF">
        <w:rPr>
          <w:rFonts w:ascii="Times New Roman" w:hAnsi="Times New Roman" w:cs="Times New Roman"/>
          <w:b/>
          <w:sz w:val="24"/>
          <w:szCs w:val="24"/>
        </w:rPr>
        <w:t>а</w:t>
      </w:r>
      <w:r w:rsidR="00CD30AF" w:rsidRPr="00CD30AF">
        <w:rPr>
          <w:rFonts w:ascii="Times New Roman" w:hAnsi="Times New Roman" w:cs="Times New Roman"/>
          <w:b/>
          <w:sz w:val="24"/>
          <w:szCs w:val="24"/>
        </w:rPr>
        <w:t>, осуществляющ</w:t>
      </w:r>
      <w:r w:rsidR="00CD30AF">
        <w:rPr>
          <w:rFonts w:ascii="Times New Roman" w:hAnsi="Times New Roman" w:cs="Times New Roman"/>
          <w:b/>
          <w:sz w:val="24"/>
          <w:szCs w:val="24"/>
        </w:rPr>
        <w:t>его</w:t>
      </w:r>
      <w:r w:rsidR="00CD30AF" w:rsidRPr="00CD30AF">
        <w:rPr>
          <w:rFonts w:ascii="Times New Roman" w:hAnsi="Times New Roman" w:cs="Times New Roman"/>
          <w:b/>
          <w:sz w:val="24"/>
          <w:szCs w:val="24"/>
        </w:rPr>
        <w:t xml:space="preserve"> государственную политику в области гражданской обороны, защиты населения и территории от чрезвычайных ситуаций природного и техногенного характера на территории </w:t>
      </w:r>
      <w:proofErr w:type="spellStart"/>
      <w:r w:rsidR="00CD30AF" w:rsidRPr="00CD30AF">
        <w:rPr>
          <w:rFonts w:ascii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CD30AF" w:rsidRPr="00CD30AF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CD30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30AF">
        <w:rPr>
          <w:rFonts w:ascii="Times New Roman" w:hAnsi="Times New Roman" w:cs="Times New Roman"/>
          <w:b/>
          <w:bCs/>
          <w:sz w:val="24"/>
          <w:szCs w:val="24"/>
        </w:rPr>
        <w:t xml:space="preserve"> для решения задач котор</w:t>
      </w:r>
      <w:r w:rsidR="00CD30AF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CD30AF">
        <w:rPr>
          <w:rFonts w:ascii="Times New Roman" w:hAnsi="Times New Roman" w:cs="Times New Roman"/>
          <w:b/>
          <w:bCs/>
          <w:sz w:val="24"/>
          <w:szCs w:val="24"/>
        </w:rPr>
        <w:t xml:space="preserve"> разработана муниципальная  программа, с указанием основных</w:t>
      </w:r>
      <w:r w:rsidR="00C364B7" w:rsidRPr="00CD3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0AF">
        <w:rPr>
          <w:rFonts w:ascii="Times New Roman" w:hAnsi="Times New Roman" w:cs="Times New Roman"/>
          <w:b/>
          <w:bCs/>
          <w:sz w:val="24"/>
          <w:szCs w:val="24"/>
        </w:rPr>
        <w:t>показателей и формулировкой основных проблем</w:t>
      </w:r>
    </w:p>
    <w:p w:rsidR="00EE5BE6" w:rsidRPr="009741DD" w:rsidRDefault="00EE5BE6" w:rsidP="005A4A30">
      <w:pPr>
        <w:pStyle w:val="ConsPlusNormal"/>
        <w:ind w:left="567" w:right="-42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EE5BE6" w:rsidRPr="009741DD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1DD">
        <w:rPr>
          <w:rFonts w:ascii="Times New Roman" w:hAnsi="Times New Roman" w:cs="Times New Roman"/>
          <w:sz w:val="24"/>
          <w:szCs w:val="24"/>
        </w:rPr>
        <w:t>Защита населения и территорий от чрезвычайных ситуаций природного и техногенного характера, обеспечение пожарной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людей на водных объектах,</w:t>
      </w:r>
      <w:r w:rsidRPr="009741DD">
        <w:rPr>
          <w:rFonts w:ascii="Times New Roman" w:hAnsi="Times New Roman" w:cs="Times New Roman"/>
          <w:sz w:val="24"/>
          <w:szCs w:val="24"/>
        </w:rPr>
        <w:t xml:space="preserve"> организация и проведение мероприятий в области гражданской обороны являются важнейшими функциями государства в области национальной безопасности и обеспечения устойчивого развития страны.</w:t>
      </w:r>
    </w:p>
    <w:p w:rsidR="00EE5BE6" w:rsidRPr="009741DD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1DD">
        <w:rPr>
          <w:rFonts w:ascii="Times New Roman" w:hAnsi="Times New Roman" w:cs="Times New Roman"/>
          <w:sz w:val="24"/>
          <w:szCs w:val="24"/>
        </w:rPr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крупные техногенные аварии и катастрофы.</w:t>
      </w:r>
    </w:p>
    <w:p w:rsidR="00EE5BE6" w:rsidRPr="009741DD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1DD">
        <w:rPr>
          <w:rFonts w:ascii="Times New Roman" w:hAnsi="Times New Roman" w:cs="Times New Roman"/>
          <w:sz w:val="24"/>
          <w:szCs w:val="24"/>
        </w:rPr>
        <w:t xml:space="preserve">Данные о чрезвычайных ситуациях показывают, что последствия аварий, катастроф и стихийных бедствий становятся все более масштабными и опасными для населения, окружающей природной среды и экономики. Анализ данных о чрезвычайных ситуациях в </w:t>
      </w:r>
      <w:proofErr w:type="spellStart"/>
      <w:r w:rsidRPr="009741DD">
        <w:rPr>
          <w:rFonts w:ascii="Times New Roman" w:hAnsi="Times New Roman" w:cs="Times New Roman"/>
          <w:sz w:val="24"/>
          <w:szCs w:val="24"/>
        </w:rPr>
        <w:t>Осинниковском</w:t>
      </w:r>
      <w:proofErr w:type="spellEnd"/>
      <w:r w:rsidRPr="009741DD">
        <w:rPr>
          <w:rFonts w:ascii="Times New Roman" w:hAnsi="Times New Roman" w:cs="Times New Roman"/>
          <w:sz w:val="24"/>
          <w:szCs w:val="24"/>
        </w:rPr>
        <w:t xml:space="preserve"> городском округе за последние годы показывает, что сохраняется устойчивая тенденция их роста. 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Учитывая тенденцию ежегодного возрастания масштабов чрезвычайных ситуаций, вызываемого ими ущерба, экономика страны в перспективе окажется не в состоянии восполнять потери от чрезвычайных ситуаций природного и техногенного характера. 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Через весь город проходит </w:t>
      </w:r>
      <w:r>
        <w:rPr>
          <w:rFonts w:ascii="Times New Roman" w:hAnsi="Times New Roman" w:cs="Times New Roman"/>
          <w:sz w:val="24"/>
          <w:szCs w:val="24"/>
        </w:rPr>
        <w:t>река Кондома протяженностью 6,5</w:t>
      </w:r>
      <w:r w:rsidRPr="00110405">
        <w:rPr>
          <w:rFonts w:ascii="Times New Roman" w:hAnsi="Times New Roman" w:cs="Times New Roman"/>
          <w:sz w:val="24"/>
          <w:szCs w:val="24"/>
        </w:rPr>
        <w:t xml:space="preserve"> км. Исходя из частоты возникновения гидрологической обстановки следует, что сохраняется вероятность подтопления. В случае активного снеготаяния могут образовываться зоны паводкового </w:t>
      </w:r>
      <w:r>
        <w:rPr>
          <w:rFonts w:ascii="Times New Roman" w:hAnsi="Times New Roman" w:cs="Times New Roman"/>
          <w:sz w:val="24"/>
          <w:szCs w:val="24"/>
        </w:rPr>
        <w:t>затопления общей площадью до 1</w:t>
      </w:r>
      <w:r w:rsidRPr="00110405">
        <w:rPr>
          <w:rFonts w:ascii="Times New Roman" w:hAnsi="Times New Roman" w:cs="Times New Roman"/>
          <w:sz w:val="24"/>
          <w:szCs w:val="24"/>
        </w:rPr>
        <w:t xml:space="preserve"> кв. километров. 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Ежегодно территория </w:t>
      </w:r>
      <w:proofErr w:type="spellStart"/>
      <w:r w:rsidRPr="0011040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10405">
        <w:rPr>
          <w:rFonts w:ascii="Times New Roman" w:hAnsi="Times New Roman" w:cs="Times New Roman"/>
          <w:sz w:val="24"/>
          <w:szCs w:val="24"/>
        </w:rPr>
        <w:t xml:space="preserve"> городского округа подвергается паводковым явлениям, нередко приводящим к ущербу. В зоне вероятного подтопления паводк</w:t>
      </w:r>
      <w:r>
        <w:rPr>
          <w:rFonts w:ascii="Times New Roman" w:hAnsi="Times New Roman" w:cs="Times New Roman"/>
          <w:sz w:val="24"/>
          <w:szCs w:val="24"/>
        </w:rPr>
        <w:t>овыми водами находится более 250</w:t>
      </w:r>
      <w:r w:rsidRPr="00110405">
        <w:rPr>
          <w:rFonts w:ascii="Times New Roman" w:hAnsi="Times New Roman" w:cs="Times New Roman"/>
          <w:sz w:val="24"/>
          <w:szCs w:val="24"/>
        </w:rPr>
        <w:t xml:space="preserve"> жилых построек с </w:t>
      </w:r>
      <w:r>
        <w:rPr>
          <w:rFonts w:ascii="Times New Roman" w:hAnsi="Times New Roman" w:cs="Times New Roman"/>
          <w:sz w:val="24"/>
          <w:szCs w:val="24"/>
        </w:rPr>
        <w:t>численностью населения более 500</w:t>
      </w:r>
      <w:r w:rsidRPr="00110405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DB">
        <w:rPr>
          <w:rFonts w:ascii="Times New Roman" w:hAnsi="Times New Roman" w:cs="Times New Roman"/>
          <w:sz w:val="24"/>
          <w:szCs w:val="24"/>
        </w:rPr>
        <w:t xml:space="preserve"> В</w:t>
      </w:r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ажным фактором устойчивого социально-экономического развития </w:t>
      </w:r>
      <w:proofErr w:type="spellStart"/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Осинниковского</w:t>
      </w:r>
      <w:proofErr w:type="spellEnd"/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городского округа является обеспечение необходимого уровня пожарной безопасности и минимизация потерь вследствие пожаров. Еженедельно в среднем на территории городского округа происходит 4 пожара, из них 3 - это пожары в жилом секторе. При пожарах погибают и получают травмы различной степени тяжести в среднем 1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человек ежемесячно, огнем уничтожается 2 строений</w:t>
      </w:r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жилого сектора, при этом установленный материальный ущерб (без учета крупных пожаров) составляет 0,5 млн. рублей.</w:t>
      </w:r>
    </w:p>
    <w:p w:rsidR="00EE5BE6" w:rsidRPr="00DA1FDB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DB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Остаются такие проблемы как осуществление подготовки и содержания в готовности необходимых сил и сре</w:t>
      </w:r>
      <w:proofErr w:type="gramStart"/>
      <w:r w:rsidRPr="00DA1FDB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дств дл</w:t>
      </w:r>
      <w:proofErr w:type="gramEnd"/>
      <w:r w:rsidRPr="00DA1FDB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защиты населения и территории от чрезвычайных ситуаций, а также сил и средств гражданской обороны, осуществление информирования населения о чрезвычайных ситуациях, создание, эксплуатация системы обеспечения вызова экстренных оперативных служб по единому номеру «112»и развитие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ЕДДС</w:t>
      </w:r>
      <w:r w:rsidRPr="00DA1FDB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11040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10405">
        <w:rPr>
          <w:rFonts w:ascii="Times New Roman" w:hAnsi="Times New Roman" w:cs="Times New Roman"/>
          <w:sz w:val="24"/>
          <w:szCs w:val="24"/>
        </w:rPr>
        <w:t xml:space="preserve"> городского округа региональная система оповещения, включающая в себя технические силы и средства, направленные на получение и доведение сигнала оповещения до населения, на данный момент радиус охвата населения средствами </w:t>
      </w:r>
      <w:r w:rsidRPr="00110405">
        <w:rPr>
          <w:rFonts w:ascii="Times New Roman" w:hAnsi="Times New Roman" w:cs="Times New Roman"/>
          <w:sz w:val="24"/>
          <w:szCs w:val="24"/>
        </w:rPr>
        <w:lastRenderedPageBreak/>
        <w:t xml:space="preserve">оповещения составляет 85 процентов. Система, морально и физически устарела, некоторые ее элементы выработали установленные сроки эксплуатации и не обеспечивают надежный прием и передачу </w:t>
      </w:r>
      <w:proofErr w:type="gramStart"/>
      <w:r w:rsidRPr="00110405">
        <w:rPr>
          <w:rFonts w:ascii="Times New Roman" w:hAnsi="Times New Roman" w:cs="Times New Roman"/>
          <w:sz w:val="24"/>
          <w:szCs w:val="24"/>
        </w:rPr>
        <w:t>сигналов</w:t>
      </w:r>
      <w:proofErr w:type="gramEnd"/>
      <w:r w:rsidRPr="00110405">
        <w:rPr>
          <w:rFonts w:ascii="Times New Roman" w:hAnsi="Times New Roman" w:cs="Times New Roman"/>
          <w:sz w:val="24"/>
          <w:szCs w:val="24"/>
        </w:rPr>
        <w:t xml:space="preserve"> и информацию оповещения.</w:t>
      </w:r>
    </w:p>
    <w:p w:rsidR="00EE5BE6" w:rsidRPr="00DA1FDB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DB">
        <w:rPr>
          <w:rFonts w:ascii="Times New Roman" w:hAnsi="Times New Roman" w:cs="Times New Roman"/>
          <w:sz w:val="24"/>
          <w:szCs w:val="24"/>
        </w:rPr>
        <w:t>Актуальным  дл</w:t>
      </w:r>
      <w:r>
        <w:rPr>
          <w:rFonts w:ascii="Times New Roman" w:hAnsi="Times New Roman" w:cs="Times New Roman"/>
          <w:sz w:val="24"/>
          <w:szCs w:val="24"/>
        </w:rPr>
        <w:t xml:space="preserve">я  муниципального  образования </w:t>
      </w:r>
      <w:r w:rsidR="00C364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городской  округ  остается  вопрос  обеспечения  безопасности  людей  на  водных  объектах.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Обеспечение безопасности пользования водоемами, создание спасательных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A1FDB">
        <w:rPr>
          <w:rFonts w:ascii="Times New Roman" w:hAnsi="Times New Roman" w:cs="Times New Roman"/>
          <w:sz w:val="24"/>
          <w:szCs w:val="24"/>
        </w:rPr>
        <w:t>остов  в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местах  массового  отдыха  населения  и  обучение  населения,  прежде  всего  детей  приемам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спасения их на воде, профилактика и предупреждение несчастных случаев на воде.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Возникающие  чрезвычайные  ситуации  при  использовании  водных  акваторий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 xml:space="preserve">требуют  разработки  и  </w:t>
      </w:r>
      <w:proofErr w:type="gramStart"/>
      <w:r w:rsidRPr="00DA1FDB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DA1FDB">
        <w:rPr>
          <w:rFonts w:ascii="Times New Roman" w:hAnsi="Times New Roman" w:cs="Times New Roman"/>
          <w:sz w:val="24"/>
          <w:szCs w:val="24"/>
        </w:rPr>
        <w:t xml:space="preserve">  адекватных  мер  по  совершенствованию  комплексной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системы  обеспечения  безопасности  людей  на  водных  объектах:  оборудование  и</w:t>
      </w:r>
      <w:r w:rsidR="00C364B7">
        <w:rPr>
          <w:rFonts w:ascii="Times New Roman" w:hAnsi="Times New Roman" w:cs="Times New Roman"/>
          <w:sz w:val="24"/>
          <w:szCs w:val="24"/>
        </w:rPr>
        <w:t xml:space="preserve"> </w:t>
      </w:r>
      <w:r w:rsidRPr="00DA1FDB">
        <w:rPr>
          <w:rFonts w:ascii="Times New Roman" w:hAnsi="Times New Roman" w:cs="Times New Roman"/>
          <w:sz w:val="24"/>
          <w:szCs w:val="24"/>
        </w:rPr>
        <w:t>оснащение  мест  массового  отдыха  на  водоемах  и  обеспечения  охраны  жизни  людей  наводных объектах.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3 тыс. человек, проживающих на территории </w:t>
      </w:r>
      <w:proofErr w:type="spellStart"/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Осинниковского</w:t>
      </w:r>
      <w:proofErr w:type="spellEnd"/>
      <w:r w:rsidRPr="00DA1F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городского округа.</w:t>
      </w:r>
    </w:p>
    <w:p w:rsidR="00EE5BE6" w:rsidRPr="00110405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Вышеперечисленные факторы указывают на высокую вероятность возникновения чрезвычайных ситуаций природного и техногенного характера в </w:t>
      </w:r>
      <w:proofErr w:type="spellStart"/>
      <w:r w:rsidRPr="00110405">
        <w:rPr>
          <w:rFonts w:ascii="Times New Roman" w:hAnsi="Times New Roman" w:cs="Times New Roman"/>
          <w:sz w:val="24"/>
          <w:szCs w:val="24"/>
        </w:rPr>
        <w:t>Осинниковском</w:t>
      </w:r>
      <w:proofErr w:type="spellEnd"/>
      <w:r w:rsidRPr="00110405">
        <w:rPr>
          <w:rFonts w:ascii="Times New Roman" w:hAnsi="Times New Roman" w:cs="Times New Roman"/>
          <w:sz w:val="24"/>
          <w:szCs w:val="24"/>
        </w:rPr>
        <w:t xml:space="preserve"> городском округе.</w:t>
      </w:r>
    </w:p>
    <w:p w:rsidR="00EE5BE6" w:rsidRPr="00110405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В среднесрочной перспективе чрезвычайные ситуации остаются одним из важнейших вызовов стабильному социально-экономическому росту. Учитывая многоплановость имеющихся угроз возникновения чрезвычайных ситуаций, необходимость координации усилий  органов местного самоуправления </w:t>
      </w:r>
      <w:proofErr w:type="spellStart"/>
      <w:r w:rsidRPr="0011040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10405">
        <w:rPr>
          <w:rFonts w:ascii="Times New Roman" w:hAnsi="Times New Roman" w:cs="Times New Roman"/>
          <w:sz w:val="24"/>
          <w:szCs w:val="24"/>
        </w:rPr>
        <w:t xml:space="preserve"> городского округа и организаций при их ликвидации, муниципальная программа станет инструментом координации и комплексного подхода к решению данной проблемы.</w:t>
      </w:r>
    </w:p>
    <w:p w:rsidR="00EE5BE6" w:rsidRPr="00110405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 xml:space="preserve">Выполнение мероприятий муниципальной программы приведет к созданию условий для обеспечения более высокого уровня безопасности жизнедеятельности в </w:t>
      </w:r>
      <w:proofErr w:type="spellStart"/>
      <w:r w:rsidRPr="00110405">
        <w:rPr>
          <w:rFonts w:ascii="Times New Roman" w:hAnsi="Times New Roman" w:cs="Times New Roman"/>
          <w:sz w:val="24"/>
          <w:szCs w:val="24"/>
        </w:rPr>
        <w:t>Осинниковском</w:t>
      </w:r>
      <w:proofErr w:type="spellEnd"/>
      <w:r w:rsidRPr="00110405">
        <w:rPr>
          <w:rFonts w:ascii="Times New Roman" w:hAnsi="Times New Roman" w:cs="Times New Roman"/>
          <w:sz w:val="24"/>
          <w:szCs w:val="24"/>
        </w:rPr>
        <w:t xml:space="preserve"> городском округе. Развитие опасных геологических процессов природного и природно-техногенного характера усугубляет возможные разрушительные последствия землетрясений. Все это определяет необходимость обеспечения на территории </w:t>
      </w:r>
      <w:proofErr w:type="spellStart"/>
      <w:r w:rsidRPr="0011040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110405">
        <w:rPr>
          <w:rFonts w:ascii="Times New Roman" w:hAnsi="Times New Roman" w:cs="Times New Roman"/>
          <w:sz w:val="24"/>
          <w:szCs w:val="24"/>
        </w:rPr>
        <w:t xml:space="preserve"> городского округа сейсмической безопасности населения и устойчивости материально-технических объектов в пределах показателей приемлемого риска.</w:t>
      </w:r>
    </w:p>
    <w:p w:rsidR="00EE5BE6" w:rsidRPr="00312614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05">
        <w:rPr>
          <w:rFonts w:ascii="Times New Roman" w:hAnsi="Times New Roman" w:cs="Times New Roman"/>
          <w:sz w:val="24"/>
          <w:szCs w:val="24"/>
        </w:rPr>
        <w:t>Проблема обеспечения сейсмической безопасности является комплексной, требующей межведомственных решений и согласований, оценки и прогноза не только прямого, но и косвенного ущерба.</w:t>
      </w:r>
    </w:p>
    <w:p w:rsidR="00EE5BE6" w:rsidRPr="00312614" w:rsidRDefault="00EE5BE6" w:rsidP="005414A0">
      <w:pPr>
        <w:pStyle w:val="ConsPlusNormal"/>
        <w:ind w:left="567" w:right="-427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E5BE6" w:rsidRPr="00312614" w:rsidRDefault="00EE5BE6" w:rsidP="005414A0">
      <w:pPr>
        <w:pStyle w:val="ConsPlusNormal"/>
        <w:ind w:left="567" w:right="-42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61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Описание цели</w:t>
      </w:r>
      <w:r w:rsidRPr="00312614">
        <w:rPr>
          <w:rFonts w:ascii="Times New Roman" w:hAnsi="Times New Roman" w:cs="Times New Roman"/>
          <w:b/>
          <w:bCs/>
          <w:sz w:val="24"/>
          <w:szCs w:val="24"/>
        </w:rPr>
        <w:t xml:space="preserve"> и 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1261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EE5BE6" w:rsidRPr="00312614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муниципальной программы</w:t>
      </w:r>
      <w:r w:rsidRPr="00B93CC8">
        <w:rPr>
          <w:rFonts w:ascii="Times New Roman" w:hAnsi="Times New Roman" w:cs="Times New Roman"/>
          <w:sz w:val="24"/>
          <w:szCs w:val="24"/>
        </w:rPr>
        <w:t>:</w:t>
      </w:r>
    </w:p>
    <w:p w:rsidR="00EE5BE6" w:rsidRPr="00071020" w:rsidRDefault="00EE5BE6" w:rsidP="005414A0">
      <w:pPr>
        <w:pStyle w:val="ConsPlusNormal"/>
        <w:ind w:left="567" w:right="-427" w:firstLine="709"/>
        <w:rPr>
          <w:rFonts w:ascii="Times New Roman" w:hAnsi="Times New Roman" w:cs="Times New Roman"/>
          <w:sz w:val="24"/>
          <w:szCs w:val="24"/>
        </w:rPr>
      </w:pPr>
      <w:r w:rsidRPr="00071020">
        <w:rPr>
          <w:rFonts w:ascii="Times New Roman" w:hAnsi="Times New Roman" w:cs="Times New Roman"/>
          <w:sz w:val="24"/>
          <w:szCs w:val="24"/>
        </w:rPr>
        <w:t xml:space="preserve">Обеспечение эффективного </w:t>
      </w:r>
      <w:r>
        <w:rPr>
          <w:rFonts w:ascii="Times New Roman" w:hAnsi="Times New Roman" w:cs="Times New Roman"/>
          <w:sz w:val="24"/>
          <w:szCs w:val="24"/>
        </w:rPr>
        <w:t xml:space="preserve">мониторинга, </w:t>
      </w:r>
      <w:r w:rsidRPr="00071020">
        <w:rPr>
          <w:rFonts w:ascii="Times New Roman" w:hAnsi="Times New Roman" w:cs="Times New Roman"/>
          <w:sz w:val="24"/>
          <w:szCs w:val="24"/>
        </w:rPr>
        <w:t>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акций.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муниципальной программы предполагается решение следующей задачи: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020">
        <w:rPr>
          <w:rFonts w:ascii="Times New Roman" w:hAnsi="Times New Roman" w:cs="Times New Roman"/>
          <w:sz w:val="24"/>
          <w:szCs w:val="24"/>
        </w:rPr>
        <w:t xml:space="preserve">Обеспечение функционирования системы управления силами и средствами гражданской обороны, защиты населения и территорий от чрезвычайных </w:t>
      </w:r>
      <w:r>
        <w:rPr>
          <w:rFonts w:ascii="Times New Roman" w:hAnsi="Times New Roman" w:cs="Times New Roman"/>
          <w:sz w:val="24"/>
          <w:szCs w:val="24"/>
        </w:rPr>
        <w:t>ситуаций, пожарной безопасности.</w:t>
      </w:r>
    </w:p>
    <w:p w:rsidR="00EE5BE6" w:rsidRDefault="00EE5BE6" w:rsidP="005414A0">
      <w:pPr>
        <w:pStyle w:val="ConsPlusNormal"/>
        <w:ind w:left="567" w:right="-4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BE6" w:rsidRDefault="00EE5BE6" w:rsidP="00010B80">
      <w:pPr>
        <w:pStyle w:val="ConsPlusNormal"/>
        <w:jc w:val="center"/>
      </w:pPr>
      <w:bookmarkStart w:id="2" w:name="Par181"/>
      <w:bookmarkStart w:id="3" w:name="P184"/>
      <w:bookmarkEnd w:id="2"/>
      <w:bookmarkEnd w:id="3"/>
    </w:p>
    <w:p w:rsidR="00091E09" w:rsidRPr="00885C54" w:rsidRDefault="00EE5BE6" w:rsidP="00010B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7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91E09" w:rsidRPr="00885C54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</w:p>
    <w:p w:rsidR="00091E09" w:rsidRPr="00885C54" w:rsidRDefault="00091E09" w:rsidP="00010B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54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EE5BE6" w:rsidRPr="00A6484B" w:rsidRDefault="00EE5BE6" w:rsidP="00010B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2700"/>
        <w:gridCol w:w="2541"/>
        <w:gridCol w:w="2270"/>
      </w:tblGrid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A6484B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07" w:type="pct"/>
          </w:tcPr>
          <w:p w:rsidR="00EE5BE6" w:rsidRPr="00A6484B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</w:t>
            </w: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30" w:type="pct"/>
          </w:tcPr>
          <w:p w:rsidR="00EE5BE6" w:rsidRPr="00A6484B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098" w:type="pct"/>
          </w:tcPr>
          <w:p w:rsidR="00EE5BE6" w:rsidRPr="00A6484B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(формула)</w:t>
            </w: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A6484B" w:rsidRDefault="00091E09" w:rsidP="00010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</w:t>
            </w:r>
            <w:r w:rsidR="00EE5BE6" w:rsidRPr="008B7B32">
              <w:rPr>
                <w:rFonts w:ascii="Times New Roman" w:hAnsi="Times New Roman" w:cs="Times New Roman"/>
                <w:sz w:val="24"/>
                <w:szCs w:val="24"/>
              </w:rPr>
              <w:t>рограмма «Обеспечение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характера»</w:t>
            </w:r>
            <w:r w:rsidR="00EE5BE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1307" w:type="pct"/>
          </w:tcPr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мониторинга, 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акций.</w:t>
            </w:r>
          </w:p>
        </w:tc>
        <w:tc>
          <w:tcPr>
            <w:tcW w:w="1230" w:type="pct"/>
          </w:tcPr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4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</w:t>
            </w:r>
          </w:p>
        </w:tc>
        <w:tc>
          <w:tcPr>
            <w:tcW w:w="1098" w:type="pct"/>
          </w:tcPr>
          <w:p w:rsidR="00EE5BE6" w:rsidRPr="00397837" w:rsidRDefault="00EE5BE6" w:rsidP="00010B80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837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в соответствии с разделом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(</w:t>
            </w:r>
            <w:r w:rsidRPr="00397837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оценки эффективности муниципальной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EE5BE6" w:rsidRPr="00A6484B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E6" w:rsidRPr="00A6484B" w:rsidTr="00ED7ED3">
        <w:trPr>
          <w:jc w:val="center"/>
        </w:trPr>
        <w:tc>
          <w:tcPr>
            <w:tcW w:w="5000" w:type="pct"/>
            <w:gridSpan w:val="4"/>
          </w:tcPr>
          <w:p w:rsidR="00EE5BE6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84B">
              <w:rPr>
                <w:rFonts w:ascii="Times New Roman" w:hAnsi="Times New Roman" w:cs="Times New Roman"/>
                <w:sz w:val="24"/>
                <w:szCs w:val="24"/>
              </w:rPr>
              <w:t>1.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мониторинга, </w:t>
            </w: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>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акций.</w:t>
            </w:r>
          </w:p>
        </w:tc>
      </w:tr>
      <w:tr w:rsidR="00EE5BE6" w:rsidRPr="00A6484B" w:rsidTr="00ED7ED3">
        <w:trPr>
          <w:jc w:val="center"/>
        </w:trPr>
        <w:tc>
          <w:tcPr>
            <w:tcW w:w="5000" w:type="pct"/>
            <w:gridSpan w:val="4"/>
          </w:tcPr>
          <w:p w:rsidR="00EE5BE6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Задача:</w:t>
            </w:r>
          </w:p>
          <w:p w:rsidR="00EE5BE6" w:rsidRPr="00A6484B" w:rsidRDefault="00EE5BE6" w:rsidP="00010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системы управления силами и средствами гражданской обороны, защиты населения и территорий от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ситуаций, пожарной безопасности.</w:t>
            </w: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AD517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171">
              <w:rPr>
                <w:rFonts w:ascii="Times New Roman" w:hAnsi="Times New Roman" w:cs="Times New Roman"/>
                <w:sz w:val="24"/>
                <w:szCs w:val="24"/>
              </w:rPr>
              <w:t>1.1. Мероприятие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AD517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17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связи и оповещения населения</w:t>
            </w:r>
          </w:p>
        </w:tc>
        <w:tc>
          <w:tcPr>
            <w:tcW w:w="1307" w:type="pct"/>
          </w:tcPr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1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информирования и оповещения населения о чрезвычайных ситуациях, создание возможности централизованного оповещения населения в тех районах </w:t>
            </w:r>
            <w:proofErr w:type="spellStart"/>
            <w:r w:rsidRPr="00AD517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D517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где ранее это технически не было возможным.</w:t>
            </w:r>
          </w:p>
        </w:tc>
        <w:tc>
          <w:tcPr>
            <w:tcW w:w="1230" w:type="pct"/>
          </w:tcPr>
          <w:p w:rsidR="00EE5BE6" w:rsidRPr="00FE3522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522">
              <w:rPr>
                <w:rFonts w:ascii="Times New Roman" w:hAnsi="Times New Roman" w:cs="Times New Roman"/>
                <w:sz w:val="24"/>
                <w:szCs w:val="24"/>
              </w:rPr>
              <w:t>Степень выполнения плана по развитию системы информирования и оповещения населения, процентов</w:t>
            </w:r>
          </w:p>
        </w:tc>
        <w:tc>
          <w:tcPr>
            <w:tcW w:w="1098" w:type="pct"/>
          </w:tcPr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отчетных данных: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 = (</w:t>
            </w: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ФСт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ФСп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 - выполнение плана по установке, процентов;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ФСт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установленных сирен за отчетный период, ед.;</w:t>
            </w:r>
          </w:p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ФСп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 - потребное количество установленных сирен за отчетный период, ед.</w:t>
            </w: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FF5A69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F5A69">
              <w:rPr>
                <w:rFonts w:ascii="Times New Roman" w:hAnsi="Times New Roman" w:cs="Times New Roman"/>
                <w:sz w:val="24"/>
                <w:szCs w:val="24"/>
              </w:rPr>
              <w:t>. Мероприятие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FF5A69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A6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 подведомственных учреждений</w:t>
            </w:r>
          </w:p>
        </w:tc>
        <w:tc>
          <w:tcPr>
            <w:tcW w:w="1307" w:type="pct"/>
          </w:tcPr>
          <w:p w:rsidR="00EE5BE6" w:rsidRPr="00FF5A69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A69"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включает в себя текущее содержание МКУ "Управление по защите населения и территории" </w:t>
            </w:r>
            <w:proofErr w:type="spellStart"/>
            <w:r w:rsidRPr="00FF5A69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FF5A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(расходы на оплату труда, закупка товаров, </w:t>
            </w:r>
            <w:r w:rsidRPr="00FF5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и услуг для обеспечения государственных нужд, уплата налогов, сборов и иных платежей)</w:t>
            </w:r>
          </w:p>
        </w:tc>
        <w:tc>
          <w:tcPr>
            <w:tcW w:w="1230" w:type="pct"/>
          </w:tcPr>
          <w:p w:rsidR="00EE5BE6" w:rsidRPr="005364BA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освоенных средств в общем объеме средств</w:t>
            </w:r>
            <w:r w:rsidRPr="00FE3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на реализацию муниципальной программы, </w:t>
            </w:r>
            <w:r w:rsidRPr="00FE352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98" w:type="pct"/>
          </w:tcPr>
          <w:p w:rsidR="00EE5BE6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отношение выделенных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актически освоенным средствам,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EE5BE6" w:rsidRPr="005364BA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. Мероприятие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Меры  по безопасному пропуску ледохода и паводковых вод</w:t>
            </w:r>
          </w:p>
        </w:tc>
        <w:tc>
          <w:tcPr>
            <w:tcW w:w="1307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</w:t>
            </w:r>
            <w:proofErr w:type="spellStart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proofErr w:type="gramStart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попадающих</w:t>
            </w:r>
            <w:proofErr w:type="gram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в зону подтопления</w:t>
            </w:r>
          </w:p>
        </w:tc>
        <w:tc>
          <w:tcPr>
            <w:tcW w:w="1230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Сокращение гибели людей при прохождении паводка по сравнению с аналогичным периодом прошлого года, процентов</w:t>
            </w:r>
          </w:p>
        </w:tc>
        <w:tc>
          <w:tcPr>
            <w:tcW w:w="1098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статистических данных: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= 100% -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100%)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 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- сокращение гибели людей при прохождении паводка, процентов;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погибших при прохождении паводка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период, чел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погибших при прохождении паводка за аналогичный период прошлого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года, чел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. Мероприятие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Создание городского резерва        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1307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Создание резерва бюджетных сре</w:t>
            </w:r>
            <w:proofErr w:type="gramStart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я проведения мероприятий по предупреждению и ликвидации чрезвычайных ситуаций</w:t>
            </w:r>
          </w:p>
        </w:tc>
        <w:tc>
          <w:tcPr>
            <w:tcW w:w="1230" w:type="pct"/>
          </w:tcPr>
          <w:p w:rsidR="00EE5BE6" w:rsidRPr="005364BA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52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реагирования на чрезвычайные ситуации</w:t>
            </w:r>
            <w:r w:rsidRPr="00FE352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098" w:type="pct"/>
          </w:tcPr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отчетных данных: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 = (</w:t>
            </w: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ФСт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ФСп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ФС -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нормативов реагирования на чрезвычайные ситуации</w:t>
            </w: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, процентов;</w:t>
            </w:r>
          </w:p>
          <w:p w:rsidR="00EE5BE6" w:rsidRPr="00EC136E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ФСт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приобретенных материальных ресурсов </w:t>
            </w: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за отчетный период, ед.;</w:t>
            </w:r>
          </w:p>
          <w:p w:rsidR="00EE5BE6" w:rsidRPr="005364BA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>ФСп</w:t>
            </w:r>
            <w:proofErr w:type="spellEnd"/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 - потребное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ресурсов </w:t>
            </w:r>
            <w:r w:rsidRPr="00EC13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C1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период, ед.</w:t>
            </w: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. Мероприятие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1307" w:type="pct"/>
          </w:tcPr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населения на водных объектах. Обустройство пляжей и мест массового отдыха людей у воды.</w:t>
            </w:r>
          </w:p>
        </w:tc>
        <w:tc>
          <w:tcPr>
            <w:tcW w:w="1230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гибели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воде 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по сравнению с аналогичным периодом прошлого года, процентов</w:t>
            </w:r>
          </w:p>
        </w:tc>
        <w:tc>
          <w:tcPr>
            <w:tcW w:w="1098" w:type="pct"/>
          </w:tcPr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статистических данных: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= 100% -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100%)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 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- сокращение гибели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воде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, процентов;</w:t>
            </w:r>
          </w:p>
          <w:p w:rsidR="00EE5BE6" w:rsidRPr="00914BB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погибших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воде за отчетный период, чел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EE5BE6" w:rsidRPr="00A6484B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погибших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воде 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 xml:space="preserve">за аналогичный период прошлого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года, чел</w:t>
            </w:r>
            <w:r w:rsidRPr="00914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7ED3" w:rsidRPr="00A6484B" w:rsidTr="00ED7ED3">
        <w:trPr>
          <w:jc w:val="center"/>
        </w:trPr>
        <w:tc>
          <w:tcPr>
            <w:tcW w:w="1364" w:type="pct"/>
          </w:tcPr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. Мероприятие</w:t>
            </w:r>
            <w:r w:rsidR="00CF6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1307" w:type="pct"/>
          </w:tcPr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на решение вопросов ликвидации пожаров на территории </w:t>
            </w:r>
            <w:proofErr w:type="spell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230" w:type="pct"/>
          </w:tcPr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погибших людей на пожарах по сравнению с аналогичным периодом прошлого года, процентов</w:t>
            </w:r>
          </w:p>
        </w:tc>
        <w:tc>
          <w:tcPr>
            <w:tcW w:w="1098" w:type="pct"/>
          </w:tcPr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статистических данных:</w:t>
            </w: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=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- сокращение количества погибших людей на пожарах, процентов;</w:t>
            </w: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погибших людей на пожарах за текущий период, чел.;</w:t>
            </w:r>
          </w:p>
          <w:p w:rsidR="00EE5BE6" w:rsidRPr="006502A1" w:rsidRDefault="00EE5BE6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502A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погибших людей на пожарах за аналогичный период прошлого года, чел.</w:t>
            </w:r>
          </w:p>
        </w:tc>
      </w:tr>
    </w:tbl>
    <w:p w:rsidR="00EE5BE6" w:rsidRPr="00A6484B" w:rsidRDefault="00EE5BE6" w:rsidP="00010B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BE6" w:rsidRDefault="00EE5BE6" w:rsidP="00010B80">
      <w:pPr>
        <w:jc w:val="both"/>
      </w:pPr>
    </w:p>
    <w:p w:rsidR="00EE5BE6" w:rsidRDefault="00EE5BE6" w:rsidP="00010B80">
      <w:pPr>
        <w:jc w:val="both"/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D7ED3" w:rsidRDefault="00ED7ED3" w:rsidP="00010B80">
      <w:pPr>
        <w:jc w:val="center"/>
        <w:rPr>
          <w:b/>
          <w:bCs/>
        </w:rPr>
      </w:pPr>
    </w:p>
    <w:p w:rsidR="00EE5BE6" w:rsidRPr="00071020" w:rsidRDefault="00EE5BE6" w:rsidP="00010B80">
      <w:pPr>
        <w:jc w:val="center"/>
      </w:pPr>
      <w:r>
        <w:rPr>
          <w:b/>
          <w:bCs/>
        </w:rPr>
        <w:t xml:space="preserve"> 4. </w:t>
      </w:r>
      <w:r w:rsidRPr="00071020">
        <w:rPr>
          <w:b/>
          <w:bCs/>
        </w:rPr>
        <w:t>Ресурсное обеспечение реализации муниципальной программы</w:t>
      </w:r>
    </w:p>
    <w:p w:rsidR="00593E16" w:rsidRDefault="00EE5BE6" w:rsidP="00010B80">
      <w:pPr>
        <w:rPr>
          <w:b/>
          <w:bCs/>
        </w:rPr>
      </w:pPr>
      <w:r w:rsidRPr="00071020">
        <w:t> </w:t>
      </w:r>
      <w:r w:rsidRPr="00071020">
        <w:rPr>
          <w:b/>
          <w:bCs/>
        </w:rPr>
        <w:t> </w:t>
      </w:r>
      <w:r w:rsidR="00593E16" w:rsidRPr="00071020">
        <w:t> </w:t>
      </w:r>
      <w:r w:rsidR="00593E16" w:rsidRPr="00071020">
        <w:rPr>
          <w:b/>
          <w:bCs/>
        </w:rPr>
        <w:t> </w:t>
      </w:r>
    </w:p>
    <w:tbl>
      <w:tblPr>
        <w:tblpPr w:leftFromText="180" w:rightFromText="180" w:vertAnchor="text" w:horzAnchor="margin" w:tblpX="392" w:tblpY="63"/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973"/>
        <w:gridCol w:w="2245"/>
        <w:gridCol w:w="996"/>
        <w:gridCol w:w="1003"/>
        <w:gridCol w:w="989"/>
      </w:tblGrid>
      <w:tr w:rsidR="004E6323" w:rsidRPr="004F22CB" w:rsidTr="00ED7ED3">
        <w:trPr>
          <w:trHeight w:val="329"/>
        </w:trPr>
        <w:tc>
          <w:tcPr>
            <w:tcW w:w="4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323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мероприятия</w:t>
            </w:r>
          </w:p>
          <w:p w:rsidR="004E6323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5A79F6" w:rsidRPr="004F22CB" w:rsidTr="00ED7ED3">
        <w:trPr>
          <w:trHeight w:val="144"/>
        </w:trPr>
        <w:tc>
          <w:tcPr>
            <w:tcW w:w="49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65A69" w:rsidRPr="004F22CB" w:rsidTr="00ED7ED3">
        <w:trPr>
          <w:trHeight w:val="239"/>
        </w:trPr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1E09" w:rsidRPr="004F22CB" w:rsidTr="00ED7ED3">
        <w:trPr>
          <w:trHeight w:val="1007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09" w:rsidRDefault="00091E09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09" w:rsidRDefault="00091E09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09" w:rsidRPr="00D662E8" w:rsidRDefault="00091E09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</w:t>
            </w:r>
          </w:p>
          <w:p w:rsidR="00091E09" w:rsidRPr="00D662E8" w:rsidRDefault="00091E09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населения  в области гражданской обороны, пожарной безопасности, предупреждению чрезвычайных ситуаций природного характера»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091E09" w:rsidRPr="00D662E8" w:rsidRDefault="00091E09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1E09" w:rsidRPr="00D662E8" w:rsidRDefault="00091E09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в т.ч. кредиторская задолженность предшествующих периодов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09" w:rsidRPr="005A79F6" w:rsidRDefault="00091E09" w:rsidP="00ED7ED3">
            <w:pPr>
              <w:jc w:val="center"/>
            </w:pPr>
            <w:r w:rsidRPr="005A79F6">
              <w:t>4829,4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09" w:rsidRPr="00CF6DC4" w:rsidRDefault="00091E09" w:rsidP="00ED7ED3">
            <w:pPr>
              <w:jc w:val="center"/>
            </w:pPr>
            <w:r>
              <w:t>6555,7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09" w:rsidRPr="00CF6DC4" w:rsidRDefault="00091E09" w:rsidP="00ED7ED3">
            <w:pPr>
              <w:jc w:val="center"/>
            </w:pPr>
            <w:r>
              <w:t>6219,1</w:t>
            </w:r>
          </w:p>
        </w:tc>
      </w:tr>
      <w:tr w:rsidR="00E65A69" w:rsidRPr="004F22CB" w:rsidTr="00ED7ED3">
        <w:trPr>
          <w:trHeight w:val="40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E65A69" w:rsidP="00ED7ED3">
            <w:pPr>
              <w:jc w:val="center"/>
            </w:pPr>
            <w:r w:rsidRPr="005A79F6">
              <w:t>4829,4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CF6DC4" w:rsidRDefault="00091E09" w:rsidP="00ED7ED3">
            <w:pPr>
              <w:jc w:val="center"/>
            </w:pPr>
            <w:r>
              <w:t>6555,7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CF6DC4" w:rsidRDefault="00091E09" w:rsidP="00ED7ED3">
            <w:pPr>
              <w:jc w:val="center"/>
            </w:pPr>
            <w:r>
              <w:t>6219,1</w:t>
            </w:r>
          </w:p>
        </w:tc>
      </w:tr>
      <w:tr w:rsidR="00E65A69" w:rsidRPr="004F22CB" w:rsidTr="00ED7ED3">
        <w:trPr>
          <w:trHeight w:val="4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4F6A7A" w:rsidRDefault="004E6323" w:rsidP="00ED7ED3">
            <w:pPr>
              <w:pStyle w:val="af1"/>
              <w:numPr>
                <w:ilvl w:val="0"/>
                <w:numId w:val="22"/>
              </w:numPr>
              <w:ind w:left="0"/>
            </w:pPr>
            <w:r w:rsidRPr="004F6A7A">
              <w:t>Мероприятие:</w:t>
            </w:r>
          </w:p>
          <w:p w:rsidR="004E6323" w:rsidRPr="004F6A7A" w:rsidRDefault="004E6323" w:rsidP="00ED7ED3">
            <w:r w:rsidRPr="004F6A7A">
              <w:t>Совершенствование системы связи и оповещения населения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4E6323" w:rsidRPr="004F6A7A" w:rsidRDefault="004E6323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E65A69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6">
              <w:rPr>
                <w:rFonts w:ascii="Times New Roman" w:hAnsi="Times New Roman" w:cs="Times New Roman"/>
                <w:sz w:val="24"/>
                <w:szCs w:val="24"/>
              </w:rPr>
              <w:t>315,</w:t>
            </w:r>
            <w:r w:rsidR="00287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1056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E65A69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F6">
              <w:rPr>
                <w:rFonts w:ascii="Times New Roman" w:hAnsi="Times New Roman" w:cs="Times New Roman"/>
                <w:sz w:val="24"/>
                <w:szCs w:val="24"/>
              </w:rPr>
              <w:t>315,</w:t>
            </w:r>
            <w:r w:rsidR="00287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4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4F6A7A" w:rsidRDefault="004E6323" w:rsidP="00ED7ED3">
            <w:pPr>
              <w:pStyle w:val="af1"/>
              <w:numPr>
                <w:ilvl w:val="0"/>
                <w:numId w:val="22"/>
              </w:numPr>
              <w:ind w:left="0"/>
            </w:pPr>
            <w:r w:rsidRPr="004F6A7A">
              <w:t>Мероприятие:</w:t>
            </w:r>
          </w:p>
          <w:p w:rsidR="004E6323" w:rsidRDefault="004E6323" w:rsidP="00ED7ED3">
            <w:r w:rsidRPr="004F6A7A">
              <w:t>Обеспечение деятельности (оказание услуг)  подведомственных учреждений</w:t>
            </w:r>
          </w:p>
          <w:p w:rsidR="004E6323" w:rsidRDefault="004E6323" w:rsidP="00ED7ED3"/>
          <w:p w:rsidR="004E6323" w:rsidRDefault="004E6323" w:rsidP="00ED7ED3"/>
          <w:p w:rsidR="004E6323" w:rsidRPr="004F6A7A" w:rsidRDefault="004E6323" w:rsidP="00ED7ED3"/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23" w:rsidRPr="004F6A7A" w:rsidRDefault="004E6323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DC3798" w:rsidP="00ED7ED3">
            <w:pPr>
              <w:jc w:val="center"/>
            </w:pPr>
            <w:r w:rsidRPr="005A79F6">
              <w:t>4007,</w:t>
            </w:r>
            <w:r w:rsidR="00940AAB"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4E6323" w:rsidP="00ED7ED3">
            <w:pPr>
              <w:jc w:val="center"/>
            </w:pPr>
            <w:r w:rsidRPr="005A79F6">
              <w:t>6555,7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091E09" w:rsidP="00ED7ED3">
            <w:pPr>
              <w:jc w:val="center"/>
            </w:pPr>
            <w:r>
              <w:t>6219,1</w:t>
            </w:r>
          </w:p>
        </w:tc>
      </w:tr>
      <w:tr w:rsidR="00E65A69" w:rsidRPr="004F22CB" w:rsidTr="00ED7ED3">
        <w:trPr>
          <w:trHeight w:val="990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DC3798" w:rsidP="00ED7ED3">
            <w:pPr>
              <w:jc w:val="center"/>
            </w:pPr>
            <w:r w:rsidRPr="005A79F6">
              <w:t>4007,</w:t>
            </w:r>
            <w:r w:rsidR="00940AAB"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4E6323" w:rsidP="00ED7ED3">
            <w:pPr>
              <w:jc w:val="center"/>
            </w:pPr>
            <w:r w:rsidRPr="005A79F6">
              <w:t>6555,7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5A79F6" w:rsidRDefault="00091E09" w:rsidP="00ED7ED3">
            <w:pPr>
              <w:jc w:val="center"/>
            </w:pPr>
            <w:r>
              <w:t>6219,1</w:t>
            </w:r>
          </w:p>
        </w:tc>
      </w:tr>
      <w:tr w:rsidR="00E65A69" w:rsidRPr="004F22CB" w:rsidTr="00ED7ED3">
        <w:trPr>
          <w:trHeight w:val="4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4F6A7A" w:rsidRDefault="004E6323" w:rsidP="00ED7ED3">
            <w:pPr>
              <w:pStyle w:val="af1"/>
              <w:numPr>
                <w:ilvl w:val="0"/>
                <w:numId w:val="22"/>
              </w:numPr>
              <w:ind w:left="0"/>
            </w:pPr>
            <w:r w:rsidRPr="004F6A7A">
              <w:t>Мероприятие:</w:t>
            </w:r>
          </w:p>
          <w:p w:rsidR="004E6323" w:rsidRDefault="004E6323" w:rsidP="00ED7ED3">
            <w:r w:rsidRPr="004F6A7A">
              <w:t>Меры  по безопасному пропуску ледохода и паводковых вод</w:t>
            </w:r>
          </w:p>
          <w:p w:rsidR="004E6323" w:rsidRDefault="004E6323" w:rsidP="00ED7ED3"/>
          <w:p w:rsidR="004E6323" w:rsidRDefault="004E6323" w:rsidP="00ED7ED3"/>
          <w:p w:rsidR="004E6323" w:rsidRDefault="004E6323" w:rsidP="00ED7ED3"/>
          <w:p w:rsidR="004E6323" w:rsidRDefault="004E6323" w:rsidP="00ED7ED3"/>
          <w:p w:rsidR="004E6323" w:rsidRPr="004F6A7A" w:rsidRDefault="004E6323" w:rsidP="00ED7ED3"/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23" w:rsidRPr="004F6A7A" w:rsidRDefault="004E6323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DC3798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1405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DC3798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4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</w:p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Создание городского резерва        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23" w:rsidRPr="004F6A7A" w:rsidRDefault="004E6323" w:rsidP="00ED7ED3">
            <w:pPr>
              <w:jc w:val="center"/>
            </w:pPr>
            <w:r w:rsidRPr="004F6A7A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1253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4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F289C" w:rsidRDefault="004E6323" w:rsidP="00ED7ED3">
            <w:pPr>
              <w:pStyle w:val="af1"/>
              <w:numPr>
                <w:ilvl w:val="0"/>
                <w:numId w:val="22"/>
              </w:numPr>
              <w:ind w:left="0"/>
            </w:pPr>
            <w:r w:rsidRPr="00DF289C">
              <w:t>Мероприятие:</w:t>
            </w:r>
          </w:p>
          <w:p w:rsidR="004E6323" w:rsidRPr="00F47D4D" w:rsidRDefault="004E6323" w:rsidP="00ED7ED3">
            <w:r>
              <w:t>Обустройство пляжей и мест массового отдыха у воды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23" w:rsidRPr="00F47D4D" w:rsidRDefault="004E6323" w:rsidP="00ED7ED3">
            <w:pPr>
              <w:jc w:val="center"/>
            </w:pPr>
            <w:r w:rsidRPr="00F47D4D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4F22CB" w:rsidTr="00ED7ED3">
        <w:trPr>
          <w:trHeight w:val="1016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F47D4D" w:rsidTr="00ED7ED3">
        <w:trPr>
          <w:trHeight w:val="40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F289C" w:rsidRDefault="004E6323" w:rsidP="00ED7ED3">
            <w:pPr>
              <w:pStyle w:val="af1"/>
              <w:numPr>
                <w:ilvl w:val="0"/>
                <w:numId w:val="22"/>
              </w:numPr>
              <w:ind w:left="0"/>
            </w:pPr>
            <w:r w:rsidRPr="00DF289C">
              <w:t>Мероприятие:</w:t>
            </w:r>
          </w:p>
          <w:p w:rsidR="004E6323" w:rsidRPr="00810E93" w:rsidRDefault="004E6323" w:rsidP="00ED7ED3">
            <w:r w:rsidRPr="00810E93">
              <w:t>Обеспечение противопожарной безопасности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23" w:rsidRPr="00F47D4D" w:rsidRDefault="004E6323" w:rsidP="00ED7ED3">
            <w:pPr>
              <w:jc w:val="center"/>
            </w:pPr>
            <w:r w:rsidRPr="00F47D4D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F7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69" w:rsidRPr="00F47D4D" w:rsidTr="00ED7ED3">
        <w:trPr>
          <w:trHeight w:val="1082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23" w:rsidRPr="00D662E8" w:rsidRDefault="004E6323" w:rsidP="00ED7E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D66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A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7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3" w:rsidRPr="00D662E8" w:rsidRDefault="004E6323" w:rsidP="00ED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BE6" w:rsidRDefault="00EE5BE6" w:rsidP="00010B80">
      <w:pPr>
        <w:tabs>
          <w:tab w:val="left" w:pos="3690"/>
        </w:tabs>
        <w:rPr>
          <w:b/>
          <w:bCs/>
        </w:rPr>
        <w:sectPr w:rsidR="00EE5BE6" w:rsidSect="005414A0">
          <w:pgSz w:w="11906" w:h="16838"/>
          <w:pgMar w:top="851" w:right="1134" w:bottom="851" w:left="567" w:header="720" w:footer="720" w:gutter="0"/>
          <w:cols w:space="720"/>
          <w:noEndnote/>
          <w:docGrid w:linePitch="360"/>
        </w:sectPr>
      </w:pPr>
    </w:p>
    <w:p w:rsidR="00EE5BE6" w:rsidRPr="002E017D" w:rsidRDefault="00EE5BE6" w:rsidP="00010B80">
      <w:pPr>
        <w:tabs>
          <w:tab w:val="left" w:pos="3690"/>
        </w:tabs>
        <w:jc w:val="center"/>
      </w:pPr>
      <w:r w:rsidRPr="002E017D">
        <w:rPr>
          <w:b/>
          <w:bCs/>
        </w:rPr>
        <w:lastRenderedPageBreak/>
        <w:t>5. Сведения о планируемых значениях целевых показателей (индикаторов)</w:t>
      </w:r>
    </w:p>
    <w:p w:rsidR="00EE5BE6" w:rsidRPr="00071020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17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EE5BE6" w:rsidRPr="00071020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0"/>
        <w:gridCol w:w="3067"/>
        <w:gridCol w:w="1292"/>
        <w:gridCol w:w="696"/>
        <w:gridCol w:w="696"/>
        <w:gridCol w:w="873"/>
      </w:tblGrid>
      <w:tr w:rsidR="00EE5BE6" w:rsidRPr="00E65A69" w:rsidTr="005A4A30">
        <w:tc>
          <w:tcPr>
            <w:tcW w:w="3440" w:type="dxa"/>
            <w:vMerge w:val="restart"/>
          </w:tcPr>
          <w:p w:rsidR="00EE5BE6" w:rsidRPr="00E65A69" w:rsidRDefault="00EE5BE6" w:rsidP="00DE3E34">
            <w:pPr>
              <w:pStyle w:val="ConsPlusNormal"/>
              <w:ind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 мероприятия</w:t>
            </w:r>
          </w:p>
        </w:tc>
        <w:tc>
          <w:tcPr>
            <w:tcW w:w="3067" w:type="dxa"/>
            <w:vMerge w:val="restart"/>
          </w:tcPr>
          <w:p w:rsidR="00EE5BE6" w:rsidRPr="00E65A69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0" w:type="auto"/>
            <w:vMerge w:val="restart"/>
          </w:tcPr>
          <w:p w:rsidR="00EE5BE6" w:rsidRPr="00E65A69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5" w:type="dxa"/>
            <w:gridSpan w:val="3"/>
          </w:tcPr>
          <w:p w:rsidR="00EE5BE6" w:rsidRPr="00E65A69" w:rsidRDefault="00EE5BE6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A73AF9" w:rsidRPr="00E65A69" w:rsidTr="005A4A30">
        <w:tc>
          <w:tcPr>
            <w:tcW w:w="3440" w:type="dxa"/>
            <w:vMerge/>
          </w:tcPr>
          <w:p w:rsidR="00A73AF9" w:rsidRPr="00E65A69" w:rsidRDefault="00A73AF9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A73AF9" w:rsidRPr="00E65A69" w:rsidRDefault="00A73AF9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73AF9" w:rsidRPr="00E65A69" w:rsidRDefault="00A73AF9" w:rsidP="00010B8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73AF9" w:rsidRPr="00E65A69" w:rsidTr="005A4A30">
        <w:trPr>
          <w:trHeight w:val="214"/>
        </w:trPr>
        <w:tc>
          <w:tcPr>
            <w:tcW w:w="3440" w:type="dxa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3AF9" w:rsidRPr="00E65A69" w:rsidTr="005A4A30">
        <w:trPr>
          <w:trHeight w:val="1579"/>
        </w:trPr>
        <w:tc>
          <w:tcPr>
            <w:tcW w:w="3440" w:type="dxa"/>
          </w:tcPr>
          <w:p w:rsidR="00A73AF9" w:rsidRPr="00E65A69" w:rsidRDefault="00A73AF9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"Обеспечение безопасности населения" - в области гражданской обороны, пожарной безопасности, предупреждению чрезвычайных ситуаций природного характера  на 2021-2023 годы</w:t>
            </w:r>
          </w:p>
        </w:tc>
        <w:tc>
          <w:tcPr>
            <w:tcW w:w="3067" w:type="dxa"/>
          </w:tcPr>
          <w:p w:rsidR="00A73AF9" w:rsidRPr="00E65A69" w:rsidRDefault="00A73AF9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AF9" w:rsidRPr="00E65A69" w:rsidTr="005A4A30">
        <w:tc>
          <w:tcPr>
            <w:tcW w:w="3440" w:type="dxa"/>
          </w:tcPr>
          <w:p w:rsidR="00A73AF9" w:rsidRPr="00E65A69" w:rsidRDefault="00A73AF9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A73AF9" w:rsidRPr="00E65A69" w:rsidRDefault="00A73AF9" w:rsidP="00010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связи и оповещения населения.</w:t>
            </w:r>
          </w:p>
        </w:tc>
        <w:tc>
          <w:tcPr>
            <w:tcW w:w="3067" w:type="dxa"/>
          </w:tcPr>
          <w:p w:rsidR="00A73AF9" w:rsidRPr="00E65A69" w:rsidRDefault="00A73AF9" w:rsidP="00010B80">
            <w:r w:rsidRPr="00E65A69">
              <w:t>Степень выполнения плана по развитию системы информирования и оповещения населения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процентов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50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50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jc w:val="center"/>
            </w:pPr>
            <w:r w:rsidRPr="00E65A69">
              <w:t>50</w:t>
            </w:r>
          </w:p>
        </w:tc>
      </w:tr>
      <w:tr w:rsidR="00A73AF9" w:rsidRPr="00E65A69" w:rsidTr="005A4A30">
        <w:tc>
          <w:tcPr>
            <w:tcW w:w="3440" w:type="dxa"/>
          </w:tcPr>
          <w:p w:rsidR="00A73AF9" w:rsidRPr="00E65A69" w:rsidRDefault="00A73AF9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A73AF9" w:rsidRPr="00E65A69" w:rsidRDefault="00A73AF9" w:rsidP="00010B80">
            <w:r w:rsidRPr="00E65A69">
              <w:t>Обеспечение деятельности (оказание услуг)  подведомственных учреждений</w:t>
            </w:r>
          </w:p>
        </w:tc>
        <w:tc>
          <w:tcPr>
            <w:tcW w:w="3067" w:type="dxa"/>
          </w:tcPr>
          <w:p w:rsidR="00A73AF9" w:rsidRPr="00E65A69" w:rsidRDefault="00A73AF9" w:rsidP="00010B80">
            <w:r w:rsidRPr="00E65A69"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процентов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100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100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jc w:val="center"/>
            </w:pPr>
            <w:r w:rsidRPr="00E65A69">
              <w:t>100</w:t>
            </w:r>
          </w:p>
        </w:tc>
      </w:tr>
      <w:tr w:rsidR="00A73AF9" w:rsidRPr="00E65A69" w:rsidTr="005A4A30">
        <w:tc>
          <w:tcPr>
            <w:tcW w:w="3440" w:type="dxa"/>
          </w:tcPr>
          <w:p w:rsidR="00A73AF9" w:rsidRPr="00E65A69" w:rsidRDefault="00A73AF9" w:rsidP="00010B80">
            <w:pPr>
              <w:pStyle w:val="ConsPlusNormal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A73AF9" w:rsidRPr="00E65A69" w:rsidRDefault="00A73AF9" w:rsidP="00010B80">
            <w:r w:rsidRPr="00E65A69">
              <w:t>Меры по безопасному пропуску ледохода и паводковых вод;</w:t>
            </w:r>
          </w:p>
        </w:tc>
        <w:tc>
          <w:tcPr>
            <w:tcW w:w="3067" w:type="dxa"/>
          </w:tcPr>
          <w:p w:rsidR="00A73AF9" w:rsidRPr="00E65A69" w:rsidRDefault="00A73AF9" w:rsidP="00010B80">
            <w:r w:rsidRPr="00E65A69">
              <w:t>Сокращение гибели людей при прохождении паводка по сравнению с аналогичным периодом прошлого года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процентов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50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50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jc w:val="center"/>
            </w:pPr>
            <w:r w:rsidRPr="00E65A69">
              <w:t>50</w:t>
            </w:r>
          </w:p>
        </w:tc>
      </w:tr>
      <w:tr w:rsidR="00A73AF9" w:rsidRPr="00E65A69" w:rsidTr="005A4A30">
        <w:trPr>
          <w:trHeight w:val="274"/>
        </w:trPr>
        <w:tc>
          <w:tcPr>
            <w:tcW w:w="3440" w:type="dxa"/>
          </w:tcPr>
          <w:p w:rsidR="00A73AF9" w:rsidRPr="00E65A69" w:rsidRDefault="00A73AF9" w:rsidP="00010B80">
            <w:pPr>
              <w:pStyle w:val="af1"/>
              <w:numPr>
                <w:ilvl w:val="0"/>
                <w:numId w:val="23"/>
              </w:numPr>
              <w:ind w:left="0"/>
            </w:pPr>
            <w:r w:rsidRPr="00E65A69">
              <w:t>Мероприятие:</w:t>
            </w:r>
          </w:p>
          <w:p w:rsidR="00A73AF9" w:rsidRPr="00E65A69" w:rsidRDefault="00A73AF9" w:rsidP="00010B80">
            <w:r w:rsidRPr="00E65A69">
              <w:t>Создание городского резерва        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3067" w:type="dxa"/>
          </w:tcPr>
          <w:p w:rsidR="00A73AF9" w:rsidRPr="00E65A69" w:rsidRDefault="00A73AF9" w:rsidP="00010B80">
            <w:r w:rsidRPr="00E65A69">
              <w:t>Степень реагирования на чрезвычайные ситуации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процентов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10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10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jc w:val="center"/>
            </w:pPr>
            <w:r w:rsidRPr="00E65A69">
              <w:t>10</w:t>
            </w:r>
          </w:p>
        </w:tc>
      </w:tr>
      <w:tr w:rsidR="00A73AF9" w:rsidRPr="00E65A69" w:rsidTr="005A4A30">
        <w:tblPrEx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3440" w:type="dxa"/>
          </w:tcPr>
          <w:p w:rsidR="00A73AF9" w:rsidRPr="00E65A69" w:rsidRDefault="00A73AF9" w:rsidP="00010B80">
            <w:pPr>
              <w:pStyle w:val="ConsPlusNormal"/>
              <w:numPr>
                <w:ilvl w:val="0"/>
                <w:numId w:val="23"/>
              </w:numPr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6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Мероприятие:</w:t>
            </w:r>
          </w:p>
          <w:p w:rsidR="00A73AF9" w:rsidRPr="00E65A69" w:rsidRDefault="00A73AF9" w:rsidP="00010B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3067" w:type="dxa"/>
          </w:tcPr>
          <w:p w:rsidR="00A73AF9" w:rsidRPr="00E65A69" w:rsidRDefault="00A73AF9" w:rsidP="00010B80">
            <w:r w:rsidRPr="00E65A69">
              <w:t>Сокращение гибели людей на воде по сравнению с аналогичным периодом прошлого года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процентов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jc w:val="center"/>
            </w:pPr>
            <w:r w:rsidRPr="00E65A69">
              <w:t>5</w:t>
            </w:r>
          </w:p>
        </w:tc>
      </w:tr>
      <w:tr w:rsidR="00A73AF9" w:rsidRPr="00E65A69" w:rsidTr="005A4A30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3440" w:type="dxa"/>
          </w:tcPr>
          <w:p w:rsidR="00A73AF9" w:rsidRPr="00E65A69" w:rsidRDefault="00A73AF9" w:rsidP="00010B80">
            <w:pPr>
              <w:pStyle w:val="af1"/>
              <w:numPr>
                <w:ilvl w:val="0"/>
                <w:numId w:val="23"/>
              </w:numPr>
              <w:spacing w:line="276" w:lineRule="auto"/>
              <w:ind w:left="0"/>
            </w:pPr>
            <w:r w:rsidRPr="00E65A69">
              <w:t>Мероприятие:</w:t>
            </w:r>
          </w:p>
          <w:p w:rsidR="00A73AF9" w:rsidRPr="00E65A69" w:rsidRDefault="00A73AF9" w:rsidP="00010B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A69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3067" w:type="dxa"/>
          </w:tcPr>
          <w:p w:rsidR="00A73AF9" w:rsidRPr="00E65A69" w:rsidRDefault="00A73AF9" w:rsidP="00010B80">
            <w:r w:rsidRPr="00E65A69">
              <w:t>Сокращение количества погибших людей на пожарах по сравнению с аналогичным периодом прошлого года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процентов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</w:t>
            </w:r>
          </w:p>
        </w:tc>
        <w:tc>
          <w:tcPr>
            <w:tcW w:w="0" w:type="auto"/>
          </w:tcPr>
          <w:p w:rsidR="00A73AF9" w:rsidRPr="00E65A69" w:rsidRDefault="00A73AF9" w:rsidP="00010B80">
            <w:pPr>
              <w:jc w:val="center"/>
            </w:pPr>
            <w:r w:rsidRPr="00E65A69">
              <w:t>5</w:t>
            </w:r>
          </w:p>
        </w:tc>
        <w:tc>
          <w:tcPr>
            <w:tcW w:w="873" w:type="dxa"/>
          </w:tcPr>
          <w:p w:rsidR="00A73AF9" w:rsidRPr="00E65A69" w:rsidRDefault="00A73AF9" w:rsidP="00010B80">
            <w:pPr>
              <w:jc w:val="center"/>
            </w:pPr>
            <w:r w:rsidRPr="00E65A69">
              <w:t>5</w:t>
            </w:r>
          </w:p>
        </w:tc>
      </w:tr>
    </w:tbl>
    <w:p w:rsidR="00EE5BE6" w:rsidRDefault="00EE5BE6" w:rsidP="00010B80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EE5BE6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E5BE6" w:rsidSect="004E6323">
          <w:pgSz w:w="11906" w:h="16838"/>
          <w:pgMar w:top="851" w:right="1134" w:bottom="1077" w:left="567" w:header="720" w:footer="720" w:gutter="0"/>
          <w:cols w:space="720"/>
          <w:noEndnote/>
          <w:docGrid w:linePitch="360"/>
        </w:sectPr>
      </w:pPr>
    </w:p>
    <w:p w:rsidR="00EE5BE6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Pr="003C088B">
        <w:rPr>
          <w:rFonts w:ascii="Times New Roman" w:hAnsi="Times New Roman" w:cs="Times New Roman"/>
          <w:b/>
          <w:bCs/>
          <w:sz w:val="24"/>
          <w:szCs w:val="24"/>
        </w:rPr>
        <w:t>6. Методика оценки эффективности муниципальной программы</w:t>
      </w:r>
    </w:p>
    <w:p w:rsidR="00EE5BE6" w:rsidRDefault="00EE5BE6" w:rsidP="00010B8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BE6" w:rsidRDefault="00EE5BE6" w:rsidP="00010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BE6" w:rsidRPr="00091E09" w:rsidRDefault="00091E09" w:rsidP="00C364B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E09">
        <w:rPr>
          <w:rFonts w:ascii="Times New Roman" w:hAnsi="Times New Roman" w:cs="Times New Roman"/>
          <w:sz w:val="24"/>
          <w:szCs w:val="24"/>
        </w:rPr>
        <w:t>М</w:t>
      </w:r>
      <w:r w:rsidRPr="00091E09">
        <w:rPr>
          <w:rFonts w:ascii="Times New Roman" w:hAnsi="Times New Roman" w:cs="Times New Roman"/>
          <w:color w:val="000000"/>
          <w:sz w:val="24"/>
          <w:szCs w:val="24"/>
        </w:rPr>
        <w:t>етодика оценки эффективности муниципальной программы</w:t>
      </w:r>
      <w:r w:rsidRPr="00091E09">
        <w:rPr>
          <w:rFonts w:ascii="Times New Roman" w:hAnsi="Times New Roman" w:cs="Times New Roman"/>
          <w:sz w:val="24"/>
          <w:szCs w:val="24"/>
        </w:rPr>
        <w:t xml:space="preserve"> определена разделом </w:t>
      </w:r>
      <w:r w:rsidRPr="00091E0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1E09">
        <w:rPr>
          <w:rFonts w:ascii="Times New Roman" w:hAnsi="Times New Roman" w:cs="Times New Roman"/>
          <w:sz w:val="24"/>
          <w:szCs w:val="24"/>
        </w:rPr>
        <w:t xml:space="preserve">  Положения о муниципальных программах </w:t>
      </w:r>
      <w:proofErr w:type="spellStart"/>
      <w:r w:rsidRPr="00091E09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091E09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- Кузбасса, утвержденного постановлением администрации </w:t>
      </w:r>
      <w:proofErr w:type="spellStart"/>
      <w:r w:rsidRPr="00091E09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091E09">
        <w:rPr>
          <w:rFonts w:ascii="Times New Roman" w:hAnsi="Times New Roman" w:cs="Times New Roman"/>
          <w:sz w:val="24"/>
          <w:szCs w:val="24"/>
        </w:rPr>
        <w:t xml:space="preserve"> городского округа. Оценка эффективности реализации муниципальной программы осуществляется ежегодно.</w:t>
      </w:r>
    </w:p>
    <w:p w:rsidR="00EE5BE6" w:rsidRPr="003C088B" w:rsidRDefault="00EE5BE6" w:rsidP="00C364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BE6" w:rsidRDefault="00EE5BE6" w:rsidP="00010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5D58" w:rsidRDefault="00DC5D58" w:rsidP="00010B80">
      <w:pPr>
        <w:jc w:val="both"/>
      </w:pPr>
    </w:p>
    <w:p w:rsidR="0051384D" w:rsidRDefault="0051384D" w:rsidP="00010B80">
      <w:pPr>
        <w:autoSpaceDE w:val="0"/>
        <w:jc w:val="both"/>
        <w:rPr>
          <w:bCs/>
        </w:rPr>
      </w:pPr>
      <w:bookmarkStart w:id="4" w:name="sub_105"/>
      <w:bookmarkEnd w:id="0"/>
    </w:p>
    <w:p w:rsidR="0051384D" w:rsidRDefault="0051384D" w:rsidP="00010B80">
      <w:pPr>
        <w:autoSpaceDE w:val="0"/>
        <w:jc w:val="both"/>
        <w:rPr>
          <w:bCs/>
        </w:rPr>
      </w:pPr>
    </w:p>
    <w:p w:rsidR="0051384D" w:rsidRDefault="0051384D" w:rsidP="00010B80">
      <w:pPr>
        <w:autoSpaceDE w:val="0"/>
        <w:jc w:val="both"/>
        <w:rPr>
          <w:bCs/>
        </w:rPr>
      </w:pPr>
      <w:r>
        <w:rPr>
          <w:bCs/>
        </w:rPr>
        <w:t xml:space="preserve">Управляющий делами – </w:t>
      </w:r>
    </w:p>
    <w:p w:rsidR="0051384D" w:rsidRDefault="0051384D" w:rsidP="00010B80">
      <w:pPr>
        <w:autoSpaceDE w:val="0"/>
        <w:jc w:val="both"/>
        <w:rPr>
          <w:sz w:val="22"/>
          <w:szCs w:val="22"/>
        </w:rPr>
      </w:pPr>
      <w:r>
        <w:rPr>
          <w:bCs/>
        </w:rPr>
        <w:t xml:space="preserve">руководитель аппарата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Л.А. Скрябина</w:t>
      </w:r>
      <w:bookmarkEnd w:id="4"/>
    </w:p>
    <w:p w:rsidR="00F63C20" w:rsidRDefault="00F63C20" w:rsidP="00010B80">
      <w:pPr>
        <w:ind w:firstLine="709"/>
        <w:jc w:val="both"/>
        <w:rPr>
          <w:sz w:val="28"/>
          <w:szCs w:val="28"/>
        </w:rPr>
      </w:pPr>
    </w:p>
    <w:p w:rsidR="00A0733B" w:rsidRDefault="00A0733B" w:rsidP="00010B80">
      <w:pPr>
        <w:ind w:firstLine="709"/>
        <w:jc w:val="both"/>
        <w:rPr>
          <w:sz w:val="28"/>
          <w:szCs w:val="28"/>
        </w:rPr>
      </w:pPr>
    </w:p>
    <w:p w:rsidR="00A0733B" w:rsidRDefault="00A0733B" w:rsidP="00010B80">
      <w:pPr>
        <w:ind w:firstLine="709"/>
        <w:jc w:val="both"/>
        <w:rPr>
          <w:sz w:val="28"/>
          <w:szCs w:val="28"/>
        </w:rPr>
      </w:pPr>
    </w:p>
    <w:p w:rsidR="00A0733B" w:rsidRDefault="00A0733B" w:rsidP="00010B80">
      <w:pPr>
        <w:ind w:firstLine="709"/>
        <w:jc w:val="both"/>
        <w:rPr>
          <w:sz w:val="28"/>
          <w:szCs w:val="28"/>
        </w:rPr>
      </w:pPr>
    </w:p>
    <w:p w:rsidR="00A0733B" w:rsidRDefault="00A0733B" w:rsidP="00010B80">
      <w:pPr>
        <w:ind w:firstLine="709"/>
        <w:jc w:val="both"/>
        <w:rPr>
          <w:sz w:val="28"/>
          <w:szCs w:val="28"/>
        </w:rPr>
      </w:pPr>
    </w:p>
    <w:sectPr w:rsidR="00A0733B" w:rsidSect="005D67CC">
      <w:headerReference w:type="default" r:id="rId10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E1" w:rsidRDefault="009434E1" w:rsidP="005D67CC">
      <w:r>
        <w:separator/>
      </w:r>
    </w:p>
  </w:endnote>
  <w:endnote w:type="continuationSeparator" w:id="0">
    <w:p w:rsidR="009434E1" w:rsidRDefault="009434E1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E1" w:rsidRDefault="009434E1" w:rsidP="005D67CC">
      <w:r>
        <w:separator/>
      </w:r>
    </w:p>
  </w:footnote>
  <w:footnote w:type="continuationSeparator" w:id="0">
    <w:p w:rsidR="009434E1" w:rsidRDefault="009434E1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02" w:rsidRDefault="007D63B4">
    <w:pPr>
      <w:pStyle w:val="ad"/>
      <w:jc w:val="center"/>
    </w:pPr>
    <w:r>
      <w:fldChar w:fldCharType="begin"/>
    </w:r>
    <w:r w:rsidR="00C364B7">
      <w:instrText>PAGE   \* MERGEFORMAT</w:instrText>
    </w:r>
    <w:r>
      <w:fldChar w:fldCharType="separate"/>
    </w:r>
    <w:r w:rsidR="00425A02">
      <w:rPr>
        <w:noProof/>
      </w:rPr>
      <w:t>12</w:t>
    </w:r>
    <w:r>
      <w:rPr>
        <w:noProof/>
      </w:rPr>
      <w:fldChar w:fldCharType="end"/>
    </w:r>
  </w:p>
  <w:p w:rsidR="00425A02" w:rsidRDefault="00425A0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0E52"/>
    <w:multiLevelType w:val="hybridMultilevel"/>
    <w:tmpl w:val="681EE4EA"/>
    <w:lvl w:ilvl="0" w:tplc="6C6273DA">
      <w:start w:val="1"/>
      <w:numFmt w:val="decimal"/>
      <w:lvlText w:val="%1."/>
      <w:lvlJc w:val="left"/>
      <w:pPr>
        <w:ind w:left="39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1E17716"/>
    <w:multiLevelType w:val="hybridMultilevel"/>
    <w:tmpl w:val="FF02B06E"/>
    <w:lvl w:ilvl="0" w:tplc="D88E4C5A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05424"/>
    <w:multiLevelType w:val="hybridMultilevel"/>
    <w:tmpl w:val="7A10324E"/>
    <w:lvl w:ilvl="0" w:tplc="19C27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5C627510"/>
    <w:multiLevelType w:val="hybridMultilevel"/>
    <w:tmpl w:val="5F3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35D219B"/>
    <w:multiLevelType w:val="multilevel"/>
    <w:tmpl w:val="06541F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91358F5"/>
    <w:multiLevelType w:val="hybridMultilevel"/>
    <w:tmpl w:val="3A320658"/>
    <w:lvl w:ilvl="0" w:tplc="B264417A">
      <w:start w:val="2"/>
      <w:numFmt w:val="decimal"/>
      <w:lvlText w:val="%1"/>
      <w:lvlJc w:val="left"/>
      <w:pPr>
        <w:ind w:left="248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5"/>
  </w:num>
  <w:num w:numId="5">
    <w:abstractNumId w:val="20"/>
  </w:num>
  <w:num w:numId="6">
    <w:abstractNumId w:val="10"/>
  </w:num>
  <w:num w:numId="7">
    <w:abstractNumId w:val="10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7"/>
  </w:num>
  <w:num w:numId="21">
    <w:abstractNumId w:val="12"/>
  </w:num>
  <w:num w:numId="22">
    <w:abstractNumId w:val="13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0"/>
    <w:rsid w:val="00006923"/>
    <w:rsid w:val="00007CDE"/>
    <w:rsid w:val="00010B80"/>
    <w:rsid w:val="00017387"/>
    <w:rsid w:val="000205AF"/>
    <w:rsid w:val="00022E64"/>
    <w:rsid w:val="00033313"/>
    <w:rsid w:val="000340E6"/>
    <w:rsid w:val="000377DB"/>
    <w:rsid w:val="00037C67"/>
    <w:rsid w:val="000444F1"/>
    <w:rsid w:val="00054BA1"/>
    <w:rsid w:val="00060235"/>
    <w:rsid w:val="000613B4"/>
    <w:rsid w:val="000618EA"/>
    <w:rsid w:val="000643A9"/>
    <w:rsid w:val="000658F9"/>
    <w:rsid w:val="00081FE3"/>
    <w:rsid w:val="00091E09"/>
    <w:rsid w:val="000A4080"/>
    <w:rsid w:val="000A7803"/>
    <w:rsid w:val="000A788D"/>
    <w:rsid w:val="000D5C4D"/>
    <w:rsid w:val="000F7A93"/>
    <w:rsid w:val="00110099"/>
    <w:rsid w:val="00111A5B"/>
    <w:rsid w:val="00114776"/>
    <w:rsid w:val="00114F98"/>
    <w:rsid w:val="00117700"/>
    <w:rsid w:val="00117C1F"/>
    <w:rsid w:val="00147D62"/>
    <w:rsid w:val="00150167"/>
    <w:rsid w:val="00155B9E"/>
    <w:rsid w:val="0015670C"/>
    <w:rsid w:val="001755EA"/>
    <w:rsid w:val="001765F1"/>
    <w:rsid w:val="00181574"/>
    <w:rsid w:val="001A0CBC"/>
    <w:rsid w:val="001B3753"/>
    <w:rsid w:val="001B3D50"/>
    <w:rsid w:val="001C0020"/>
    <w:rsid w:val="001C2986"/>
    <w:rsid w:val="001D7387"/>
    <w:rsid w:val="001E097F"/>
    <w:rsid w:val="001F3D53"/>
    <w:rsid w:val="001F419C"/>
    <w:rsid w:val="00201FF5"/>
    <w:rsid w:val="00215324"/>
    <w:rsid w:val="002173C4"/>
    <w:rsid w:val="0022029A"/>
    <w:rsid w:val="0022517D"/>
    <w:rsid w:val="00243CFE"/>
    <w:rsid w:val="002441AD"/>
    <w:rsid w:val="0024525F"/>
    <w:rsid w:val="00260597"/>
    <w:rsid w:val="00271875"/>
    <w:rsid w:val="002831CC"/>
    <w:rsid w:val="0028575A"/>
    <w:rsid w:val="002876A4"/>
    <w:rsid w:val="00291BEB"/>
    <w:rsid w:val="00294A5F"/>
    <w:rsid w:val="00297F70"/>
    <w:rsid w:val="002A51CF"/>
    <w:rsid w:val="002B080A"/>
    <w:rsid w:val="002B106A"/>
    <w:rsid w:val="002B4CC4"/>
    <w:rsid w:val="002B7374"/>
    <w:rsid w:val="002E4673"/>
    <w:rsid w:val="00326A2A"/>
    <w:rsid w:val="003617B9"/>
    <w:rsid w:val="003759A5"/>
    <w:rsid w:val="003858E5"/>
    <w:rsid w:val="003908A1"/>
    <w:rsid w:val="00394D22"/>
    <w:rsid w:val="0039582C"/>
    <w:rsid w:val="003A1570"/>
    <w:rsid w:val="003A2411"/>
    <w:rsid w:val="003A7FA9"/>
    <w:rsid w:val="003C5980"/>
    <w:rsid w:val="003D0F58"/>
    <w:rsid w:val="003D6F20"/>
    <w:rsid w:val="003E0F30"/>
    <w:rsid w:val="003E4A07"/>
    <w:rsid w:val="00401483"/>
    <w:rsid w:val="0040510C"/>
    <w:rsid w:val="00425A02"/>
    <w:rsid w:val="00437B7F"/>
    <w:rsid w:val="00453438"/>
    <w:rsid w:val="004546A9"/>
    <w:rsid w:val="004652A7"/>
    <w:rsid w:val="0047025D"/>
    <w:rsid w:val="00481623"/>
    <w:rsid w:val="004B5C9F"/>
    <w:rsid w:val="004B6273"/>
    <w:rsid w:val="004B736C"/>
    <w:rsid w:val="004D09D7"/>
    <w:rsid w:val="004E54B8"/>
    <w:rsid w:val="004E6323"/>
    <w:rsid w:val="004F634A"/>
    <w:rsid w:val="00512D09"/>
    <w:rsid w:val="0051384D"/>
    <w:rsid w:val="00516FC5"/>
    <w:rsid w:val="0052014C"/>
    <w:rsid w:val="005247C8"/>
    <w:rsid w:val="00527BCE"/>
    <w:rsid w:val="005403AA"/>
    <w:rsid w:val="005414A0"/>
    <w:rsid w:val="00564E9A"/>
    <w:rsid w:val="00570D25"/>
    <w:rsid w:val="005821CA"/>
    <w:rsid w:val="00593E16"/>
    <w:rsid w:val="005A4A30"/>
    <w:rsid w:val="005A79F6"/>
    <w:rsid w:val="005B18CC"/>
    <w:rsid w:val="005C1E06"/>
    <w:rsid w:val="005D67CC"/>
    <w:rsid w:val="005E0E23"/>
    <w:rsid w:val="005F0869"/>
    <w:rsid w:val="005F18B9"/>
    <w:rsid w:val="005F405C"/>
    <w:rsid w:val="0060214D"/>
    <w:rsid w:val="00607914"/>
    <w:rsid w:val="00617293"/>
    <w:rsid w:val="0063309E"/>
    <w:rsid w:val="00634C0B"/>
    <w:rsid w:val="00661710"/>
    <w:rsid w:val="00672358"/>
    <w:rsid w:val="006771AB"/>
    <w:rsid w:val="00691C08"/>
    <w:rsid w:val="006941D2"/>
    <w:rsid w:val="006A2A18"/>
    <w:rsid w:val="006A2F89"/>
    <w:rsid w:val="006A7773"/>
    <w:rsid w:val="006B0B01"/>
    <w:rsid w:val="006B3951"/>
    <w:rsid w:val="006C06FD"/>
    <w:rsid w:val="006D668D"/>
    <w:rsid w:val="006E3328"/>
    <w:rsid w:val="006F023C"/>
    <w:rsid w:val="006F6D5F"/>
    <w:rsid w:val="006F7BA4"/>
    <w:rsid w:val="00703DFE"/>
    <w:rsid w:val="0071269B"/>
    <w:rsid w:val="00720CEE"/>
    <w:rsid w:val="007226BC"/>
    <w:rsid w:val="00731E2B"/>
    <w:rsid w:val="00745E27"/>
    <w:rsid w:val="00765B1F"/>
    <w:rsid w:val="00785729"/>
    <w:rsid w:val="0079250B"/>
    <w:rsid w:val="007B052C"/>
    <w:rsid w:val="007B3B7C"/>
    <w:rsid w:val="007B56FB"/>
    <w:rsid w:val="007B6E37"/>
    <w:rsid w:val="007C2562"/>
    <w:rsid w:val="007C3D3A"/>
    <w:rsid w:val="007C7ADB"/>
    <w:rsid w:val="007D63B4"/>
    <w:rsid w:val="007D6A51"/>
    <w:rsid w:val="007E35E6"/>
    <w:rsid w:val="007F5116"/>
    <w:rsid w:val="008051D3"/>
    <w:rsid w:val="00823BBB"/>
    <w:rsid w:val="00824FE1"/>
    <w:rsid w:val="00837EEF"/>
    <w:rsid w:val="0084411D"/>
    <w:rsid w:val="00860AB5"/>
    <w:rsid w:val="008639A2"/>
    <w:rsid w:val="00866995"/>
    <w:rsid w:val="00870A9C"/>
    <w:rsid w:val="00881438"/>
    <w:rsid w:val="008816CE"/>
    <w:rsid w:val="008879CD"/>
    <w:rsid w:val="0089052F"/>
    <w:rsid w:val="00894F09"/>
    <w:rsid w:val="008A713C"/>
    <w:rsid w:val="008B002D"/>
    <w:rsid w:val="008C6B2F"/>
    <w:rsid w:val="008D1BA1"/>
    <w:rsid w:val="008E00AE"/>
    <w:rsid w:val="008E5B01"/>
    <w:rsid w:val="009037DC"/>
    <w:rsid w:val="0090423F"/>
    <w:rsid w:val="00912018"/>
    <w:rsid w:val="009176FF"/>
    <w:rsid w:val="0093213B"/>
    <w:rsid w:val="00933C14"/>
    <w:rsid w:val="00940AAB"/>
    <w:rsid w:val="00942A0E"/>
    <w:rsid w:val="009434E1"/>
    <w:rsid w:val="0094403F"/>
    <w:rsid w:val="00947125"/>
    <w:rsid w:val="0097164A"/>
    <w:rsid w:val="00981D20"/>
    <w:rsid w:val="00992294"/>
    <w:rsid w:val="00992DF6"/>
    <w:rsid w:val="00993527"/>
    <w:rsid w:val="009A3402"/>
    <w:rsid w:val="009B4341"/>
    <w:rsid w:val="009C1431"/>
    <w:rsid w:val="009C1767"/>
    <w:rsid w:val="009D2E94"/>
    <w:rsid w:val="009E40C7"/>
    <w:rsid w:val="009E792C"/>
    <w:rsid w:val="009F1BB8"/>
    <w:rsid w:val="009F243F"/>
    <w:rsid w:val="00A0733B"/>
    <w:rsid w:val="00A12391"/>
    <w:rsid w:val="00A14A32"/>
    <w:rsid w:val="00A174BB"/>
    <w:rsid w:val="00A25C71"/>
    <w:rsid w:val="00A33D6E"/>
    <w:rsid w:val="00A445B9"/>
    <w:rsid w:val="00A6452D"/>
    <w:rsid w:val="00A73AF9"/>
    <w:rsid w:val="00A93131"/>
    <w:rsid w:val="00AC4F3B"/>
    <w:rsid w:val="00AE00A2"/>
    <w:rsid w:val="00AF4569"/>
    <w:rsid w:val="00B15B55"/>
    <w:rsid w:val="00B22999"/>
    <w:rsid w:val="00B27B4E"/>
    <w:rsid w:val="00B3167C"/>
    <w:rsid w:val="00B71F3D"/>
    <w:rsid w:val="00B72FBD"/>
    <w:rsid w:val="00B776F6"/>
    <w:rsid w:val="00B82543"/>
    <w:rsid w:val="00B8531B"/>
    <w:rsid w:val="00B87C45"/>
    <w:rsid w:val="00B94035"/>
    <w:rsid w:val="00BA57FB"/>
    <w:rsid w:val="00BA79AC"/>
    <w:rsid w:val="00BB7A84"/>
    <w:rsid w:val="00BD6BE9"/>
    <w:rsid w:val="00BF4A5D"/>
    <w:rsid w:val="00C02768"/>
    <w:rsid w:val="00C14DC9"/>
    <w:rsid w:val="00C17339"/>
    <w:rsid w:val="00C259A5"/>
    <w:rsid w:val="00C364B7"/>
    <w:rsid w:val="00C43FB9"/>
    <w:rsid w:val="00C55AFF"/>
    <w:rsid w:val="00C61586"/>
    <w:rsid w:val="00C70EA6"/>
    <w:rsid w:val="00C7445E"/>
    <w:rsid w:val="00C75296"/>
    <w:rsid w:val="00C77FAE"/>
    <w:rsid w:val="00C80E27"/>
    <w:rsid w:val="00C818FB"/>
    <w:rsid w:val="00C90858"/>
    <w:rsid w:val="00C9429F"/>
    <w:rsid w:val="00C94C70"/>
    <w:rsid w:val="00CA39D1"/>
    <w:rsid w:val="00CB098D"/>
    <w:rsid w:val="00CB3231"/>
    <w:rsid w:val="00CB5E34"/>
    <w:rsid w:val="00CC4858"/>
    <w:rsid w:val="00CC58D6"/>
    <w:rsid w:val="00CD0F2A"/>
    <w:rsid w:val="00CD1A6F"/>
    <w:rsid w:val="00CD30AF"/>
    <w:rsid w:val="00CD5E3D"/>
    <w:rsid w:val="00CE287D"/>
    <w:rsid w:val="00CF336F"/>
    <w:rsid w:val="00CF61CB"/>
    <w:rsid w:val="00CF653F"/>
    <w:rsid w:val="00CF6DC4"/>
    <w:rsid w:val="00D159A7"/>
    <w:rsid w:val="00D1676C"/>
    <w:rsid w:val="00D22432"/>
    <w:rsid w:val="00D274E7"/>
    <w:rsid w:val="00D45A0C"/>
    <w:rsid w:val="00D51FF1"/>
    <w:rsid w:val="00D534A7"/>
    <w:rsid w:val="00D6169A"/>
    <w:rsid w:val="00D63EDC"/>
    <w:rsid w:val="00D70932"/>
    <w:rsid w:val="00D76F3A"/>
    <w:rsid w:val="00D823A4"/>
    <w:rsid w:val="00D91C90"/>
    <w:rsid w:val="00DA49F4"/>
    <w:rsid w:val="00DB339F"/>
    <w:rsid w:val="00DB3A5A"/>
    <w:rsid w:val="00DB56B1"/>
    <w:rsid w:val="00DB70FF"/>
    <w:rsid w:val="00DC3798"/>
    <w:rsid w:val="00DC4DD7"/>
    <w:rsid w:val="00DC5D58"/>
    <w:rsid w:val="00DC697C"/>
    <w:rsid w:val="00DC6E24"/>
    <w:rsid w:val="00DD1CEB"/>
    <w:rsid w:val="00DE3E34"/>
    <w:rsid w:val="00DE6160"/>
    <w:rsid w:val="00DF12E9"/>
    <w:rsid w:val="00DF1DED"/>
    <w:rsid w:val="00DF63E5"/>
    <w:rsid w:val="00E01E46"/>
    <w:rsid w:val="00E1285F"/>
    <w:rsid w:val="00E33991"/>
    <w:rsid w:val="00E4021C"/>
    <w:rsid w:val="00E426A0"/>
    <w:rsid w:val="00E42A5A"/>
    <w:rsid w:val="00E65A69"/>
    <w:rsid w:val="00E67C3C"/>
    <w:rsid w:val="00E86B1C"/>
    <w:rsid w:val="00E96AEB"/>
    <w:rsid w:val="00E96C17"/>
    <w:rsid w:val="00EA58DF"/>
    <w:rsid w:val="00EB3A09"/>
    <w:rsid w:val="00EB590A"/>
    <w:rsid w:val="00EC3368"/>
    <w:rsid w:val="00EC6777"/>
    <w:rsid w:val="00ED3A14"/>
    <w:rsid w:val="00ED7ED3"/>
    <w:rsid w:val="00EE15A9"/>
    <w:rsid w:val="00EE1ECF"/>
    <w:rsid w:val="00EE1F37"/>
    <w:rsid w:val="00EE395D"/>
    <w:rsid w:val="00EE5BE6"/>
    <w:rsid w:val="00EF4CF7"/>
    <w:rsid w:val="00F123EE"/>
    <w:rsid w:val="00F2379D"/>
    <w:rsid w:val="00F267A4"/>
    <w:rsid w:val="00F37918"/>
    <w:rsid w:val="00F427F2"/>
    <w:rsid w:val="00F5564C"/>
    <w:rsid w:val="00F55D42"/>
    <w:rsid w:val="00F63C20"/>
    <w:rsid w:val="00F94E90"/>
    <w:rsid w:val="00F96A3B"/>
    <w:rsid w:val="00FB7B25"/>
    <w:rsid w:val="00FC2C19"/>
    <w:rsid w:val="00FC3F8C"/>
    <w:rsid w:val="00FC51DD"/>
    <w:rsid w:val="00FE5DCB"/>
    <w:rsid w:val="00FE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ConsPlusNormal">
    <w:name w:val="ConsPlusNormal"/>
    <w:rsid w:val="00DC5D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EE5B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91E0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paragraph" w:customStyle="1" w:styleId="ConsPlusNormal">
    <w:name w:val="ConsPlusNormal"/>
    <w:rsid w:val="00DC5D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EE5B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91E0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6C28-66C4-4B9B-8B92-FB90A62F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Муртова</cp:lastModifiedBy>
  <cp:revision>2</cp:revision>
  <cp:lastPrinted>2021-02-03T07:22:00Z</cp:lastPrinted>
  <dcterms:created xsi:type="dcterms:W3CDTF">2021-05-12T03:54:00Z</dcterms:created>
  <dcterms:modified xsi:type="dcterms:W3CDTF">2021-05-12T03:54:00Z</dcterms:modified>
</cp:coreProperties>
</file>