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56" w:rsidRDefault="00705956" w:rsidP="00BC04A2">
      <w:pPr>
        <w:ind w:left="-1134" w:right="-284" w:firstLine="5812"/>
        <w:jc w:val="right"/>
        <w:rPr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page">
              <wp:posOffset>3595370</wp:posOffset>
            </wp:positionH>
            <wp:positionV relativeFrom="paragraph">
              <wp:posOffset>635</wp:posOffset>
            </wp:positionV>
            <wp:extent cx="733425" cy="904875"/>
            <wp:effectExtent l="19050" t="0" r="9525" b="0"/>
            <wp:wrapThrough wrapText="bothSides">
              <wp:wrapPolygon edited="0">
                <wp:start x="-561" y="0"/>
                <wp:lineTo x="-561" y="21373"/>
                <wp:lineTo x="21881" y="21373"/>
                <wp:lineTo x="21881" y="0"/>
                <wp:lineTo x="-561" y="0"/>
              </wp:wrapPolygon>
            </wp:wrapThrough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5956" w:rsidRPr="00A139B8" w:rsidRDefault="00BC04A2" w:rsidP="00A139B8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705956">
        <w:rPr>
          <w:sz w:val="28"/>
          <w:szCs w:val="28"/>
        </w:rPr>
        <w:t xml:space="preserve">  </w:t>
      </w:r>
      <w:r w:rsidR="00A139B8">
        <w:rPr>
          <w:sz w:val="28"/>
          <w:szCs w:val="28"/>
        </w:rPr>
        <w:t xml:space="preserve">                              </w:t>
      </w:r>
      <w:r w:rsidR="00705956">
        <w:rPr>
          <w:sz w:val="28"/>
          <w:szCs w:val="28"/>
        </w:rPr>
        <w:t xml:space="preserve">                                     </w:t>
      </w:r>
    </w:p>
    <w:p w:rsidR="00A139B8" w:rsidRPr="00A139B8" w:rsidRDefault="00A139B8" w:rsidP="00A139B8">
      <w:pPr>
        <w:spacing w:after="0"/>
        <w:ind w:left="-42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705956" w:rsidRPr="00705956" w:rsidRDefault="00705956" w:rsidP="00705956">
      <w:pPr>
        <w:spacing w:after="0"/>
        <w:ind w:left="-425"/>
        <w:jc w:val="center"/>
        <w:rPr>
          <w:rFonts w:ascii="Times New Roman" w:hAnsi="Times New Roman" w:cs="Times New Roman"/>
          <w:sz w:val="28"/>
          <w:szCs w:val="28"/>
        </w:rPr>
      </w:pPr>
      <w:r w:rsidRPr="00705956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A139B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05956" w:rsidRPr="00705956" w:rsidRDefault="00705956" w:rsidP="00705956">
      <w:pPr>
        <w:spacing w:after="0"/>
        <w:ind w:left="-425"/>
        <w:jc w:val="center"/>
        <w:rPr>
          <w:rFonts w:ascii="Times New Roman" w:hAnsi="Times New Roman" w:cs="Times New Roman"/>
          <w:sz w:val="28"/>
          <w:szCs w:val="28"/>
        </w:rPr>
      </w:pPr>
      <w:r w:rsidRPr="00705956"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p w:rsidR="00705956" w:rsidRPr="00705956" w:rsidRDefault="00705956" w:rsidP="00705956">
      <w:pPr>
        <w:spacing w:after="0"/>
        <w:ind w:left="-425"/>
        <w:jc w:val="center"/>
        <w:rPr>
          <w:rFonts w:ascii="Times New Roman" w:hAnsi="Times New Roman" w:cs="Times New Roman"/>
          <w:sz w:val="28"/>
          <w:szCs w:val="28"/>
        </w:rPr>
      </w:pPr>
      <w:r w:rsidRPr="00705956">
        <w:rPr>
          <w:rFonts w:ascii="Times New Roman" w:hAnsi="Times New Roman" w:cs="Times New Roman"/>
          <w:sz w:val="28"/>
          <w:szCs w:val="28"/>
        </w:rPr>
        <w:t xml:space="preserve">Муниципальное образование – Осинниковский городской округ </w:t>
      </w:r>
    </w:p>
    <w:p w:rsidR="00705956" w:rsidRDefault="00705956" w:rsidP="00DD11CC">
      <w:pPr>
        <w:spacing w:after="0"/>
        <w:ind w:left="-425"/>
        <w:jc w:val="center"/>
        <w:rPr>
          <w:rFonts w:ascii="Times New Roman" w:hAnsi="Times New Roman" w:cs="Times New Roman"/>
          <w:sz w:val="28"/>
          <w:szCs w:val="28"/>
        </w:rPr>
      </w:pPr>
      <w:r w:rsidRPr="00705956">
        <w:rPr>
          <w:rFonts w:ascii="Times New Roman" w:hAnsi="Times New Roman" w:cs="Times New Roman"/>
          <w:sz w:val="28"/>
          <w:szCs w:val="28"/>
        </w:rPr>
        <w:t>Администрация Осинниковского городского округа</w:t>
      </w:r>
    </w:p>
    <w:p w:rsidR="00DD11CC" w:rsidRPr="00DD11CC" w:rsidRDefault="00DD11CC" w:rsidP="00DD11CC">
      <w:pPr>
        <w:spacing w:after="0"/>
        <w:ind w:left="-425"/>
        <w:jc w:val="center"/>
        <w:rPr>
          <w:rFonts w:ascii="Times New Roman" w:hAnsi="Times New Roman" w:cs="Times New Roman"/>
          <w:sz w:val="28"/>
          <w:szCs w:val="28"/>
        </w:rPr>
      </w:pPr>
    </w:p>
    <w:p w:rsidR="00705956" w:rsidRPr="00705956" w:rsidRDefault="00705956" w:rsidP="00705956">
      <w:pPr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95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05956" w:rsidRPr="00735923" w:rsidRDefault="00705956" w:rsidP="0075041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73592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5923" w:rsidRPr="00735923">
        <w:rPr>
          <w:rFonts w:ascii="Times New Roman" w:hAnsi="Times New Roman" w:cs="Times New Roman"/>
          <w:sz w:val="24"/>
          <w:szCs w:val="24"/>
        </w:rPr>
        <w:t>15.06.2018                                                                                                                   № 337-п</w:t>
      </w:r>
    </w:p>
    <w:p w:rsidR="00750412" w:rsidRDefault="00750412" w:rsidP="00750412">
      <w:pPr>
        <w:spacing w:after="0" w:line="240" w:lineRule="auto"/>
        <w:ind w:left="142"/>
        <w:jc w:val="both"/>
        <w:rPr>
          <w:b/>
          <w:sz w:val="28"/>
          <w:szCs w:val="28"/>
        </w:rPr>
      </w:pPr>
    </w:p>
    <w:p w:rsidR="00A501F9" w:rsidRPr="00DB04B5" w:rsidRDefault="00705956" w:rsidP="00735923">
      <w:pPr>
        <w:spacing w:line="240" w:lineRule="auto"/>
        <w:ind w:right="13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B04B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A501F9" w:rsidRPr="00DB04B5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Порядка формирования и утверждения схемы размещения нестационарных торговых объектов на территории Осинниковского городского округа</w:t>
      </w:r>
    </w:p>
    <w:p w:rsidR="00D47D26" w:rsidRPr="00DB04B5" w:rsidRDefault="004F70C9" w:rsidP="00DB04B5">
      <w:pPr>
        <w:tabs>
          <w:tab w:val="left" w:pos="9356"/>
        </w:tabs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4B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A501F9" w:rsidRPr="00DB04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A501F9" w:rsidRPr="00DB0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Федеральным законом от 28.12.2009 № 381-ФЗ «Об основах государственного регулирования торговой деятельности в Российской Федерации», постановлением Коллегии Администрации Кемеровской области от 30.11.2010 № 530</w:t>
      </w:r>
      <w:r w:rsidR="00040374" w:rsidRPr="00DB0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374" w:rsidRPr="00DB04B5">
        <w:rPr>
          <w:rFonts w:ascii="Times New Roman" w:eastAsia="Times New Roman" w:hAnsi="Times New Roman" w:cs="Times New Roman"/>
          <w:sz w:val="24"/>
          <w:szCs w:val="24"/>
        </w:rPr>
        <w:t xml:space="preserve">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с уставом соответствующего муниципального образования, а также порядка организации и проведения торгов на право заключения договоров на размещение нестационарных торговых объектов на землях или земельных участках, находящихся в государственной или муниципальной собственности, государственная собственность на которые не разграничена на территории Кемеровской области, без предоставления земельных участков и установления сервитута»,  </w:t>
      </w:r>
      <w:r w:rsidR="00627E66" w:rsidRPr="00DB04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руководствуясь </w:t>
      </w:r>
      <w:r w:rsidR="004059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статьей 43 Устава</w:t>
      </w:r>
      <w:r w:rsidR="00BC04A2" w:rsidRPr="00DB04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</w:t>
      </w:r>
      <w:r w:rsidR="00627E66" w:rsidRPr="00DB04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Осинниковский городской округ</w:t>
      </w:r>
      <w:r w:rsidR="008A18C3" w:rsidRPr="00DB04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D47D26" w:rsidRPr="00DB04B5" w:rsidRDefault="00D47D26" w:rsidP="00DB04B5">
      <w:pPr>
        <w:tabs>
          <w:tab w:val="left" w:pos="9356"/>
        </w:tabs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C96" w:rsidRDefault="00D47D26" w:rsidP="00684C96">
      <w:pPr>
        <w:tabs>
          <w:tab w:val="left" w:pos="9356"/>
        </w:tabs>
        <w:spacing w:after="0" w:line="240" w:lineRule="auto"/>
        <w:ind w:right="13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B04B5">
        <w:rPr>
          <w:rFonts w:ascii="Times New Roman" w:hAnsi="Times New Roman" w:cs="Times New Roman"/>
          <w:sz w:val="24"/>
          <w:szCs w:val="24"/>
        </w:rPr>
        <w:t xml:space="preserve">1. </w:t>
      </w:r>
      <w:r w:rsidR="00705956" w:rsidRPr="00DB04B5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DB04B5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Порядок формирования и утверждения схемы размещения нестационарных торговых объектов на территории Осинниковского городского округа, согласно приложению к настоящему постановлению.</w:t>
      </w:r>
    </w:p>
    <w:p w:rsidR="00684C96" w:rsidRPr="00684C96" w:rsidRDefault="00684C96" w:rsidP="00684C96">
      <w:pPr>
        <w:tabs>
          <w:tab w:val="left" w:pos="9356"/>
        </w:tabs>
        <w:spacing w:after="0" w:line="240" w:lineRule="auto"/>
        <w:ind w:right="13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подписания.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5956" w:rsidRPr="00DB04B5" w:rsidRDefault="004059BE" w:rsidP="00DB04B5">
      <w:pPr>
        <w:tabs>
          <w:tab w:val="left" w:pos="9356"/>
        </w:tabs>
        <w:spacing w:after="0"/>
        <w:ind w:right="13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5956" w:rsidRPr="00DB04B5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возложить на заместителя Главы городского округа по экономике и коммерции Ю.А. Самарскую.</w:t>
      </w:r>
    </w:p>
    <w:p w:rsidR="00705956" w:rsidRPr="00DB04B5" w:rsidRDefault="00705956" w:rsidP="00750412">
      <w:pPr>
        <w:spacing w:after="0"/>
        <w:ind w:left="142" w:firstLine="568"/>
        <w:rPr>
          <w:rFonts w:ascii="Times New Roman" w:hAnsi="Times New Roman" w:cs="Times New Roman"/>
          <w:sz w:val="24"/>
          <w:szCs w:val="24"/>
        </w:rPr>
      </w:pPr>
    </w:p>
    <w:p w:rsidR="00705956" w:rsidRPr="00DB04B5" w:rsidRDefault="00705956" w:rsidP="00750412">
      <w:pPr>
        <w:spacing w:after="0"/>
        <w:ind w:left="142" w:firstLine="568"/>
        <w:rPr>
          <w:rFonts w:ascii="Times New Roman" w:hAnsi="Times New Roman" w:cs="Times New Roman"/>
          <w:sz w:val="24"/>
          <w:szCs w:val="24"/>
        </w:rPr>
      </w:pPr>
    </w:p>
    <w:p w:rsidR="00705956" w:rsidRPr="00DB04B5" w:rsidRDefault="00705956" w:rsidP="00750412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B04B5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:rsidR="00705956" w:rsidRPr="00DB04B5" w:rsidRDefault="00705956" w:rsidP="00750412">
      <w:pPr>
        <w:tabs>
          <w:tab w:val="left" w:pos="7336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B04B5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DB04B5">
        <w:rPr>
          <w:rFonts w:ascii="Times New Roman" w:hAnsi="Times New Roman" w:cs="Times New Roman"/>
          <w:sz w:val="24"/>
          <w:szCs w:val="24"/>
        </w:rPr>
        <w:tab/>
      </w:r>
      <w:r w:rsidR="00DB04B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B04B5">
        <w:rPr>
          <w:rFonts w:ascii="Times New Roman" w:hAnsi="Times New Roman" w:cs="Times New Roman"/>
          <w:sz w:val="24"/>
          <w:szCs w:val="24"/>
        </w:rPr>
        <w:t>И.В. Романов</w:t>
      </w:r>
    </w:p>
    <w:p w:rsidR="00705956" w:rsidRPr="00DB04B5" w:rsidRDefault="00705956" w:rsidP="00750412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705956" w:rsidRPr="00DB04B5" w:rsidRDefault="00705956" w:rsidP="00750412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B04B5">
        <w:rPr>
          <w:rFonts w:ascii="Times New Roman" w:hAnsi="Times New Roman" w:cs="Times New Roman"/>
          <w:sz w:val="24"/>
          <w:szCs w:val="24"/>
        </w:rPr>
        <w:t xml:space="preserve">С постановлением ознакомлен, </w:t>
      </w:r>
    </w:p>
    <w:p w:rsidR="00705956" w:rsidRPr="00DB04B5" w:rsidRDefault="00705956" w:rsidP="00750412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B04B5">
        <w:rPr>
          <w:rFonts w:ascii="Times New Roman" w:hAnsi="Times New Roman" w:cs="Times New Roman"/>
          <w:sz w:val="24"/>
          <w:szCs w:val="24"/>
        </w:rPr>
        <w:t xml:space="preserve">с возложением обязанностей согласен  </w:t>
      </w:r>
      <w:r w:rsidR="00DB04B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B04B5">
        <w:rPr>
          <w:rFonts w:ascii="Times New Roman" w:hAnsi="Times New Roman" w:cs="Times New Roman"/>
          <w:sz w:val="24"/>
          <w:szCs w:val="24"/>
        </w:rPr>
        <w:t>__________</w:t>
      </w:r>
      <w:r w:rsidR="00DD11CC" w:rsidRPr="00DB04B5">
        <w:rPr>
          <w:rFonts w:ascii="Times New Roman" w:hAnsi="Times New Roman" w:cs="Times New Roman"/>
          <w:sz w:val="24"/>
          <w:szCs w:val="24"/>
        </w:rPr>
        <w:t xml:space="preserve">_____   </w:t>
      </w:r>
      <w:r w:rsidRPr="00DB04B5">
        <w:rPr>
          <w:rFonts w:ascii="Times New Roman" w:hAnsi="Times New Roman" w:cs="Times New Roman"/>
          <w:sz w:val="24"/>
          <w:szCs w:val="24"/>
        </w:rPr>
        <w:t xml:space="preserve"> </w:t>
      </w:r>
      <w:r w:rsidR="00DB04B5">
        <w:rPr>
          <w:rFonts w:ascii="Times New Roman" w:hAnsi="Times New Roman" w:cs="Times New Roman"/>
          <w:sz w:val="24"/>
          <w:szCs w:val="24"/>
        </w:rPr>
        <w:t xml:space="preserve">     </w:t>
      </w:r>
      <w:r w:rsidRPr="00DB04B5">
        <w:rPr>
          <w:rFonts w:ascii="Times New Roman" w:hAnsi="Times New Roman" w:cs="Times New Roman"/>
          <w:sz w:val="24"/>
          <w:szCs w:val="24"/>
        </w:rPr>
        <w:t xml:space="preserve">  Ю.А. Самарская</w:t>
      </w:r>
    </w:p>
    <w:p w:rsidR="00705956" w:rsidRDefault="00705956" w:rsidP="00750412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735923" w:rsidRPr="00705956" w:rsidRDefault="00735923" w:rsidP="00750412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705956" w:rsidRPr="00705956" w:rsidRDefault="00705956" w:rsidP="008A18C3">
      <w:p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</w:p>
    <w:p w:rsidR="00705956" w:rsidRPr="00705956" w:rsidRDefault="00705956" w:rsidP="008A18C3">
      <w:pPr>
        <w:spacing w:after="0"/>
        <w:ind w:left="284" w:hanging="142"/>
        <w:rPr>
          <w:rFonts w:ascii="Times New Roman" w:hAnsi="Times New Roman" w:cs="Times New Roman"/>
          <w:sz w:val="18"/>
          <w:szCs w:val="18"/>
        </w:rPr>
      </w:pPr>
      <w:r w:rsidRPr="00705956">
        <w:rPr>
          <w:rFonts w:ascii="Times New Roman" w:hAnsi="Times New Roman" w:cs="Times New Roman"/>
          <w:sz w:val="18"/>
          <w:szCs w:val="18"/>
        </w:rPr>
        <w:t>Исп. Е.Р. Зернова</w:t>
      </w:r>
    </w:p>
    <w:p w:rsidR="00705956" w:rsidRPr="00705956" w:rsidRDefault="00705956" w:rsidP="008A18C3">
      <w:pPr>
        <w:spacing w:after="0"/>
        <w:ind w:left="284" w:hanging="142"/>
        <w:rPr>
          <w:rFonts w:ascii="Times New Roman" w:hAnsi="Times New Roman" w:cs="Times New Roman"/>
          <w:sz w:val="18"/>
          <w:szCs w:val="18"/>
        </w:rPr>
      </w:pPr>
      <w:r w:rsidRPr="00705956">
        <w:rPr>
          <w:rFonts w:ascii="Times New Roman" w:hAnsi="Times New Roman" w:cs="Times New Roman"/>
          <w:sz w:val="18"/>
          <w:szCs w:val="18"/>
        </w:rPr>
        <w:t>Тел.</w:t>
      </w:r>
      <w:r w:rsidR="00DD11CC">
        <w:rPr>
          <w:rFonts w:ascii="Times New Roman" w:hAnsi="Times New Roman" w:cs="Times New Roman"/>
          <w:sz w:val="18"/>
          <w:szCs w:val="18"/>
        </w:rPr>
        <w:t xml:space="preserve"> 4-38-00</w:t>
      </w:r>
    </w:p>
    <w:p w:rsidR="004F1661" w:rsidRDefault="004F1661" w:rsidP="004F1661">
      <w:pPr>
        <w:ind w:left="5580"/>
        <w:jc w:val="center"/>
        <w:rPr>
          <w:lang w:eastAsia="en-US"/>
        </w:rPr>
      </w:pPr>
    </w:p>
    <w:p w:rsidR="00DD11CC" w:rsidRDefault="00DD11CC" w:rsidP="00DB04B5">
      <w:pPr>
        <w:rPr>
          <w:lang w:eastAsia="en-US"/>
        </w:rPr>
      </w:pPr>
    </w:p>
    <w:p w:rsidR="0068393F" w:rsidRDefault="00DB04B5" w:rsidP="0068393F">
      <w:pPr>
        <w:pStyle w:val="a6"/>
        <w:shd w:val="clear" w:color="auto" w:fill="auto"/>
        <w:tabs>
          <w:tab w:val="left" w:leader="underscore" w:pos="7838"/>
          <w:tab w:val="left" w:leader="underscore" w:pos="9498"/>
        </w:tabs>
        <w:spacing w:line="274" w:lineRule="exact"/>
        <w:ind w:left="5245"/>
        <w:rPr>
          <w:rStyle w:val="TimesNewRoman"/>
        </w:rPr>
      </w:pPr>
      <w:r>
        <w:rPr>
          <w:rStyle w:val="TimesNewRoman"/>
        </w:rPr>
        <w:lastRenderedPageBreak/>
        <w:t xml:space="preserve">Приложение </w:t>
      </w:r>
    </w:p>
    <w:p w:rsidR="00DB04B5" w:rsidRDefault="00DB04B5" w:rsidP="0068393F">
      <w:pPr>
        <w:pStyle w:val="a6"/>
        <w:shd w:val="clear" w:color="auto" w:fill="auto"/>
        <w:tabs>
          <w:tab w:val="left" w:leader="underscore" w:pos="7838"/>
          <w:tab w:val="left" w:leader="underscore" w:pos="9498"/>
        </w:tabs>
        <w:spacing w:line="274" w:lineRule="exact"/>
        <w:ind w:left="5245"/>
        <w:rPr>
          <w:rStyle w:val="TimesNewRoman"/>
        </w:rPr>
      </w:pPr>
      <w:r>
        <w:rPr>
          <w:rStyle w:val="TimesNewRoman"/>
        </w:rPr>
        <w:t>к постановлению администрации Осинниковского городского округа</w:t>
      </w:r>
      <w:r w:rsidR="009D43AC" w:rsidRPr="009D43AC">
        <w:rPr>
          <w:rStyle w:val="TimesNewRoman"/>
        </w:rPr>
        <w:t xml:space="preserve"> </w:t>
      </w:r>
      <w:r w:rsidR="009D43AC">
        <w:rPr>
          <w:rStyle w:val="TimesNewRoman"/>
        </w:rPr>
        <w:t xml:space="preserve">            </w:t>
      </w:r>
      <w:r w:rsidR="00735923">
        <w:rPr>
          <w:rStyle w:val="TimesNewRoman"/>
        </w:rPr>
        <w:t>15.06.2018 № 337-п</w:t>
      </w:r>
      <w:bookmarkStart w:id="0" w:name="_GoBack"/>
      <w:bookmarkEnd w:id="0"/>
    </w:p>
    <w:p w:rsidR="0068393F" w:rsidRDefault="0068393F" w:rsidP="0068393F">
      <w:pPr>
        <w:pStyle w:val="a6"/>
        <w:shd w:val="clear" w:color="auto" w:fill="auto"/>
        <w:tabs>
          <w:tab w:val="left" w:leader="underscore" w:pos="7838"/>
          <w:tab w:val="left" w:leader="underscore" w:pos="9498"/>
        </w:tabs>
        <w:spacing w:line="274" w:lineRule="exact"/>
        <w:ind w:left="5245"/>
      </w:pPr>
    </w:p>
    <w:p w:rsidR="00DB04B5" w:rsidRPr="00A43A66" w:rsidRDefault="00DB04B5" w:rsidP="00DB04B5">
      <w:pPr>
        <w:pStyle w:val="121"/>
        <w:keepNext/>
        <w:keepLines/>
        <w:shd w:val="clear" w:color="auto" w:fill="auto"/>
        <w:spacing w:before="0"/>
        <w:ind w:left="-426" w:right="132" w:firstLine="426"/>
        <w:jc w:val="center"/>
        <w:rPr>
          <w:b w:val="0"/>
          <w:sz w:val="28"/>
          <w:szCs w:val="28"/>
        </w:rPr>
      </w:pPr>
      <w:bookmarkStart w:id="1" w:name="bookmark0"/>
      <w:r w:rsidRPr="00A43A66">
        <w:rPr>
          <w:rStyle w:val="120"/>
          <w:b/>
          <w:sz w:val="28"/>
          <w:szCs w:val="28"/>
        </w:rPr>
        <w:t>Порядок формирования и утверждения схемы размещения нестационарных торговых объектов на территории Осинниковского</w:t>
      </w:r>
      <w:bookmarkEnd w:id="1"/>
    </w:p>
    <w:p w:rsidR="00DB04B5" w:rsidRPr="00A43A66" w:rsidRDefault="00DB04B5" w:rsidP="00DB04B5">
      <w:pPr>
        <w:pStyle w:val="121"/>
        <w:keepNext/>
        <w:keepLines/>
        <w:shd w:val="clear" w:color="auto" w:fill="auto"/>
        <w:spacing w:before="0" w:after="161"/>
        <w:ind w:left="-426" w:right="132" w:firstLine="426"/>
        <w:jc w:val="center"/>
        <w:rPr>
          <w:b w:val="0"/>
          <w:sz w:val="28"/>
          <w:szCs w:val="28"/>
        </w:rPr>
      </w:pPr>
      <w:bookmarkStart w:id="2" w:name="bookmark1"/>
      <w:r w:rsidRPr="00A43A66">
        <w:rPr>
          <w:rStyle w:val="120"/>
          <w:b/>
          <w:sz w:val="28"/>
          <w:szCs w:val="28"/>
        </w:rPr>
        <w:t>городского округа</w:t>
      </w:r>
      <w:bookmarkEnd w:id="2"/>
    </w:p>
    <w:p w:rsidR="00DB04B5" w:rsidRPr="00A43A66" w:rsidRDefault="00DB04B5" w:rsidP="009D43AC">
      <w:pPr>
        <w:pStyle w:val="121"/>
        <w:keepNext/>
        <w:keepLines/>
        <w:numPr>
          <w:ilvl w:val="0"/>
          <w:numId w:val="12"/>
        </w:numPr>
        <w:shd w:val="clear" w:color="auto" w:fill="auto"/>
        <w:spacing w:before="0" w:line="270" w:lineRule="exact"/>
        <w:ind w:left="-284" w:right="132" w:hanging="66"/>
        <w:jc w:val="center"/>
        <w:rPr>
          <w:rStyle w:val="120"/>
          <w:b/>
          <w:sz w:val="28"/>
          <w:szCs w:val="28"/>
        </w:rPr>
      </w:pPr>
      <w:bookmarkStart w:id="3" w:name="bookmark2"/>
      <w:r w:rsidRPr="00A43A66">
        <w:rPr>
          <w:rStyle w:val="120"/>
          <w:b/>
          <w:sz w:val="28"/>
          <w:szCs w:val="28"/>
        </w:rPr>
        <w:t>Общие положения</w:t>
      </w:r>
      <w:bookmarkEnd w:id="3"/>
    </w:p>
    <w:p w:rsidR="006E780B" w:rsidRPr="00A43A66" w:rsidRDefault="006E780B" w:rsidP="006E780B">
      <w:pPr>
        <w:pStyle w:val="121"/>
        <w:keepNext/>
        <w:keepLines/>
        <w:shd w:val="clear" w:color="auto" w:fill="auto"/>
        <w:spacing w:before="0" w:line="270" w:lineRule="exact"/>
        <w:ind w:left="720" w:right="132"/>
        <w:rPr>
          <w:rStyle w:val="120"/>
          <w:b/>
          <w:sz w:val="28"/>
          <w:szCs w:val="28"/>
        </w:rPr>
      </w:pPr>
    </w:p>
    <w:p w:rsidR="006E780B" w:rsidRPr="00A43A66" w:rsidRDefault="005F54B1" w:rsidP="00990486">
      <w:pPr>
        <w:pStyle w:val="121"/>
        <w:keepNext/>
        <w:keepLines/>
        <w:shd w:val="clear" w:color="auto" w:fill="auto"/>
        <w:spacing w:before="0"/>
        <w:ind w:left="-426" w:right="132" w:firstLine="426"/>
        <w:jc w:val="both"/>
        <w:rPr>
          <w:b w:val="0"/>
          <w:sz w:val="28"/>
          <w:szCs w:val="28"/>
        </w:rPr>
      </w:pPr>
      <w:r w:rsidRPr="00A43A66">
        <w:rPr>
          <w:b w:val="0"/>
          <w:sz w:val="28"/>
          <w:szCs w:val="28"/>
        </w:rPr>
        <w:t xml:space="preserve">Настоящий Порядок </w:t>
      </w:r>
      <w:r w:rsidRPr="00A43A66">
        <w:rPr>
          <w:rStyle w:val="120"/>
          <w:sz w:val="28"/>
          <w:szCs w:val="28"/>
        </w:rPr>
        <w:t>формирования и утверждения схемы размещения нестационарных торговых объектов на территории Осинниковского</w:t>
      </w:r>
      <w:r w:rsidRPr="00A43A66">
        <w:rPr>
          <w:sz w:val="28"/>
          <w:szCs w:val="28"/>
        </w:rPr>
        <w:t xml:space="preserve"> </w:t>
      </w:r>
      <w:r w:rsidRPr="00A43A66">
        <w:rPr>
          <w:rStyle w:val="120"/>
          <w:sz w:val="28"/>
          <w:szCs w:val="28"/>
        </w:rPr>
        <w:t>городского округа</w:t>
      </w:r>
      <w:r w:rsidRPr="00A43A66">
        <w:rPr>
          <w:sz w:val="28"/>
          <w:szCs w:val="28"/>
        </w:rPr>
        <w:t xml:space="preserve"> </w:t>
      </w:r>
      <w:r w:rsidRPr="00A43A66">
        <w:rPr>
          <w:b w:val="0"/>
          <w:sz w:val="28"/>
          <w:szCs w:val="28"/>
        </w:rPr>
        <w:t xml:space="preserve">(далее - Порядок) разработан в соответствии с </w:t>
      </w:r>
      <w:r w:rsidR="00990486" w:rsidRPr="00A43A66">
        <w:rPr>
          <w:b w:val="0"/>
          <w:sz w:val="28"/>
          <w:szCs w:val="28"/>
        </w:rPr>
        <w:t>Федеральным законом</w:t>
      </w:r>
      <w:r w:rsidRPr="00A43A66">
        <w:rPr>
          <w:b w:val="0"/>
          <w:sz w:val="28"/>
          <w:szCs w:val="28"/>
        </w:rPr>
        <w:t xml:space="preserve"> от 2</w:t>
      </w:r>
      <w:r w:rsidR="00990486" w:rsidRPr="00A43A66">
        <w:rPr>
          <w:b w:val="0"/>
          <w:sz w:val="28"/>
          <w:szCs w:val="28"/>
        </w:rPr>
        <w:t>8.12.2009 № 381-ФЗ «</w:t>
      </w:r>
      <w:r w:rsidRPr="00A43A66">
        <w:rPr>
          <w:b w:val="0"/>
          <w:sz w:val="28"/>
          <w:szCs w:val="28"/>
        </w:rPr>
        <w:t>Об основах государственного регулирования торговой деят</w:t>
      </w:r>
      <w:r w:rsidR="00990486" w:rsidRPr="00A43A66">
        <w:rPr>
          <w:b w:val="0"/>
          <w:sz w:val="28"/>
          <w:szCs w:val="28"/>
        </w:rPr>
        <w:t>ельности в Российской Федерации»</w:t>
      </w:r>
      <w:r w:rsidRPr="00A43A66">
        <w:rPr>
          <w:b w:val="0"/>
          <w:sz w:val="28"/>
          <w:szCs w:val="28"/>
        </w:rPr>
        <w:t xml:space="preserve">, </w:t>
      </w:r>
      <w:r w:rsidRPr="00A43A66">
        <w:rPr>
          <w:b w:val="0"/>
          <w:color w:val="000000" w:themeColor="text1"/>
          <w:sz w:val="28"/>
          <w:szCs w:val="28"/>
        </w:rPr>
        <w:t xml:space="preserve">Федеральным </w:t>
      </w:r>
      <w:hyperlink r:id="rId7" w:tooltip="Федеральный закон от 06.10.2003 N 131-ФЗ (ред. от 18.04.2018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A43A66">
          <w:rPr>
            <w:b w:val="0"/>
            <w:color w:val="000000" w:themeColor="text1"/>
            <w:sz w:val="28"/>
            <w:szCs w:val="28"/>
          </w:rPr>
          <w:t>законом</w:t>
        </w:r>
      </w:hyperlink>
      <w:r w:rsidR="00990486" w:rsidRPr="00A43A66">
        <w:rPr>
          <w:b w:val="0"/>
          <w:sz w:val="28"/>
          <w:szCs w:val="28"/>
        </w:rPr>
        <w:t xml:space="preserve"> от 06.10.2003 № 131-ФЗ «</w:t>
      </w:r>
      <w:r w:rsidRPr="00A43A66">
        <w:rPr>
          <w:b w:val="0"/>
          <w:sz w:val="28"/>
          <w:szCs w:val="28"/>
        </w:rPr>
        <w:t>Об общих принципах организации местного самоуправле</w:t>
      </w:r>
      <w:r w:rsidR="00990486" w:rsidRPr="00A43A66">
        <w:rPr>
          <w:b w:val="0"/>
          <w:sz w:val="28"/>
          <w:szCs w:val="28"/>
        </w:rPr>
        <w:t>ния в Российской Федерации»</w:t>
      </w:r>
      <w:r w:rsidRPr="00A43A66">
        <w:rPr>
          <w:b w:val="0"/>
          <w:sz w:val="28"/>
          <w:szCs w:val="28"/>
        </w:rPr>
        <w:t>, Законом Кем</w:t>
      </w:r>
      <w:r w:rsidR="00E77109" w:rsidRPr="00A43A66">
        <w:rPr>
          <w:b w:val="0"/>
          <w:sz w:val="28"/>
          <w:szCs w:val="28"/>
        </w:rPr>
        <w:t>еровской области от 28.02.2011 № 17-ОЗ «</w:t>
      </w:r>
      <w:r w:rsidRPr="00A43A66">
        <w:rPr>
          <w:b w:val="0"/>
          <w:sz w:val="28"/>
          <w:szCs w:val="28"/>
        </w:rPr>
        <w:t xml:space="preserve">Об установлении нормативов минимальной обеспеченности населения </w:t>
      </w:r>
      <w:r w:rsidR="00E77109" w:rsidRPr="00A43A66">
        <w:rPr>
          <w:b w:val="0"/>
          <w:sz w:val="28"/>
          <w:szCs w:val="28"/>
        </w:rPr>
        <w:t>площадью торговых объектов»,</w:t>
      </w:r>
      <w:r w:rsidR="00990486" w:rsidRPr="00A43A66">
        <w:rPr>
          <w:b w:val="0"/>
          <w:bCs w:val="0"/>
          <w:sz w:val="28"/>
          <w:szCs w:val="28"/>
        </w:rPr>
        <w:t xml:space="preserve"> </w:t>
      </w:r>
      <w:r w:rsidR="006E780B" w:rsidRPr="00A43A66">
        <w:rPr>
          <w:b w:val="0"/>
          <w:sz w:val="28"/>
          <w:szCs w:val="28"/>
        </w:rPr>
        <w:t>Законом Кемеровской области от 28.01.2010 №12-ОЗ «О государственном регулировании торговой деятельности», постановлением Коллегии Администрации Кемеровской области от 30.11.2010 №530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с уставом соответствующего муниципального образования, а также порядка организации и проведения торгов на право заключения договоров на размещение нестационарных торговых объектов на землях или земельных участках, находящихся в государственной или муниципальной собственности, государственная собственность на которые не разграничена на территории Кемеровской области, без предоставления земельных участков и установления сервитута» и устанавливает процедуру формирования и утверждения схемы размещения нестационарных торговых объектов на территории Осинниковского городского округа (далее – схема размещения нестационарных торговых объектов).</w:t>
      </w:r>
    </w:p>
    <w:p w:rsidR="006E780B" w:rsidRPr="00A43A66" w:rsidRDefault="006E780B" w:rsidP="006E780B">
      <w:pPr>
        <w:autoSpaceDE w:val="0"/>
        <w:autoSpaceDN w:val="0"/>
        <w:adjustRightInd w:val="0"/>
        <w:spacing w:after="0" w:line="240" w:lineRule="auto"/>
        <w:ind w:left="-426" w:right="13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3A66">
        <w:rPr>
          <w:rFonts w:ascii="Times New Roman" w:hAnsi="Times New Roman" w:cs="Times New Roman"/>
          <w:sz w:val="28"/>
          <w:szCs w:val="28"/>
        </w:rPr>
        <w:t>1.2. Под нестационарным торговым объектом в настоящем Порядке понимается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:rsidR="006E780B" w:rsidRPr="00A43A66" w:rsidRDefault="006E780B" w:rsidP="006E780B">
      <w:pPr>
        <w:autoSpaceDE w:val="0"/>
        <w:autoSpaceDN w:val="0"/>
        <w:adjustRightInd w:val="0"/>
        <w:spacing w:after="0" w:line="240" w:lineRule="auto"/>
        <w:ind w:left="-426" w:right="13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3A66">
        <w:rPr>
          <w:rFonts w:ascii="Times New Roman" w:hAnsi="Times New Roman" w:cs="Times New Roman"/>
          <w:sz w:val="28"/>
          <w:szCs w:val="28"/>
        </w:rPr>
        <w:t>К нестационарным торговым объектам относятся:</w:t>
      </w:r>
    </w:p>
    <w:p w:rsidR="006E780B" w:rsidRPr="00A43A66" w:rsidRDefault="006E780B" w:rsidP="006E780B">
      <w:pPr>
        <w:autoSpaceDE w:val="0"/>
        <w:autoSpaceDN w:val="0"/>
        <w:adjustRightInd w:val="0"/>
        <w:spacing w:after="0" w:line="240" w:lineRule="auto"/>
        <w:ind w:left="-426" w:right="13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3A66">
        <w:rPr>
          <w:rFonts w:ascii="Times New Roman" w:hAnsi="Times New Roman" w:cs="Times New Roman"/>
          <w:sz w:val="28"/>
          <w:szCs w:val="28"/>
        </w:rPr>
        <w:t>павильон - временное сооружение с торговым залом и помещениями для хранения товарного запаса, рассчитанное на одно или несколько рабочих мест;</w:t>
      </w:r>
    </w:p>
    <w:p w:rsidR="006E780B" w:rsidRPr="00A43A66" w:rsidRDefault="006E780B" w:rsidP="006E780B">
      <w:pPr>
        <w:autoSpaceDE w:val="0"/>
        <w:autoSpaceDN w:val="0"/>
        <w:adjustRightInd w:val="0"/>
        <w:spacing w:after="0" w:line="240" w:lineRule="auto"/>
        <w:ind w:left="-426" w:right="13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3A66">
        <w:rPr>
          <w:rFonts w:ascii="Times New Roman" w:hAnsi="Times New Roman" w:cs="Times New Roman"/>
          <w:sz w:val="28"/>
          <w:szCs w:val="28"/>
        </w:rPr>
        <w:t>киоск - временное оснащенное торговым оборудованием сооружение,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:rsidR="006E780B" w:rsidRPr="00A43A66" w:rsidRDefault="006E780B" w:rsidP="006E780B">
      <w:pPr>
        <w:autoSpaceDE w:val="0"/>
        <w:autoSpaceDN w:val="0"/>
        <w:adjustRightInd w:val="0"/>
        <w:spacing w:after="0" w:line="240" w:lineRule="auto"/>
        <w:ind w:left="-426" w:right="13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3A66">
        <w:rPr>
          <w:rFonts w:ascii="Times New Roman" w:hAnsi="Times New Roman" w:cs="Times New Roman"/>
          <w:sz w:val="28"/>
          <w:szCs w:val="28"/>
        </w:rPr>
        <w:t>к передвижным сооружениям относятся объекты развозной и разносной торговли, в том числе: автомагазины (автолавки, автоприцепы, автофургоны), автоцистерны, ручные тележки, торговые палатки, лотки, корзины и иные специальные приспособления.</w:t>
      </w:r>
    </w:p>
    <w:p w:rsidR="004059BE" w:rsidRPr="00A43A66" w:rsidRDefault="00497386" w:rsidP="004059BE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lastRenderedPageBreak/>
        <w:t>1.3</w:t>
      </w:r>
      <w:r w:rsidR="004059BE" w:rsidRPr="00A43A66">
        <w:rPr>
          <w:sz w:val="28"/>
          <w:szCs w:val="28"/>
        </w:rPr>
        <w:t>. Самовольно установленный нестационарный торговый объект - нестационарный торговый объект, размещенный без соблюдения настоящего Порядка.</w:t>
      </w:r>
    </w:p>
    <w:p w:rsidR="004059BE" w:rsidRPr="00A43A66" w:rsidRDefault="00497386" w:rsidP="004059BE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1.4</w:t>
      </w:r>
      <w:r w:rsidR="004059BE" w:rsidRPr="00A43A66">
        <w:rPr>
          <w:sz w:val="28"/>
          <w:szCs w:val="28"/>
        </w:rPr>
        <w:t>. Владелец НТО - физическое или юридическое лицо, являющееся собственником НТО или владеющее НТО на иных законных основаниях.</w:t>
      </w:r>
    </w:p>
    <w:p w:rsidR="005D2ACA" w:rsidRPr="00A43A66" w:rsidRDefault="00497386" w:rsidP="005D2ACA">
      <w:pPr>
        <w:autoSpaceDE w:val="0"/>
        <w:autoSpaceDN w:val="0"/>
        <w:adjustRightInd w:val="0"/>
        <w:spacing w:after="0" w:line="240" w:lineRule="auto"/>
        <w:ind w:left="-426" w:right="13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3A66">
        <w:rPr>
          <w:rFonts w:ascii="Times New Roman" w:hAnsi="Times New Roman" w:cs="Times New Roman"/>
          <w:sz w:val="28"/>
          <w:szCs w:val="28"/>
        </w:rPr>
        <w:t>1.5</w:t>
      </w:r>
      <w:r w:rsidR="006E780B" w:rsidRPr="00A43A66">
        <w:rPr>
          <w:rFonts w:ascii="Times New Roman" w:hAnsi="Times New Roman" w:cs="Times New Roman"/>
          <w:sz w:val="28"/>
          <w:szCs w:val="28"/>
        </w:rPr>
        <w:t>. Размещение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расположенных на территории Осинниковского городского округа, осуществляется в соответствии с Федеральным законом от 28.12.2009 №381-ФЗ «Об основах государственного регулирования торговой деятельности в Российской Федерации», постановлением Коллегии Администрации Кемеровской области от 30.11.2010 №530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с уставом соответствующего муниципального образования, а также порядка организации и проведения торгов на право заключения договоров на размещение нестационарных торговых объектов на</w:t>
      </w:r>
      <w:r w:rsidR="00AB149F" w:rsidRPr="00A43A66">
        <w:rPr>
          <w:rFonts w:ascii="Times New Roman" w:hAnsi="Times New Roman" w:cs="Times New Roman"/>
          <w:sz w:val="28"/>
          <w:szCs w:val="28"/>
        </w:rPr>
        <w:t xml:space="preserve"> </w:t>
      </w:r>
      <w:r w:rsidR="006E780B" w:rsidRPr="00A43A66">
        <w:rPr>
          <w:rFonts w:ascii="Times New Roman" w:hAnsi="Times New Roman" w:cs="Times New Roman"/>
          <w:sz w:val="28"/>
          <w:szCs w:val="28"/>
        </w:rPr>
        <w:t>землях или земельных участках, находящихся в государственной или</w:t>
      </w:r>
      <w:r w:rsidR="00AB149F" w:rsidRPr="00A43A66">
        <w:rPr>
          <w:rFonts w:ascii="Times New Roman" w:hAnsi="Times New Roman" w:cs="Times New Roman"/>
          <w:sz w:val="28"/>
          <w:szCs w:val="28"/>
        </w:rPr>
        <w:t xml:space="preserve"> </w:t>
      </w:r>
      <w:r w:rsidR="006E780B" w:rsidRPr="00A43A66">
        <w:rPr>
          <w:rFonts w:ascii="Times New Roman" w:hAnsi="Times New Roman" w:cs="Times New Roman"/>
          <w:sz w:val="28"/>
          <w:szCs w:val="28"/>
        </w:rPr>
        <w:t>муниципальной собственности, государственная собственность на которые не</w:t>
      </w:r>
      <w:r w:rsidR="00AB149F" w:rsidRPr="00A43A66">
        <w:rPr>
          <w:rFonts w:ascii="Times New Roman" w:hAnsi="Times New Roman" w:cs="Times New Roman"/>
          <w:sz w:val="28"/>
          <w:szCs w:val="28"/>
        </w:rPr>
        <w:t xml:space="preserve"> </w:t>
      </w:r>
      <w:r w:rsidR="006E780B" w:rsidRPr="00A43A66">
        <w:rPr>
          <w:rFonts w:ascii="Times New Roman" w:hAnsi="Times New Roman" w:cs="Times New Roman"/>
          <w:sz w:val="28"/>
          <w:szCs w:val="28"/>
        </w:rPr>
        <w:t>разграничена на территории Кемеровской области, без предоставления</w:t>
      </w:r>
      <w:r w:rsidR="00AB149F" w:rsidRPr="00A43A66">
        <w:rPr>
          <w:rFonts w:ascii="Times New Roman" w:hAnsi="Times New Roman" w:cs="Times New Roman"/>
          <w:sz w:val="28"/>
          <w:szCs w:val="28"/>
        </w:rPr>
        <w:t xml:space="preserve"> </w:t>
      </w:r>
      <w:r w:rsidR="006E780B" w:rsidRPr="00A43A66">
        <w:rPr>
          <w:rFonts w:ascii="Times New Roman" w:hAnsi="Times New Roman" w:cs="Times New Roman"/>
          <w:sz w:val="28"/>
          <w:szCs w:val="28"/>
        </w:rPr>
        <w:t>земельных участков и установления сервитута» на основании схемы</w:t>
      </w:r>
      <w:r w:rsidR="00AB149F" w:rsidRPr="00A43A66">
        <w:rPr>
          <w:rFonts w:ascii="Times New Roman" w:hAnsi="Times New Roman" w:cs="Times New Roman"/>
          <w:sz w:val="28"/>
          <w:szCs w:val="28"/>
        </w:rPr>
        <w:t xml:space="preserve"> </w:t>
      </w:r>
      <w:r w:rsidR="006E780B" w:rsidRPr="00A43A66">
        <w:rPr>
          <w:rFonts w:ascii="Times New Roman" w:hAnsi="Times New Roman" w:cs="Times New Roman"/>
          <w:sz w:val="28"/>
          <w:szCs w:val="28"/>
        </w:rPr>
        <w:t>размещения нестационарных т</w:t>
      </w:r>
      <w:r w:rsidR="00AB149F" w:rsidRPr="00A43A66">
        <w:rPr>
          <w:rFonts w:ascii="Times New Roman" w:hAnsi="Times New Roman" w:cs="Times New Roman"/>
          <w:sz w:val="28"/>
          <w:szCs w:val="28"/>
        </w:rPr>
        <w:t xml:space="preserve">орговых объектов на территории Осинниковского </w:t>
      </w:r>
      <w:r w:rsidR="006E780B" w:rsidRPr="00A43A66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4059BE" w:rsidRPr="00A43A66" w:rsidRDefault="00497386" w:rsidP="004059BE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1.6</w:t>
      </w:r>
      <w:r w:rsidR="004059BE" w:rsidRPr="00A43A66">
        <w:rPr>
          <w:sz w:val="28"/>
          <w:szCs w:val="28"/>
        </w:rPr>
        <w:t>. Органом, уполномоченным на размещение НТО на территории Осинниковского городского округа, является администрация Осинниковского городского округа.</w:t>
      </w:r>
    </w:p>
    <w:p w:rsidR="00F24C66" w:rsidRPr="00A43A66" w:rsidRDefault="005F54B1" w:rsidP="004059BE">
      <w:pPr>
        <w:autoSpaceDE w:val="0"/>
        <w:autoSpaceDN w:val="0"/>
        <w:adjustRightInd w:val="0"/>
        <w:spacing w:after="0" w:line="240" w:lineRule="auto"/>
        <w:ind w:left="-426" w:right="13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3A66">
        <w:rPr>
          <w:rFonts w:ascii="Times New Roman" w:hAnsi="Times New Roman" w:cs="Times New Roman"/>
          <w:sz w:val="28"/>
          <w:szCs w:val="28"/>
        </w:rPr>
        <w:t>1.7</w:t>
      </w:r>
      <w:r w:rsidR="004059BE" w:rsidRPr="00A43A66">
        <w:rPr>
          <w:rFonts w:ascii="Times New Roman" w:hAnsi="Times New Roman" w:cs="Times New Roman"/>
          <w:sz w:val="28"/>
          <w:szCs w:val="28"/>
        </w:rPr>
        <w:t xml:space="preserve">. </w:t>
      </w:r>
      <w:r w:rsidR="00DB04B5" w:rsidRPr="00A43A66">
        <w:rPr>
          <w:rFonts w:ascii="Times New Roman" w:hAnsi="Times New Roman" w:cs="Times New Roman"/>
          <w:sz w:val="28"/>
          <w:szCs w:val="28"/>
        </w:rPr>
        <w:t xml:space="preserve">Требования, предусмотренные настоящим Порядком, не распространяются </w:t>
      </w:r>
      <w:r w:rsidR="00F24C66" w:rsidRPr="00A43A66">
        <w:rPr>
          <w:rFonts w:ascii="Times New Roman" w:hAnsi="Times New Roman" w:cs="Times New Roman"/>
          <w:sz w:val="28"/>
          <w:szCs w:val="28"/>
        </w:rPr>
        <w:t>на отношения, связанные с размещением нестационарных торговых объектов:</w:t>
      </w:r>
    </w:p>
    <w:p w:rsidR="00F24C66" w:rsidRPr="00A43A66" w:rsidRDefault="00F24C66" w:rsidP="00F24C66">
      <w:pPr>
        <w:pStyle w:val="32"/>
        <w:shd w:val="clear" w:color="auto" w:fill="auto"/>
        <w:tabs>
          <w:tab w:val="left" w:pos="1512"/>
        </w:tabs>
        <w:spacing w:before="0"/>
        <w:ind w:right="132" w:firstLine="0"/>
        <w:rPr>
          <w:sz w:val="28"/>
          <w:szCs w:val="28"/>
        </w:rPr>
      </w:pPr>
      <w:r w:rsidRPr="00A43A66">
        <w:rPr>
          <w:sz w:val="28"/>
          <w:szCs w:val="28"/>
        </w:rPr>
        <w:t>-  на территориях розничных рынков, ярмарок;</w:t>
      </w:r>
    </w:p>
    <w:p w:rsidR="004059BE" w:rsidRPr="00A43A66" w:rsidRDefault="00F24C66" w:rsidP="004059BE">
      <w:pPr>
        <w:pStyle w:val="32"/>
        <w:shd w:val="clear" w:color="auto" w:fill="auto"/>
        <w:tabs>
          <w:tab w:val="left" w:pos="1512"/>
        </w:tabs>
        <w:spacing w:before="0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 xml:space="preserve">- </w:t>
      </w:r>
      <w:r w:rsidR="00DB04B5" w:rsidRPr="00A43A66">
        <w:rPr>
          <w:sz w:val="28"/>
          <w:szCs w:val="28"/>
        </w:rPr>
        <w:t>на летние кафе, а также на проведен</w:t>
      </w:r>
      <w:r w:rsidRPr="00A43A66">
        <w:rPr>
          <w:sz w:val="28"/>
          <w:szCs w:val="28"/>
        </w:rPr>
        <w:t>ие мероприятий имеющих краткосрочный</w:t>
      </w:r>
      <w:r w:rsidR="00DB04B5" w:rsidRPr="00A43A66">
        <w:rPr>
          <w:sz w:val="28"/>
          <w:szCs w:val="28"/>
        </w:rPr>
        <w:t xml:space="preserve"> характер (общественно - политические, культурно- массовые, спортивные и ярмарочные мероприятия).</w:t>
      </w:r>
    </w:p>
    <w:p w:rsidR="00DB04B5" w:rsidRPr="00A43A66" w:rsidRDefault="005F54B1" w:rsidP="004059BE">
      <w:pPr>
        <w:pStyle w:val="32"/>
        <w:shd w:val="clear" w:color="auto" w:fill="auto"/>
        <w:tabs>
          <w:tab w:val="left" w:pos="1512"/>
        </w:tabs>
        <w:spacing w:before="0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1.8</w:t>
      </w:r>
      <w:r w:rsidR="00497386" w:rsidRPr="00A43A66">
        <w:rPr>
          <w:sz w:val="28"/>
          <w:szCs w:val="28"/>
        </w:rPr>
        <w:t xml:space="preserve">. </w:t>
      </w:r>
      <w:r w:rsidR="00DB04B5" w:rsidRPr="00A43A66">
        <w:rPr>
          <w:sz w:val="28"/>
          <w:szCs w:val="28"/>
        </w:rPr>
        <w:t>Разработка схемы размещения НТО (далее Схема) осуществляется в следующих целях:</w:t>
      </w:r>
    </w:p>
    <w:p w:rsidR="00DB04B5" w:rsidRPr="00A43A66" w:rsidRDefault="00DB04B5" w:rsidP="00DB04B5">
      <w:pPr>
        <w:pStyle w:val="32"/>
        <w:numPr>
          <w:ilvl w:val="1"/>
          <w:numId w:val="5"/>
        </w:numPr>
        <w:shd w:val="clear" w:color="auto" w:fill="auto"/>
        <w:tabs>
          <w:tab w:val="left" w:pos="955"/>
        </w:tabs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упорядочения размещения объектов мелкорозничной сети с учетом достижения установленных нормативов минимальной обеспеченности населения площадью торговых объектов, а также необходимости обеспечения населения торговыми услугами.</w:t>
      </w:r>
    </w:p>
    <w:p w:rsidR="00DB04B5" w:rsidRPr="00A43A66" w:rsidRDefault="00DB04B5" w:rsidP="00DB04B5">
      <w:pPr>
        <w:pStyle w:val="32"/>
        <w:numPr>
          <w:ilvl w:val="1"/>
          <w:numId w:val="5"/>
        </w:numPr>
        <w:shd w:val="clear" w:color="auto" w:fill="auto"/>
        <w:tabs>
          <w:tab w:val="left" w:pos="922"/>
        </w:tabs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обеспечения доступности продовольственных и непродовольственных товаров, при размещении нестационарных торговых объектов на территории городского округа.</w:t>
      </w:r>
    </w:p>
    <w:p w:rsidR="00497386" w:rsidRPr="00A43A66" w:rsidRDefault="005F54B1" w:rsidP="00497386">
      <w:pPr>
        <w:pStyle w:val="32"/>
        <w:shd w:val="clear" w:color="auto" w:fill="auto"/>
        <w:tabs>
          <w:tab w:val="left" w:pos="1238"/>
        </w:tabs>
        <w:spacing w:before="0" w:line="317" w:lineRule="exact"/>
        <w:ind w:left="-284" w:right="132" w:firstLine="284"/>
        <w:rPr>
          <w:sz w:val="28"/>
          <w:szCs w:val="28"/>
        </w:rPr>
      </w:pPr>
      <w:r w:rsidRPr="00A43A66">
        <w:rPr>
          <w:sz w:val="28"/>
          <w:szCs w:val="28"/>
        </w:rPr>
        <w:t>1.9</w:t>
      </w:r>
      <w:r w:rsidR="00497386" w:rsidRPr="00A43A66">
        <w:rPr>
          <w:sz w:val="28"/>
          <w:szCs w:val="28"/>
        </w:rPr>
        <w:t xml:space="preserve">.  </w:t>
      </w:r>
      <w:r w:rsidR="00DB04B5" w:rsidRPr="00A43A66">
        <w:rPr>
          <w:sz w:val="28"/>
          <w:szCs w:val="28"/>
        </w:rPr>
        <w:t>Размещение НТО осуществляется в соответствии со схемой размещения нестационарных торговых объектов, расположенных на территории муниципального образования - Осинниковский городской округ (далее - Схема).</w:t>
      </w:r>
    </w:p>
    <w:p w:rsidR="00497386" w:rsidRPr="00A43A66" w:rsidRDefault="005F54B1" w:rsidP="00497386">
      <w:pPr>
        <w:pStyle w:val="32"/>
        <w:shd w:val="clear" w:color="auto" w:fill="auto"/>
        <w:tabs>
          <w:tab w:val="left" w:pos="1238"/>
        </w:tabs>
        <w:spacing w:before="0" w:line="317" w:lineRule="exact"/>
        <w:ind w:left="-284" w:right="132" w:firstLine="284"/>
        <w:rPr>
          <w:sz w:val="28"/>
          <w:szCs w:val="28"/>
        </w:rPr>
      </w:pPr>
      <w:r w:rsidRPr="00A43A66">
        <w:rPr>
          <w:sz w:val="28"/>
          <w:szCs w:val="28"/>
        </w:rPr>
        <w:t>1.10</w:t>
      </w:r>
      <w:r w:rsidR="00497386" w:rsidRPr="00A43A66">
        <w:rPr>
          <w:sz w:val="28"/>
          <w:szCs w:val="28"/>
        </w:rPr>
        <w:t xml:space="preserve">. </w:t>
      </w:r>
      <w:r w:rsidR="00DB04B5" w:rsidRPr="00A43A66">
        <w:rPr>
          <w:sz w:val="28"/>
          <w:szCs w:val="28"/>
        </w:rPr>
        <w:t xml:space="preserve">Схема размещения НТО утверждается постановлением администрации Осинниковского городского округа, определяет места размещения НТО, </w:t>
      </w:r>
      <w:r w:rsidR="00DB04B5" w:rsidRPr="00A43A66">
        <w:rPr>
          <w:sz w:val="28"/>
          <w:szCs w:val="28"/>
        </w:rPr>
        <w:lastRenderedPageBreak/>
        <w:t>площадь, отведенную под их размещение, период размещения, вид торговли и специализацию.</w:t>
      </w:r>
    </w:p>
    <w:p w:rsidR="00DB04B5" w:rsidRPr="00A43A66" w:rsidRDefault="005F54B1" w:rsidP="00497386">
      <w:pPr>
        <w:pStyle w:val="32"/>
        <w:shd w:val="clear" w:color="auto" w:fill="auto"/>
        <w:tabs>
          <w:tab w:val="left" w:pos="1238"/>
        </w:tabs>
        <w:spacing w:before="0" w:line="317" w:lineRule="exact"/>
        <w:ind w:left="-284" w:right="132" w:firstLine="284"/>
        <w:rPr>
          <w:sz w:val="28"/>
          <w:szCs w:val="28"/>
        </w:rPr>
      </w:pPr>
      <w:r w:rsidRPr="00A43A66">
        <w:rPr>
          <w:sz w:val="28"/>
          <w:szCs w:val="28"/>
        </w:rPr>
        <w:t>1.11</w:t>
      </w:r>
      <w:r w:rsidR="00497386" w:rsidRPr="00A43A66">
        <w:rPr>
          <w:sz w:val="28"/>
          <w:szCs w:val="28"/>
        </w:rPr>
        <w:t xml:space="preserve">. </w:t>
      </w:r>
      <w:r w:rsidR="00DB04B5" w:rsidRPr="00A43A66">
        <w:rPr>
          <w:sz w:val="28"/>
          <w:szCs w:val="28"/>
        </w:rPr>
        <w:t>Право на заключение договора на размещение НТО, указанного в схеме размещения НТО, определяется по результатам торгов, проводимых в форме аукциона.</w:t>
      </w:r>
    </w:p>
    <w:p w:rsidR="002A182F" w:rsidRPr="00A43A66" w:rsidRDefault="002A182F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</w:p>
    <w:p w:rsidR="00DB04B5" w:rsidRPr="00A43A66" w:rsidRDefault="00497386" w:rsidP="00DB04B5">
      <w:pPr>
        <w:pStyle w:val="121"/>
        <w:keepNext/>
        <w:keepLines/>
        <w:shd w:val="clear" w:color="auto" w:fill="auto"/>
        <w:spacing w:before="0" w:after="248" w:line="326" w:lineRule="exact"/>
        <w:ind w:left="-426" w:right="132" w:firstLine="426"/>
        <w:jc w:val="center"/>
        <w:rPr>
          <w:b w:val="0"/>
          <w:sz w:val="28"/>
          <w:szCs w:val="28"/>
        </w:rPr>
      </w:pPr>
      <w:bookmarkStart w:id="4" w:name="bookmark4"/>
      <w:r w:rsidRPr="00A43A66">
        <w:rPr>
          <w:rStyle w:val="120"/>
          <w:b/>
          <w:sz w:val="28"/>
          <w:szCs w:val="28"/>
        </w:rPr>
        <w:t>2</w:t>
      </w:r>
      <w:r w:rsidR="00DB04B5" w:rsidRPr="00A43A66">
        <w:rPr>
          <w:rStyle w:val="120"/>
          <w:b/>
          <w:sz w:val="28"/>
          <w:szCs w:val="28"/>
        </w:rPr>
        <w:t>. Требования к разработке схемы размещения нестационарных торговых объектов, расположенных на территории муниципального образования - Осинниковский городской округ</w:t>
      </w:r>
      <w:bookmarkEnd w:id="4"/>
    </w:p>
    <w:p w:rsidR="000E1A91" w:rsidRPr="00A43A66" w:rsidRDefault="00497386" w:rsidP="000E1A91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2</w:t>
      </w:r>
      <w:r w:rsidR="00DB04B5" w:rsidRPr="00A43A66">
        <w:rPr>
          <w:sz w:val="28"/>
          <w:szCs w:val="28"/>
        </w:rPr>
        <w:t>.1. Схема размещения НТО основывается на результатах инвентаризации существующих НТО и мест их размещения, анализе и характеристике текущего состояния развития инф</w:t>
      </w:r>
      <w:r w:rsidR="000E1A91" w:rsidRPr="00A43A66">
        <w:rPr>
          <w:sz w:val="28"/>
          <w:szCs w:val="28"/>
        </w:rPr>
        <w:t>раструктуры розничной торговли.</w:t>
      </w:r>
    </w:p>
    <w:p w:rsidR="000E1A91" w:rsidRPr="00A43A66" w:rsidRDefault="000E1A91" w:rsidP="000E1A91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Включение объектов в схему размещения НТО осуществляется в целях:</w:t>
      </w:r>
    </w:p>
    <w:p w:rsidR="000E1A91" w:rsidRPr="00A43A66" w:rsidRDefault="000E1A91" w:rsidP="000E1A91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- достижения установленных нормативов минимальной обеспеченности населения площадью торговых объектов;</w:t>
      </w:r>
    </w:p>
    <w:p w:rsidR="000E1A91" w:rsidRPr="00A43A66" w:rsidRDefault="000E1A91" w:rsidP="000E1A91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- размещения нестационарных торговых объектов, используемых субъектами малого или среднего предпринимательства, осуществляющими торговую деятельность;</w:t>
      </w:r>
    </w:p>
    <w:p w:rsidR="000E1A91" w:rsidRPr="00A43A66" w:rsidRDefault="000E1A91" w:rsidP="000E1A91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- формирования торговой инфраструктуры с учетом видов и типов торговых объектов, форм и способов торговли;</w:t>
      </w:r>
    </w:p>
    <w:p w:rsidR="000E1A91" w:rsidRPr="00A43A66" w:rsidRDefault="000E1A91" w:rsidP="000E1A91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- повышения доступности товаров для населения.</w:t>
      </w:r>
    </w:p>
    <w:p w:rsidR="002A182F" w:rsidRPr="00A43A66" w:rsidRDefault="00497386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2</w:t>
      </w:r>
      <w:r w:rsidR="002A182F" w:rsidRPr="00A43A66">
        <w:rPr>
          <w:sz w:val="28"/>
          <w:szCs w:val="28"/>
        </w:rPr>
        <w:t>.2. Нестационарные торговые объекты размещаются в местах, определенных схемой размещения.</w:t>
      </w:r>
    </w:p>
    <w:p w:rsidR="002A182F" w:rsidRPr="00A43A66" w:rsidRDefault="00497386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2</w:t>
      </w:r>
      <w:r w:rsidR="002A182F" w:rsidRPr="00A43A66">
        <w:rPr>
          <w:sz w:val="28"/>
          <w:szCs w:val="28"/>
        </w:rPr>
        <w:t xml:space="preserve">.3. При включении НТО в схему размещения учитываются: </w:t>
      </w:r>
    </w:p>
    <w:p w:rsidR="002A182F" w:rsidRPr="00A43A66" w:rsidRDefault="002A182F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- требования земельного законодательства, законодательства в области охраны окружающей среды, в области охраны и использования особо охраняемых природных территорий, в области сохранения, использования, популяризации и охраны объектов культурного наследия, в области обеспечения санитарно-эпидемиологического благополучия населения, законодательства о градостроительной деятельности, о пожарной безопасности, о государственном регулировании производства и оборота этилового спирта, алкогольной и спиртосодержащей продукции и иные предусмотренные законодательством Российской Федерации требования;</w:t>
      </w:r>
    </w:p>
    <w:p w:rsidR="002A182F" w:rsidRPr="00A43A66" w:rsidRDefault="002A182F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- нормативы минимальной обеспеченности населения площадью торговых объектов и фактические показатели обеспеченности;</w:t>
      </w:r>
    </w:p>
    <w:p w:rsidR="002A182F" w:rsidRPr="00A43A66" w:rsidRDefault="002A182F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- размещение существующих стационарных торговых объектов.</w:t>
      </w:r>
    </w:p>
    <w:p w:rsidR="002A182F" w:rsidRPr="00A43A66" w:rsidRDefault="00497386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2</w:t>
      </w:r>
      <w:r w:rsidR="002A182F" w:rsidRPr="00A43A66">
        <w:rPr>
          <w:sz w:val="28"/>
          <w:szCs w:val="28"/>
        </w:rPr>
        <w:t>.4. Размещение НТО не должно:</w:t>
      </w:r>
    </w:p>
    <w:p w:rsidR="002A182F" w:rsidRPr="00A43A66" w:rsidRDefault="002A182F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- препятствовать свободному перемещению пешеходов и транспорта;</w:t>
      </w:r>
    </w:p>
    <w:p w:rsidR="002A182F" w:rsidRPr="00A43A66" w:rsidRDefault="002A182F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- ограничивать видимость для участников дорожного движения;</w:t>
      </w:r>
    </w:p>
    <w:p w:rsidR="002A182F" w:rsidRPr="00A43A66" w:rsidRDefault="002A182F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- создавать угрозу жизни и здоровью людей, окружающей среде, а также пожарной безопасности имущества;</w:t>
      </w:r>
    </w:p>
    <w:p w:rsidR="002A182F" w:rsidRPr="00A43A66" w:rsidRDefault="002A182F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- нарушать сложившуюся эстетическую среду, ист</w:t>
      </w:r>
      <w:r w:rsidR="00E77109" w:rsidRPr="00A43A66">
        <w:rPr>
          <w:sz w:val="28"/>
          <w:szCs w:val="28"/>
        </w:rPr>
        <w:t>орико-архитектурный облик городского округа</w:t>
      </w:r>
      <w:r w:rsidRPr="00A43A66">
        <w:rPr>
          <w:sz w:val="28"/>
          <w:szCs w:val="28"/>
        </w:rPr>
        <w:t>;</w:t>
      </w:r>
    </w:p>
    <w:p w:rsidR="002A182F" w:rsidRPr="00A43A66" w:rsidRDefault="002A182F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- нарушать права граждан на тишину и покой.</w:t>
      </w:r>
    </w:p>
    <w:p w:rsidR="002A182F" w:rsidRPr="00A43A66" w:rsidRDefault="00497386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2</w:t>
      </w:r>
      <w:r w:rsidR="002A182F" w:rsidRPr="00A43A66">
        <w:rPr>
          <w:sz w:val="28"/>
          <w:szCs w:val="28"/>
        </w:rPr>
        <w:t>.5. При размещении НТО должно быть обеспечено:</w:t>
      </w:r>
    </w:p>
    <w:p w:rsidR="002A182F" w:rsidRPr="00A43A66" w:rsidRDefault="002A182F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1) благоустройство площадки для размещения нестационарного торгового объекта и прилегающей территории;</w:t>
      </w:r>
    </w:p>
    <w:p w:rsidR="002A182F" w:rsidRPr="00A43A66" w:rsidRDefault="002A182F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2) возможность подключения нестационарных торговых объектов к сетям инженерно-технического обеспечения;</w:t>
      </w:r>
    </w:p>
    <w:p w:rsidR="002A182F" w:rsidRPr="00A43A66" w:rsidRDefault="002A182F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lastRenderedPageBreak/>
        <w:t>3) подъезд автотранспорта, не создающий помех для прохода пешеходов, заездные карманы;</w:t>
      </w:r>
    </w:p>
    <w:p w:rsidR="002A182F" w:rsidRPr="00A43A66" w:rsidRDefault="002A182F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4) беспрепятственный проезд пожарного и медицинского транспорта, транспортных средств Министерства Российской Федерации по делам гражданской обороны, чрезвычайным ситуациям и ликвидации последствий стихийных бедствий к существующим зданиям, строениям и сооружениям.</w:t>
      </w:r>
    </w:p>
    <w:p w:rsidR="002A182F" w:rsidRPr="00A43A66" w:rsidRDefault="00497386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2</w:t>
      </w:r>
      <w:r w:rsidR="002A182F" w:rsidRPr="00A43A66">
        <w:rPr>
          <w:sz w:val="28"/>
          <w:szCs w:val="28"/>
        </w:rPr>
        <w:t>.6. Не допускается включать в схемы размещения НТО следующие места размещения:</w:t>
      </w:r>
    </w:p>
    <w:p w:rsidR="000E1A91" w:rsidRPr="00A43A66" w:rsidRDefault="002A182F" w:rsidP="000E1A91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- с нарушением существующих градостроительных и других нормативов, регулирующих размещение объектов мелкорозничной торговой сети;</w:t>
      </w:r>
    </w:p>
    <w:p w:rsidR="000E1A91" w:rsidRPr="00A43A66" w:rsidRDefault="002A182F" w:rsidP="000E1A91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- на территории дворов многоквартирных жилых домов;</w:t>
      </w:r>
    </w:p>
    <w:p w:rsidR="002A182F" w:rsidRPr="00A43A66" w:rsidRDefault="002A182F" w:rsidP="000E1A91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- в арках зданий, на газонах, цветниках, площадках (детских, отдыха, спортивных), тротуарах (где затрудняется движение пешеходов и транспорта и усложняется проведение механизированной уборки);</w:t>
      </w:r>
    </w:p>
    <w:p w:rsidR="002A182F" w:rsidRPr="00A43A66" w:rsidRDefault="002A182F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- в охранной зоне инженерных сетей, под железнодорожными путепроводами и автомобильными эстакадами, на территориях отвода железной дороги, а также на расстоянии менее 10 метров от входов (выходов) в подземные пешеходные переходы.</w:t>
      </w:r>
    </w:p>
    <w:p w:rsidR="002A182F" w:rsidRPr="00A43A66" w:rsidRDefault="00497386" w:rsidP="002A182F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2</w:t>
      </w:r>
      <w:r w:rsidR="002A182F" w:rsidRPr="00A43A66">
        <w:rPr>
          <w:sz w:val="28"/>
          <w:szCs w:val="28"/>
        </w:rPr>
        <w:t>.7. Размещение НТО должно обеспечивать свободное движение пешеходов и доступ потребителей к объектам торговли, в том числе обеспечение безбарьерной среды жизнедеятельности для инвалидов и иных маломобильных групп населения, беспрепятственный подъезд спецтранспорта при чрезвычайных ситуациях.</w:t>
      </w:r>
    </w:p>
    <w:p w:rsidR="00DB04B5" w:rsidRPr="00A43A66" w:rsidRDefault="00497386" w:rsidP="000E1A91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2</w:t>
      </w:r>
      <w:r w:rsidR="002A182F" w:rsidRPr="00A43A66">
        <w:rPr>
          <w:sz w:val="28"/>
          <w:szCs w:val="28"/>
        </w:rPr>
        <w:t>.8. Схемой размещения должно предусматриваться размещение не менее 60% НТО, используемых субъектами малого или среднего предпринимательства</w:t>
      </w:r>
      <w:r w:rsidR="000E1A91" w:rsidRPr="00A43A66">
        <w:rPr>
          <w:sz w:val="28"/>
          <w:szCs w:val="28"/>
        </w:rPr>
        <w:t>.</w:t>
      </w:r>
    </w:p>
    <w:p w:rsidR="00DB04B5" w:rsidRPr="00A43A66" w:rsidRDefault="00497386" w:rsidP="00497386">
      <w:pPr>
        <w:pStyle w:val="32"/>
        <w:shd w:val="clear" w:color="auto" w:fill="auto"/>
        <w:spacing w:before="0" w:line="317" w:lineRule="exact"/>
        <w:ind w:right="132" w:firstLine="0"/>
        <w:rPr>
          <w:sz w:val="28"/>
          <w:szCs w:val="28"/>
        </w:rPr>
      </w:pPr>
      <w:r w:rsidRPr="00A43A66">
        <w:rPr>
          <w:sz w:val="28"/>
          <w:szCs w:val="28"/>
        </w:rPr>
        <w:t>2</w:t>
      </w:r>
      <w:r w:rsidR="000E1A91" w:rsidRPr="00A43A66">
        <w:rPr>
          <w:sz w:val="28"/>
          <w:szCs w:val="28"/>
        </w:rPr>
        <w:t>.9</w:t>
      </w:r>
      <w:r w:rsidR="00DB04B5" w:rsidRPr="00A43A66">
        <w:rPr>
          <w:sz w:val="28"/>
          <w:szCs w:val="28"/>
        </w:rPr>
        <w:t>. Схема размещения НТО состоит из текстовой и графической частей.</w:t>
      </w:r>
    </w:p>
    <w:p w:rsidR="00DB04B5" w:rsidRPr="00A43A66" w:rsidRDefault="00497386" w:rsidP="00497386">
      <w:pPr>
        <w:pStyle w:val="32"/>
        <w:shd w:val="clear" w:color="auto" w:fill="auto"/>
        <w:tabs>
          <w:tab w:val="left" w:pos="1369"/>
        </w:tabs>
        <w:spacing w:before="0" w:line="317" w:lineRule="exact"/>
        <w:ind w:right="132" w:firstLine="0"/>
        <w:rPr>
          <w:sz w:val="28"/>
          <w:szCs w:val="28"/>
        </w:rPr>
      </w:pPr>
      <w:r w:rsidRPr="00A43A66">
        <w:rPr>
          <w:sz w:val="28"/>
          <w:szCs w:val="28"/>
        </w:rPr>
        <w:t>2</w:t>
      </w:r>
      <w:r w:rsidR="000E1A91" w:rsidRPr="00A43A66">
        <w:rPr>
          <w:sz w:val="28"/>
          <w:szCs w:val="28"/>
        </w:rPr>
        <w:t xml:space="preserve">.9.1. </w:t>
      </w:r>
      <w:r w:rsidR="00DB04B5" w:rsidRPr="00A43A66">
        <w:rPr>
          <w:sz w:val="28"/>
          <w:szCs w:val="28"/>
        </w:rPr>
        <w:t>Текстовая часть схемы составляется в виде таблицы по форме согласно приложению № 1 к настоящему постановлению. В текстовой части схемы отражается следующая информация:</w:t>
      </w:r>
    </w:p>
    <w:p w:rsidR="00DB04B5" w:rsidRPr="00A43A66" w:rsidRDefault="00DB04B5" w:rsidP="00497386">
      <w:pPr>
        <w:pStyle w:val="32"/>
        <w:numPr>
          <w:ilvl w:val="0"/>
          <w:numId w:val="7"/>
        </w:numPr>
        <w:shd w:val="clear" w:color="auto" w:fill="auto"/>
        <w:tabs>
          <w:tab w:val="left" w:pos="758"/>
        </w:tabs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номер нестационарного торгового объекта;</w:t>
      </w:r>
    </w:p>
    <w:p w:rsidR="00DB04B5" w:rsidRPr="00A43A66" w:rsidRDefault="00DB04B5" w:rsidP="00497386">
      <w:pPr>
        <w:pStyle w:val="32"/>
        <w:numPr>
          <w:ilvl w:val="0"/>
          <w:numId w:val="7"/>
        </w:numPr>
        <w:shd w:val="clear" w:color="auto" w:fill="auto"/>
        <w:tabs>
          <w:tab w:val="left" w:pos="763"/>
        </w:tabs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адресные ориентиры нестационарного торгового объекта;</w:t>
      </w:r>
    </w:p>
    <w:p w:rsidR="00DB04B5" w:rsidRPr="00A43A66" w:rsidRDefault="00DB04B5" w:rsidP="00497386">
      <w:pPr>
        <w:pStyle w:val="32"/>
        <w:numPr>
          <w:ilvl w:val="0"/>
          <w:numId w:val="7"/>
        </w:numPr>
        <w:shd w:val="clear" w:color="auto" w:fill="auto"/>
        <w:tabs>
          <w:tab w:val="left" w:pos="758"/>
        </w:tabs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площадь нестационарного торгового объекта;</w:t>
      </w:r>
    </w:p>
    <w:p w:rsidR="00DB04B5" w:rsidRPr="00A43A66" w:rsidRDefault="00DB04B5" w:rsidP="00497386">
      <w:pPr>
        <w:pStyle w:val="32"/>
        <w:numPr>
          <w:ilvl w:val="0"/>
          <w:numId w:val="7"/>
        </w:numPr>
        <w:shd w:val="clear" w:color="auto" w:fill="auto"/>
        <w:tabs>
          <w:tab w:val="left" w:pos="754"/>
        </w:tabs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тип нестационарного торгового объекта;</w:t>
      </w:r>
    </w:p>
    <w:p w:rsidR="00DB04B5" w:rsidRPr="00A43A66" w:rsidRDefault="00DB04B5" w:rsidP="00497386">
      <w:pPr>
        <w:pStyle w:val="32"/>
        <w:numPr>
          <w:ilvl w:val="0"/>
          <w:numId w:val="7"/>
        </w:numPr>
        <w:shd w:val="clear" w:color="auto" w:fill="auto"/>
        <w:tabs>
          <w:tab w:val="left" w:pos="763"/>
        </w:tabs>
        <w:spacing w:before="0" w:line="317" w:lineRule="exact"/>
        <w:ind w:left="-426" w:right="132" w:firstLine="425"/>
        <w:rPr>
          <w:sz w:val="28"/>
          <w:szCs w:val="28"/>
        </w:rPr>
      </w:pPr>
      <w:r w:rsidRPr="00A43A66">
        <w:rPr>
          <w:sz w:val="28"/>
          <w:szCs w:val="28"/>
        </w:rPr>
        <w:t>вид торговли;</w:t>
      </w:r>
    </w:p>
    <w:p w:rsidR="00497386" w:rsidRPr="00A43A66" w:rsidRDefault="00DB04B5" w:rsidP="00497386">
      <w:pPr>
        <w:pStyle w:val="32"/>
        <w:numPr>
          <w:ilvl w:val="0"/>
          <w:numId w:val="7"/>
        </w:numPr>
        <w:shd w:val="clear" w:color="auto" w:fill="auto"/>
        <w:tabs>
          <w:tab w:val="left" w:pos="763"/>
        </w:tabs>
        <w:spacing w:before="0" w:line="317" w:lineRule="exact"/>
        <w:ind w:left="-426" w:right="132" w:firstLine="425"/>
        <w:rPr>
          <w:sz w:val="28"/>
          <w:szCs w:val="28"/>
        </w:rPr>
      </w:pPr>
      <w:r w:rsidRPr="00A43A66">
        <w:rPr>
          <w:sz w:val="28"/>
          <w:szCs w:val="28"/>
        </w:rPr>
        <w:t>специализация нестационарного торгового объекта.</w:t>
      </w:r>
    </w:p>
    <w:p w:rsidR="00DB04B5" w:rsidRPr="00A43A66" w:rsidRDefault="00A43A66" w:rsidP="00497386">
      <w:pPr>
        <w:pStyle w:val="32"/>
        <w:shd w:val="clear" w:color="auto" w:fill="auto"/>
        <w:tabs>
          <w:tab w:val="left" w:pos="763"/>
        </w:tabs>
        <w:spacing w:before="0" w:line="317" w:lineRule="exact"/>
        <w:ind w:left="-426" w:right="132" w:firstLine="425"/>
        <w:rPr>
          <w:sz w:val="28"/>
          <w:szCs w:val="28"/>
        </w:rPr>
      </w:pPr>
      <w:r>
        <w:rPr>
          <w:sz w:val="28"/>
          <w:szCs w:val="28"/>
        </w:rPr>
        <w:t>2.9.2</w:t>
      </w:r>
      <w:r w:rsidR="00497386" w:rsidRPr="00A43A66">
        <w:rPr>
          <w:sz w:val="28"/>
          <w:szCs w:val="28"/>
        </w:rPr>
        <w:t xml:space="preserve">. </w:t>
      </w:r>
      <w:r w:rsidR="00DB04B5" w:rsidRPr="00A43A66">
        <w:rPr>
          <w:sz w:val="28"/>
          <w:szCs w:val="28"/>
        </w:rPr>
        <w:t>Графический раздел схемы включает в себя: ситуационный план с нанесением мест размещения нестационарных торговых объектов (схема выполняется на актуализированной топографической основе в масштабе 1:500 с привязкой к существующим элементам благоустройства, дорожным знакам, светофорам, объектам капитального строительства, включая стационарные торговые объекты);</w:t>
      </w:r>
      <w:r w:rsidR="00497386" w:rsidRPr="00A43A66">
        <w:rPr>
          <w:sz w:val="28"/>
          <w:szCs w:val="28"/>
        </w:rPr>
        <w:t xml:space="preserve"> </w:t>
      </w:r>
      <w:r w:rsidR="00DB04B5" w:rsidRPr="00A43A66">
        <w:rPr>
          <w:sz w:val="28"/>
          <w:szCs w:val="28"/>
        </w:rPr>
        <w:t>порядковый номер строки текстового раздела схемы.</w:t>
      </w:r>
    </w:p>
    <w:p w:rsidR="00524B57" w:rsidRPr="00A43A66" w:rsidRDefault="00524B57" w:rsidP="00497386">
      <w:pPr>
        <w:pStyle w:val="32"/>
        <w:shd w:val="clear" w:color="auto" w:fill="auto"/>
        <w:spacing w:before="0" w:line="317" w:lineRule="exact"/>
        <w:ind w:left="-426" w:right="132" w:firstLine="425"/>
        <w:rPr>
          <w:sz w:val="28"/>
          <w:szCs w:val="28"/>
        </w:rPr>
      </w:pPr>
    </w:p>
    <w:p w:rsidR="00497386" w:rsidRPr="00A43A66" w:rsidRDefault="00497386" w:rsidP="00497386">
      <w:pPr>
        <w:pStyle w:val="121"/>
        <w:keepNext/>
        <w:keepLines/>
        <w:shd w:val="clear" w:color="auto" w:fill="auto"/>
        <w:spacing w:before="0"/>
        <w:ind w:left="-426" w:right="132" w:firstLine="426"/>
        <w:jc w:val="center"/>
        <w:rPr>
          <w:rStyle w:val="120"/>
          <w:bCs/>
          <w:sz w:val="28"/>
          <w:szCs w:val="28"/>
          <w:shd w:val="clear" w:color="auto" w:fill="auto"/>
        </w:rPr>
      </w:pPr>
      <w:r w:rsidRPr="00A43A66">
        <w:rPr>
          <w:sz w:val="28"/>
          <w:szCs w:val="28"/>
        </w:rPr>
        <w:t>3. Формирование и утверждение схемы размещения нестационарных торговых</w:t>
      </w:r>
      <w:r w:rsidRPr="00A43A66">
        <w:rPr>
          <w:b w:val="0"/>
          <w:sz w:val="28"/>
          <w:szCs w:val="28"/>
        </w:rPr>
        <w:t xml:space="preserve"> </w:t>
      </w:r>
      <w:r w:rsidRPr="00A43A66">
        <w:rPr>
          <w:sz w:val="28"/>
          <w:szCs w:val="28"/>
        </w:rPr>
        <w:t>объектов</w:t>
      </w:r>
      <w:r w:rsidRPr="00A43A66">
        <w:rPr>
          <w:rStyle w:val="120"/>
          <w:b/>
          <w:sz w:val="28"/>
          <w:szCs w:val="28"/>
        </w:rPr>
        <w:t xml:space="preserve"> на территории муниципального образования – Осинниковский</w:t>
      </w:r>
      <w:r w:rsidRPr="00A43A66">
        <w:rPr>
          <w:b w:val="0"/>
          <w:sz w:val="28"/>
          <w:szCs w:val="28"/>
        </w:rPr>
        <w:t xml:space="preserve"> </w:t>
      </w:r>
      <w:r w:rsidRPr="00A43A66">
        <w:rPr>
          <w:rStyle w:val="120"/>
          <w:b/>
          <w:sz w:val="28"/>
          <w:szCs w:val="28"/>
        </w:rPr>
        <w:t>городской округ</w:t>
      </w:r>
    </w:p>
    <w:p w:rsidR="00497386" w:rsidRPr="00A43A66" w:rsidRDefault="00497386" w:rsidP="004973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7386" w:rsidRPr="00A43A66" w:rsidRDefault="00497386" w:rsidP="00497386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3</w:t>
      </w:r>
      <w:r w:rsidR="00DB04B5" w:rsidRPr="00A43A66">
        <w:rPr>
          <w:sz w:val="28"/>
          <w:szCs w:val="28"/>
        </w:rPr>
        <w:t xml:space="preserve">.1. Разработка схемы осуществляется структурным подразделением администрации Осинниковского городского округа - отделом по потребительскому рынку и защите прав потребителей (далее - Отдел) с учетом предложений органов местного самоуправления, хозяйствующих субъектов и </w:t>
      </w:r>
      <w:r w:rsidR="00DB04B5" w:rsidRPr="00A43A66">
        <w:rPr>
          <w:sz w:val="28"/>
          <w:szCs w:val="28"/>
        </w:rPr>
        <w:lastRenderedPageBreak/>
        <w:t>граждан. В процессе разработки схемы Отдел взаимодействует со структурными подразделениями администрации Осинниковского городского округа.</w:t>
      </w:r>
    </w:p>
    <w:p w:rsidR="00DB04B5" w:rsidRPr="00A43A66" w:rsidRDefault="00497386" w:rsidP="00497386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 xml:space="preserve">3.2. </w:t>
      </w:r>
      <w:r w:rsidR="00DB04B5" w:rsidRPr="00A43A66">
        <w:rPr>
          <w:sz w:val="28"/>
          <w:szCs w:val="28"/>
        </w:rPr>
        <w:t>Внесение изменений в схему размещения нестационарных торговых объектов производится по мере необходимости, либо по обращению заявителей. Заявителями являются хозяйствующие субъекты - юридические лица и физические лица, граждане (далее именуются - заявители) зарегистрированные на территории Осинниковского городского округа.</w:t>
      </w:r>
    </w:p>
    <w:p w:rsidR="00497386" w:rsidRPr="00A43A66" w:rsidRDefault="00DB04B5" w:rsidP="00497386">
      <w:pPr>
        <w:pStyle w:val="32"/>
        <w:shd w:val="clear" w:color="auto" w:fill="auto"/>
        <w:spacing w:before="0" w:line="322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От имени заявителей могут также выступать представители по доверенности, оформленной в соответствии с законодательством Российской Федерации.</w:t>
      </w:r>
    </w:p>
    <w:p w:rsidR="00DB04B5" w:rsidRPr="00A43A66" w:rsidRDefault="00497386" w:rsidP="00497386">
      <w:pPr>
        <w:pStyle w:val="32"/>
        <w:shd w:val="clear" w:color="auto" w:fill="auto"/>
        <w:spacing w:before="0" w:line="322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 xml:space="preserve">3.3. </w:t>
      </w:r>
      <w:r w:rsidR="00DB04B5" w:rsidRPr="00A43A66">
        <w:rPr>
          <w:sz w:val="28"/>
          <w:szCs w:val="28"/>
        </w:rPr>
        <w:t>Заявления подаются на имя председателя Рабочей группы по размещению НТО в отдел по потребительскому рынку и защиты прав потребителей (по форме согласно приложению № 2 к настоящему постановлению), которое должно содержать следующие сведения:</w:t>
      </w:r>
    </w:p>
    <w:p w:rsidR="00DB04B5" w:rsidRPr="00A43A66" w:rsidRDefault="00DB04B5" w:rsidP="00DB04B5">
      <w:pPr>
        <w:pStyle w:val="32"/>
        <w:numPr>
          <w:ilvl w:val="0"/>
          <w:numId w:val="7"/>
        </w:numPr>
        <w:shd w:val="clear" w:color="auto" w:fill="auto"/>
        <w:tabs>
          <w:tab w:val="left" w:pos="783"/>
        </w:tabs>
        <w:spacing w:before="0" w:line="322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наименование ЮЛ или ИП, сведения о ЕГРЮЛ или ЕГРИП, адрес и телефон заявителя;</w:t>
      </w:r>
    </w:p>
    <w:p w:rsidR="00DB04B5" w:rsidRPr="00A43A66" w:rsidRDefault="00DB04B5" w:rsidP="00DB04B5">
      <w:pPr>
        <w:pStyle w:val="32"/>
        <w:numPr>
          <w:ilvl w:val="0"/>
          <w:numId w:val="7"/>
        </w:numPr>
        <w:shd w:val="clear" w:color="auto" w:fill="auto"/>
        <w:tabs>
          <w:tab w:val="left" w:pos="884"/>
        </w:tabs>
        <w:spacing w:before="0" w:line="322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адресные ориентиры, площадь места размещения нестационарного торгового объекта, предлагаемого для включения в схему;</w:t>
      </w:r>
    </w:p>
    <w:p w:rsidR="00DB04B5" w:rsidRPr="00A43A66" w:rsidRDefault="00DB04B5" w:rsidP="00DB04B5">
      <w:pPr>
        <w:pStyle w:val="32"/>
        <w:numPr>
          <w:ilvl w:val="0"/>
          <w:numId w:val="7"/>
        </w:numPr>
        <w:shd w:val="clear" w:color="auto" w:fill="auto"/>
        <w:tabs>
          <w:tab w:val="left" w:pos="754"/>
        </w:tabs>
        <w:spacing w:before="0" w:line="322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вид нестационарного торгового объекта, предлагаемого для включения в схему;</w:t>
      </w:r>
    </w:p>
    <w:p w:rsidR="00DB04B5" w:rsidRPr="00A43A66" w:rsidRDefault="00DB04B5" w:rsidP="00DB04B5">
      <w:pPr>
        <w:pStyle w:val="32"/>
        <w:numPr>
          <w:ilvl w:val="0"/>
          <w:numId w:val="7"/>
        </w:numPr>
        <w:shd w:val="clear" w:color="auto" w:fill="auto"/>
        <w:tabs>
          <w:tab w:val="left" w:pos="836"/>
        </w:tabs>
        <w:spacing w:before="0" w:line="322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вид деятельности, специализация (при ее наличии) нестационарного торгового объекта, предлагаемого для включения в схему.</w:t>
      </w:r>
    </w:p>
    <w:p w:rsidR="00DB04B5" w:rsidRPr="00A43A66" w:rsidRDefault="00DB04B5" w:rsidP="00DB04B5">
      <w:pPr>
        <w:pStyle w:val="32"/>
        <w:shd w:val="clear" w:color="auto" w:fill="auto"/>
        <w:spacing w:before="0" w:line="322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К указанному заявлению прилагается:</w:t>
      </w:r>
    </w:p>
    <w:p w:rsidR="00DB04B5" w:rsidRPr="00A43A66" w:rsidRDefault="00DB04B5" w:rsidP="00DB04B5">
      <w:pPr>
        <w:pStyle w:val="32"/>
        <w:numPr>
          <w:ilvl w:val="0"/>
          <w:numId w:val="7"/>
        </w:numPr>
        <w:shd w:val="clear" w:color="auto" w:fill="auto"/>
        <w:tabs>
          <w:tab w:val="left" w:pos="884"/>
        </w:tabs>
        <w:spacing w:before="0" w:line="322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копия инженерно-топографического плана в масштабе М 1:500 с нанесенными на нее границами места расположения нестационарного торгового объекта, предлагаемого для включения в схему;</w:t>
      </w:r>
    </w:p>
    <w:p w:rsidR="00497386" w:rsidRPr="00A43A66" w:rsidRDefault="00DB04B5" w:rsidP="00497386">
      <w:pPr>
        <w:pStyle w:val="32"/>
        <w:shd w:val="clear" w:color="auto" w:fill="auto"/>
        <w:spacing w:before="0" w:line="322" w:lineRule="exact"/>
        <w:ind w:left="-426" w:right="132" w:firstLine="426"/>
        <w:jc w:val="left"/>
        <w:rPr>
          <w:sz w:val="28"/>
          <w:szCs w:val="28"/>
        </w:rPr>
      </w:pPr>
      <w:r w:rsidRPr="00A43A66">
        <w:rPr>
          <w:sz w:val="28"/>
          <w:szCs w:val="28"/>
        </w:rPr>
        <w:t>- иные документы, представленные заявителем в добровольном порядке.</w:t>
      </w:r>
    </w:p>
    <w:p w:rsidR="00497386" w:rsidRPr="00A43A66" w:rsidRDefault="00497386" w:rsidP="00E77109">
      <w:pPr>
        <w:pStyle w:val="32"/>
        <w:shd w:val="clear" w:color="auto" w:fill="auto"/>
        <w:spacing w:before="0" w:line="322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 xml:space="preserve">3.4. </w:t>
      </w:r>
      <w:r w:rsidR="00DB04B5" w:rsidRPr="00A43A66">
        <w:rPr>
          <w:sz w:val="28"/>
          <w:szCs w:val="28"/>
        </w:rPr>
        <w:t>Заявление может быть подано любым доступным способом и может быть принято к рассмотрению, без личного присутствия заявителя в соответствии с законодательство</w:t>
      </w:r>
      <w:r w:rsidR="005C06DF" w:rsidRPr="00A43A66">
        <w:rPr>
          <w:sz w:val="28"/>
          <w:szCs w:val="28"/>
        </w:rPr>
        <w:t>м</w:t>
      </w:r>
      <w:r w:rsidR="00DB04B5" w:rsidRPr="00A43A66">
        <w:rPr>
          <w:sz w:val="28"/>
          <w:szCs w:val="28"/>
        </w:rPr>
        <w:t xml:space="preserve"> об обращении граждан.</w:t>
      </w:r>
    </w:p>
    <w:p w:rsidR="00497386" w:rsidRPr="00A43A66" w:rsidRDefault="00497386" w:rsidP="00497386">
      <w:pPr>
        <w:pStyle w:val="32"/>
        <w:shd w:val="clear" w:color="auto" w:fill="auto"/>
        <w:spacing w:before="0" w:line="322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 xml:space="preserve">3.5. </w:t>
      </w:r>
      <w:r w:rsidR="00DB04B5" w:rsidRPr="00A43A66">
        <w:rPr>
          <w:sz w:val="28"/>
          <w:szCs w:val="28"/>
        </w:rPr>
        <w:t>Для организации работы по разработке схемы или внесению в нее изменений Отдел создает Рабочую группу по рассмотрению изменений и дополнений схемы размещения нестационарных торговых объектов на территории муниципального образования Осинниковский городской округ. Состав и порядок деятельности Рабочей группы устанавливается нормативным правовым актом администрации Осинниковского городского округа.</w:t>
      </w:r>
    </w:p>
    <w:p w:rsidR="00DB04B5" w:rsidRPr="00A43A66" w:rsidRDefault="00497386" w:rsidP="00497386">
      <w:pPr>
        <w:pStyle w:val="32"/>
        <w:shd w:val="clear" w:color="auto" w:fill="auto"/>
        <w:spacing w:before="0" w:line="322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 xml:space="preserve">3.6. </w:t>
      </w:r>
      <w:r w:rsidR="00DB04B5" w:rsidRPr="00A43A66">
        <w:rPr>
          <w:sz w:val="28"/>
          <w:szCs w:val="28"/>
        </w:rPr>
        <w:t>Поступившие заявления выносятся на заседание Рабочей группы по рассмотрению изменений и дополнений схемы размещения нестационарных торговых объектов. Заявления рассматриваются на заседании Рабочей группы в течение 30 рабочих дней со дня их поступления.</w:t>
      </w:r>
    </w:p>
    <w:p w:rsidR="00524B57" w:rsidRPr="00A43A66" w:rsidRDefault="00497386" w:rsidP="00497386">
      <w:pPr>
        <w:pStyle w:val="32"/>
        <w:shd w:val="clear" w:color="auto" w:fill="auto"/>
        <w:spacing w:before="0" w:line="322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3</w:t>
      </w:r>
      <w:r w:rsidR="00524B57" w:rsidRPr="00A43A66">
        <w:rPr>
          <w:sz w:val="28"/>
          <w:szCs w:val="28"/>
        </w:rPr>
        <w:t xml:space="preserve">.7. </w:t>
      </w:r>
      <w:r w:rsidR="00DB04B5" w:rsidRPr="00A43A66">
        <w:rPr>
          <w:sz w:val="28"/>
          <w:szCs w:val="28"/>
        </w:rPr>
        <w:t>По результатам рассмотрения заявлений Рабочая группа принимает решение о внесении изменений в схему размещения нестационарных торговых объектов на территории Осинниковского городского округа или отказе внесения изменений в схему размещения нестационарных торговых объектов и извещает (уведомляет) о нем заявителей в письменном виде в течение 5 рабочих дней со дня принятия решения.</w:t>
      </w:r>
    </w:p>
    <w:p w:rsidR="00524B57" w:rsidRPr="00A43A66" w:rsidRDefault="00497386" w:rsidP="00524B57">
      <w:pPr>
        <w:pStyle w:val="32"/>
        <w:shd w:val="clear" w:color="auto" w:fill="auto"/>
        <w:spacing w:before="0" w:line="322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3</w:t>
      </w:r>
      <w:r w:rsidR="00524B57" w:rsidRPr="00A43A66">
        <w:rPr>
          <w:sz w:val="28"/>
          <w:szCs w:val="28"/>
        </w:rPr>
        <w:t xml:space="preserve">.8. Основанием для отказа является нарушение требований, установленных в разделе 3 настоящего Порядка, наложение границ предлагаемого места размещения НТО на границы земельных участков, находящихся в собственности, </w:t>
      </w:r>
      <w:r w:rsidR="00524B57" w:rsidRPr="00A43A66">
        <w:rPr>
          <w:sz w:val="28"/>
          <w:szCs w:val="28"/>
        </w:rPr>
        <w:lastRenderedPageBreak/>
        <w:t>ином вещном праве, безвозмездном срочном пользовании, аренде у физических, юридических лиц.</w:t>
      </w:r>
    </w:p>
    <w:p w:rsidR="00867EF1" w:rsidRPr="00A43A66" w:rsidRDefault="00497386" w:rsidP="00A43A66">
      <w:pPr>
        <w:pStyle w:val="32"/>
        <w:shd w:val="clear" w:color="auto" w:fill="auto"/>
        <w:spacing w:before="0" w:line="322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3</w:t>
      </w:r>
      <w:r w:rsidR="00524B57" w:rsidRPr="00A43A66">
        <w:rPr>
          <w:sz w:val="28"/>
          <w:szCs w:val="28"/>
        </w:rPr>
        <w:t xml:space="preserve">.9. </w:t>
      </w:r>
      <w:r w:rsidR="00DB04B5" w:rsidRPr="00A43A66">
        <w:rPr>
          <w:sz w:val="28"/>
          <w:szCs w:val="28"/>
        </w:rPr>
        <w:t>По результатам заседания в течение 3 рабочих дней готовится протокол. В случае принятия Рабочей группой решения о внесении изменений схему размещения нестационарных торговых объектов в течение 5 рабочих дней Отдел готовит проект схемы, который включает нестационарные торговые объекты, расположенные на территории Осинникоского городского округа и выносит его на обсуждение путем опубликования на официальном сайте администрации Осинниковского городского округа в информационно</w:t>
      </w:r>
      <w:r w:rsidR="00524B57" w:rsidRPr="00A43A66">
        <w:rPr>
          <w:sz w:val="28"/>
          <w:szCs w:val="28"/>
        </w:rPr>
        <w:t xml:space="preserve"> </w:t>
      </w:r>
      <w:r w:rsidR="00DB04B5" w:rsidRPr="00A43A66">
        <w:rPr>
          <w:sz w:val="28"/>
          <w:szCs w:val="28"/>
        </w:rPr>
        <w:t>- телекоммуникационной сети «Интернет», срок принятия замечаний и предложений по проекту схемы 14 календарных дней.</w:t>
      </w:r>
      <w:r w:rsidR="00A43A66" w:rsidRPr="00A43A66">
        <w:rPr>
          <w:sz w:val="28"/>
          <w:szCs w:val="28"/>
        </w:rPr>
        <w:t xml:space="preserve"> </w:t>
      </w:r>
      <w:r w:rsidR="00867EF1" w:rsidRPr="00A43A66">
        <w:rPr>
          <w:color w:val="000000" w:themeColor="text1"/>
          <w:sz w:val="28"/>
          <w:szCs w:val="28"/>
        </w:rPr>
        <w:t xml:space="preserve">Замечания и предложения в ходе публичного обсуждения направляются в Отдел в письменном виде или на электронную почту: </w:t>
      </w:r>
      <w:hyperlink r:id="rId8" w:history="1">
        <w:r w:rsidR="00867EF1" w:rsidRPr="00A43A66">
          <w:rPr>
            <w:rStyle w:val="a3"/>
            <w:sz w:val="28"/>
            <w:szCs w:val="28"/>
            <w:lang w:val="en-US"/>
          </w:rPr>
          <w:t>torg</w:t>
        </w:r>
        <w:r w:rsidR="00867EF1" w:rsidRPr="00A43A66">
          <w:rPr>
            <w:rStyle w:val="a3"/>
            <w:sz w:val="28"/>
            <w:szCs w:val="28"/>
          </w:rPr>
          <w:t>-</w:t>
        </w:r>
        <w:r w:rsidR="00867EF1" w:rsidRPr="00A43A66">
          <w:rPr>
            <w:rStyle w:val="a3"/>
            <w:sz w:val="28"/>
            <w:szCs w:val="28"/>
            <w:lang w:val="en-US"/>
          </w:rPr>
          <w:t>osin</w:t>
        </w:r>
        <w:r w:rsidR="00867EF1" w:rsidRPr="00A43A66">
          <w:rPr>
            <w:rStyle w:val="a3"/>
            <w:sz w:val="28"/>
            <w:szCs w:val="28"/>
          </w:rPr>
          <w:t>@</w:t>
        </w:r>
        <w:r w:rsidR="00867EF1" w:rsidRPr="00A43A66">
          <w:rPr>
            <w:rStyle w:val="a3"/>
            <w:sz w:val="28"/>
            <w:szCs w:val="28"/>
            <w:lang w:val="en-US"/>
          </w:rPr>
          <w:t>mail</w:t>
        </w:r>
        <w:r w:rsidR="00867EF1" w:rsidRPr="00A43A66">
          <w:rPr>
            <w:rStyle w:val="a3"/>
            <w:sz w:val="28"/>
            <w:szCs w:val="28"/>
          </w:rPr>
          <w:t>.</w:t>
        </w:r>
        <w:r w:rsidR="00867EF1" w:rsidRPr="00A43A66">
          <w:rPr>
            <w:rStyle w:val="a3"/>
            <w:sz w:val="28"/>
            <w:szCs w:val="28"/>
            <w:lang w:val="en-US"/>
          </w:rPr>
          <w:t>ru</w:t>
        </w:r>
      </w:hyperlink>
      <w:r w:rsidR="00867EF1" w:rsidRPr="00A43A66">
        <w:rPr>
          <w:color w:val="000000" w:themeColor="text1"/>
          <w:sz w:val="28"/>
          <w:szCs w:val="28"/>
        </w:rPr>
        <w:t xml:space="preserve">. Отдел </w:t>
      </w:r>
      <w:r w:rsidR="00867EF1" w:rsidRPr="00A43A66">
        <w:rPr>
          <w:sz w:val="28"/>
          <w:szCs w:val="28"/>
        </w:rPr>
        <w:t>не позднее 5 рабочих дней со дня окончания публичного обсуждения рассматривает поступившие в ходе обсуждения замечания и предложения на предмет соответствия действующему законодательству, готовит сводную информацию о результатах публичного обсуждения (далее – сводная информация). В сводную информацию включаются сведения о представленных предложениях с указанием данных об их учете или отклонении (включая обоснование отклонения).</w:t>
      </w:r>
    </w:p>
    <w:p w:rsidR="00867EF1" w:rsidRPr="00A43A66" w:rsidRDefault="00497386" w:rsidP="00867EF1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3</w:t>
      </w:r>
      <w:r w:rsidR="00524B57" w:rsidRPr="00A43A66">
        <w:rPr>
          <w:sz w:val="28"/>
          <w:szCs w:val="28"/>
        </w:rPr>
        <w:t xml:space="preserve">.10. </w:t>
      </w:r>
      <w:r w:rsidR="00DB04B5" w:rsidRPr="00A43A66">
        <w:rPr>
          <w:sz w:val="28"/>
          <w:szCs w:val="28"/>
        </w:rPr>
        <w:t>Отдел в день окончания срока публикации проекта схемы размещения НТО на официальном сайте администрации Осинниковского городского округа в информационно-телекоммуникационной сети «Интернет» направляет его на подпись Главе Осинниковского городского округа.</w:t>
      </w:r>
    </w:p>
    <w:p w:rsidR="00867EF1" w:rsidRPr="00A43A66" w:rsidRDefault="00867EF1" w:rsidP="00867EF1">
      <w:pPr>
        <w:pStyle w:val="32"/>
        <w:shd w:val="clear" w:color="auto" w:fill="auto"/>
        <w:spacing w:before="0" w:line="317" w:lineRule="exact"/>
        <w:ind w:left="-426" w:right="132" w:firstLine="426"/>
        <w:rPr>
          <w:sz w:val="28"/>
          <w:szCs w:val="28"/>
        </w:rPr>
      </w:pPr>
      <w:r w:rsidRPr="00A43A66">
        <w:rPr>
          <w:sz w:val="28"/>
          <w:szCs w:val="28"/>
        </w:rPr>
        <w:t>3.11. Отдел обеспечивает опубликование утвержденной схемы размещения нестационарных торговых объектов и вносимых в нее изменений  на официальном сайте администрации Осинниковского городского округа в информационно-телекоммуникационной сети «Интернет».</w:t>
      </w:r>
    </w:p>
    <w:p w:rsidR="005C06DF" w:rsidRPr="00A43A66" w:rsidRDefault="005C06DF" w:rsidP="005C06DF">
      <w:pPr>
        <w:pStyle w:val="32"/>
        <w:shd w:val="clear" w:color="auto" w:fill="auto"/>
        <w:spacing w:before="0" w:line="317" w:lineRule="exact"/>
        <w:ind w:left="-426" w:firstLine="426"/>
        <w:rPr>
          <w:sz w:val="28"/>
          <w:szCs w:val="28"/>
        </w:rPr>
      </w:pPr>
    </w:p>
    <w:p w:rsidR="00867EF1" w:rsidRPr="00A43A66" w:rsidRDefault="00867EF1" w:rsidP="005C06DF">
      <w:pPr>
        <w:pStyle w:val="32"/>
        <w:shd w:val="clear" w:color="auto" w:fill="auto"/>
        <w:spacing w:before="0" w:line="317" w:lineRule="exact"/>
        <w:ind w:left="-426" w:firstLine="426"/>
        <w:rPr>
          <w:sz w:val="28"/>
          <w:szCs w:val="28"/>
        </w:rPr>
      </w:pPr>
    </w:p>
    <w:p w:rsidR="00524B57" w:rsidRPr="00A43A66" w:rsidRDefault="00524B57" w:rsidP="0068393F">
      <w:pPr>
        <w:pStyle w:val="32"/>
        <w:shd w:val="clear" w:color="auto" w:fill="auto"/>
        <w:spacing w:before="0" w:line="317" w:lineRule="exact"/>
        <w:ind w:left="-426" w:firstLine="0"/>
        <w:rPr>
          <w:sz w:val="28"/>
          <w:szCs w:val="28"/>
        </w:rPr>
      </w:pPr>
    </w:p>
    <w:p w:rsidR="005C06DF" w:rsidRPr="00A43A66" w:rsidRDefault="00DB04B5" w:rsidP="0068393F">
      <w:pPr>
        <w:pStyle w:val="32"/>
        <w:shd w:val="clear" w:color="auto" w:fill="auto"/>
        <w:spacing w:before="0" w:line="317" w:lineRule="exact"/>
        <w:ind w:left="-426" w:firstLine="0"/>
        <w:rPr>
          <w:sz w:val="28"/>
          <w:szCs w:val="28"/>
        </w:rPr>
      </w:pPr>
      <w:r w:rsidRPr="00A43A66">
        <w:rPr>
          <w:sz w:val="28"/>
          <w:szCs w:val="28"/>
        </w:rPr>
        <w:t xml:space="preserve">Управляющий делами </w:t>
      </w:r>
      <w:r w:rsidR="005C06DF" w:rsidRPr="00A43A66">
        <w:rPr>
          <w:sz w:val="28"/>
          <w:szCs w:val="28"/>
        </w:rPr>
        <w:t>–</w:t>
      </w:r>
      <w:r w:rsidRPr="00A43A66">
        <w:rPr>
          <w:sz w:val="28"/>
          <w:szCs w:val="28"/>
        </w:rPr>
        <w:t xml:space="preserve"> </w:t>
      </w:r>
    </w:p>
    <w:p w:rsidR="00DB04B5" w:rsidRPr="00A43A66" w:rsidRDefault="005C06DF" w:rsidP="0068393F">
      <w:pPr>
        <w:pStyle w:val="32"/>
        <w:shd w:val="clear" w:color="auto" w:fill="auto"/>
        <w:spacing w:before="0" w:line="317" w:lineRule="exact"/>
        <w:ind w:left="-426" w:firstLine="0"/>
        <w:jc w:val="left"/>
        <w:rPr>
          <w:sz w:val="28"/>
          <w:szCs w:val="28"/>
        </w:rPr>
        <w:sectPr w:rsidR="00DB04B5" w:rsidRPr="00A43A66" w:rsidSect="00DB04B5">
          <w:pgSz w:w="11905" w:h="16837"/>
          <w:pgMar w:top="476" w:right="443" w:bottom="476" w:left="1832" w:header="0" w:footer="3" w:gutter="0"/>
          <w:cols w:space="720"/>
          <w:noEndnote/>
          <w:docGrid w:linePitch="360"/>
        </w:sectPr>
      </w:pPr>
      <w:r w:rsidRPr="00A43A66">
        <w:rPr>
          <w:sz w:val="28"/>
          <w:szCs w:val="28"/>
        </w:rPr>
        <w:t xml:space="preserve">руководитель аппарата                                 </w:t>
      </w:r>
      <w:r w:rsidR="009D43AC" w:rsidRPr="00A43A66">
        <w:rPr>
          <w:sz w:val="28"/>
          <w:szCs w:val="28"/>
        </w:rPr>
        <w:t xml:space="preserve">    </w:t>
      </w:r>
      <w:r w:rsidRPr="00A43A66">
        <w:rPr>
          <w:sz w:val="28"/>
          <w:szCs w:val="28"/>
        </w:rPr>
        <w:t xml:space="preserve">                                          Л.А. Скрябин</w:t>
      </w:r>
      <w:r w:rsidR="00524B57" w:rsidRPr="00A43A66">
        <w:rPr>
          <w:sz w:val="28"/>
          <w:szCs w:val="28"/>
        </w:rPr>
        <w:t>а</w:t>
      </w:r>
    </w:p>
    <w:p w:rsidR="005C06DF" w:rsidRDefault="00DB04B5" w:rsidP="005C06DF">
      <w:pPr>
        <w:pStyle w:val="a6"/>
        <w:shd w:val="clear" w:color="auto" w:fill="auto"/>
        <w:spacing w:line="317" w:lineRule="exact"/>
        <w:ind w:right="466"/>
        <w:jc w:val="right"/>
        <w:rPr>
          <w:rStyle w:val="TimesNewRoman"/>
        </w:rPr>
      </w:pPr>
      <w:r>
        <w:rPr>
          <w:rStyle w:val="TimesNewRoman"/>
        </w:rPr>
        <w:lastRenderedPageBreak/>
        <w:t xml:space="preserve">Приложение № 1 </w:t>
      </w:r>
    </w:p>
    <w:p w:rsidR="005C06DF" w:rsidRDefault="00DB04B5" w:rsidP="005C06DF">
      <w:pPr>
        <w:pStyle w:val="a6"/>
        <w:shd w:val="clear" w:color="auto" w:fill="auto"/>
        <w:spacing w:line="317" w:lineRule="exact"/>
        <w:ind w:right="466"/>
        <w:jc w:val="right"/>
        <w:rPr>
          <w:rStyle w:val="TimesNewRoman"/>
        </w:rPr>
      </w:pPr>
      <w:r>
        <w:rPr>
          <w:rStyle w:val="TimesNewRoman"/>
        </w:rPr>
        <w:t xml:space="preserve">к постановлению администрации </w:t>
      </w:r>
    </w:p>
    <w:p w:rsidR="00DB04B5" w:rsidRDefault="00DB04B5" w:rsidP="005C06DF">
      <w:pPr>
        <w:pStyle w:val="a6"/>
        <w:shd w:val="clear" w:color="auto" w:fill="auto"/>
        <w:spacing w:line="317" w:lineRule="exact"/>
        <w:ind w:right="466"/>
        <w:jc w:val="right"/>
        <w:rPr>
          <w:rStyle w:val="TimesNewRoman"/>
        </w:rPr>
      </w:pPr>
      <w:r>
        <w:rPr>
          <w:rStyle w:val="TimesNewRoman"/>
        </w:rPr>
        <w:t>Осинниковского городского округа</w:t>
      </w:r>
    </w:p>
    <w:p w:rsidR="005C06DF" w:rsidRDefault="005C06DF" w:rsidP="005C06DF">
      <w:pPr>
        <w:pStyle w:val="a6"/>
        <w:shd w:val="clear" w:color="auto" w:fill="auto"/>
        <w:spacing w:line="317" w:lineRule="exact"/>
        <w:ind w:right="466"/>
        <w:jc w:val="right"/>
        <w:rPr>
          <w:rStyle w:val="TimesNewRoman"/>
        </w:rPr>
      </w:pPr>
      <w:r>
        <w:rPr>
          <w:rStyle w:val="TimesNewRoman"/>
        </w:rPr>
        <w:t>______________________________</w:t>
      </w:r>
    </w:p>
    <w:p w:rsidR="005C06DF" w:rsidRPr="005C06DF" w:rsidRDefault="005C06DF" w:rsidP="005C06DF">
      <w:pPr>
        <w:pStyle w:val="a6"/>
        <w:shd w:val="clear" w:color="auto" w:fill="auto"/>
        <w:spacing w:line="317" w:lineRule="exact"/>
        <w:ind w:right="466"/>
        <w:jc w:val="right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5C06DF" w:rsidRDefault="005C06DF" w:rsidP="005C06DF">
      <w:pPr>
        <w:pStyle w:val="60"/>
        <w:shd w:val="clear" w:color="auto" w:fill="auto"/>
        <w:spacing w:before="0" w:after="537"/>
        <w:ind w:left="20" w:right="466"/>
      </w:pPr>
    </w:p>
    <w:p w:rsidR="005C06DF" w:rsidRDefault="00DB04B5" w:rsidP="005C06DF">
      <w:pPr>
        <w:pStyle w:val="60"/>
        <w:shd w:val="clear" w:color="auto" w:fill="auto"/>
        <w:spacing w:before="0" w:after="537"/>
        <w:ind w:left="20" w:right="466"/>
      </w:pPr>
      <w:r>
        <w:t>Схема размещения нестационарных торговых объектов, расположенных на территории муниципального образования - Осинниковский городской округ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638"/>
        <w:gridCol w:w="1380"/>
        <w:gridCol w:w="1463"/>
        <w:gridCol w:w="2285"/>
        <w:gridCol w:w="1384"/>
        <w:gridCol w:w="2141"/>
        <w:gridCol w:w="1719"/>
      </w:tblGrid>
      <w:tr w:rsidR="005C06DF" w:rsidRPr="005C06DF" w:rsidTr="005C06DF">
        <w:trPr>
          <w:trHeight w:val="1761"/>
        </w:trPr>
        <w:tc>
          <w:tcPr>
            <w:tcW w:w="638" w:type="dxa"/>
          </w:tcPr>
          <w:p w:rsidR="005C06DF" w:rsidRPr="005C06DF" w:rsidRDefault="005C06DF" w:rsidP="005C06DF">
            <w:pPr>
              <w:pStyle w:val="60"/>
              <w:shd w:val="clear" w:color="auto" w:fill="auto"/>
              <w:spacing w:before="0" w:after="537"/>
              <w:ind w:right="22"/>
              <w:rPr>
                <w:b w:val="0"/>
              </w:rPr>
            </w:pPr>
            <w:r w:rsidRPr="005C06DF">
              <w:rPr>
                <w:b w:val="0"/>
              </w:rPr>
              <w:t>№ п/п</w:t>
            </w:r>
          </w:p>
        </w:tc>
        <w:tc>
          <w:tcPr>
            <w:tcW w:w="1380" w:type="dxa"/>
          </w:tcPr>
          <w:p w:rsidR="005C06DF" w:rsidRPr="005C06DF" w:rsidRDefault="005C06DF" w:rsidP="005C06DF">
            <w:pPr>
              <w:pStyle w:val="60"/>
              <w:shd w:val="clear" w:color="auto" w:fill="auto"/>
              <w:spacing w:before="0" w:after="537"/>
              <w:ind w:right="46"/>
              <w:rPr>
                <w:b w:val="0"/>
              </w:rPr>
            </w:pPr>
            <w:r w:rsidRPr="005C06DF">
              <w:rPr>
                <w:b w:val="0"/>
              </w:rPr>
              <w:t>Тип объекта</w:t>
            </w:r>
          </w:p>
        </w:tc>
        <w:tc>
          <w:tcPr>
            <w:tcW w:w="1463" w:type="dxa"/>
          </w:tcPr>
          <w:p w:rsidR="005C06DF" w:rsidRPr="005C06DF" w:rsidRDefault="005C06DF" w:rsidP="005C06DF">
            <w:pPr>
              <w:pStyle w:val="60"/>
              <w:shd w:val="clear" w:color="auto" w:fill="auto"/>
              <w:spacing w:before="0" w:after="537"/>
              <w:ind w:right="-82"/>
              <w:rPr>
                <w:b w:val="0"/>
              </w:rPr>
            </w:pPr>
            <w:r w:rsidRPr="005C06DF">
              <w:rPr>
                <w:b w:val="0"/>
              </w:rPr>
              <w:t>Адресный ориентир</w:t>
            </w:r>
          </w:p>
        </w:tc>
        <w:tc>
          <w:tcPr>
            <w:tcW w:w="2285" w:type="dxa"/>
          </w:tcPr>
          <w:p w:rsidR="005C06DF" w:rsidRPr="005C06DF" w:rsidRDefault="005C06DF" w:rsidP="005C06DF">
            <w:pPr>
              <w:pStyle w:val="60"/>
              <w:shd w:val="clear" w:color="auto" w:fill="auto"/>
              <w:spacing w:before="0" w:after="537"/>
              <w:ind w:right="-29"/>
              <w:rPr>
                <w:b w:val="0"/>
              </w:rPr>
            </w:pPr>
            <w:r w:rsidRPr="005C06DF">
              <w:rPr>
                <w:b w:val="0"/>
              </w:rPr>
              <w:t>Площадь нестационарного объекта кв.м</w:t>
            </w:r>
          </w:p>
        </w:tc>
        <w:tc>
          <w:tcPr>
            <w:tcW w:w="1384" w:type="dxa"/>
          </w:tcPr>
          <w:p w:rsidR="005C06DF" w:rsidRPr="005C06DF" w:rsidRDefault="005C06DF" w:rsidP="005C06DF">
            <w:pPr>
              <w:pStyle w:val="60"/>
              <w:shd w:val="clear" w:color="auto" w:fill="auto"/>
              <w:spacing w:before="0" w:after="537"/>
              <w:ind w:right="39"/>
              <w:rPr>
                <w:b w:val="0"/>
              </w:rPr>
            </w:pPr>
            <w:r w:rsidRPr="005C06DF">
              <w:rPr>
                <w:b w:val="0"/>
              </w:rPr>
              <w:t>Вид торговли</w:t>
            </w:r>
          </w:p>
        </w:tc>
        <w:tc>
          <w:tcPr>
            <w:tcW w:w="2141" w:type="dxa"/>
          </w:tcPr>
          <w:p w:rsidR="005C06DF" w:rsidRPr="005C06DF" w:rsidRDefault="005C06DF" w:rsidP="005C06DF">
            <w:pPr>
              <w:pStyle w:val="60"/>
              <w:shd w:val="clear" w:color="auto" w:fill="auto"/>
              <w:spacing w:before="0" w:after="537"/>
              <w:rPr>
                <w:b w:val="0"/>
              </w:rPr>
            </w:pPr>
            <w:r w:rsidRPr="005C06DF">
              <w:rPr>
                <w:b w:val="0"/>
              </w:rPr>
              <w:t>Специализация торговли</w:t>
            </w:r>
          </w:p>
        </w:tc>
        <w:tc>
          <w:tcPr>
            <w:tcW w:w="1719" w:type="dxa"/>
          </w:tcPr>
          <w:p w:rsidR="005C06DF" w:rsidRPr="005C06DF" w:rsidRDefault="005C06DF" w:rsidP="005C06DF">
            <w:pPr>
              <w:pStyle w:val="60"/>
              <w:shd w:val="clear" w:color="auto" w:fill="auto"/>
              <w:spacing w:before="0" w:after="537"/>
              <w:rPr>
                <w:b w:val="0"/>
              </w:rPr>
            </w:pPr>
            <w:r w:rsidRPr="005C06DF">
              <w:rPr>
                <w:b w:val="0"/>
              </w:rPr>
              <w:t>Период размещения (для сезонных объектов)</w:t>
            </w:r>
          </w:p>
        </w:tc>
      </w:tr>
    </w:tbl>
    <w:p w:rsidR="00DB04B5" w:rsidRDefault="00DB04B5" w:rsidP="00DB04B5">
      <w:pPr>
        <w:rPr>
          <w:sz w:val="2"/>
          <w:szCs w:val="2"/>
        </w:rPr>
        <w:sectPr w:rsidR="00DB04B5" w:rsidSect="005C06DF">
          <w:pgSz w:w="11905" w:h="16837"/>
          <w:pgMar w:top="567" w:right="123" w:bottom="6042" w:left="968" w:header="0" w:footer="3" w:gutter="0"/>
          <w:cols w:space="720"/>
          <w:noEndnote/>
          <w:docGrid w:linePitch="360"/>
        </w:sectPr>
      </w:pPr>
    </w:p>
    <w:p w:rsidR="00DB04B5" w:rsidRPr="000031D6" w:rsidRDefault="00DB04B5" w:rsidP="000031D6">
      <w:pPr>
        <w:framePr w:w="11064" w:h="24" w:hRule="exact" w:wrap="notBeside" w:vAnchor="text" w:hAnchor="text" w:xAlign="center" w:y="1" w:anchorLock="1"/>
        <w:ind w:left="-567" w:right="411"/>
        <w:jc w:val="center"/>
        <w:rPr>
          <w:b/>
        </w:rPr>
      </w:pPr>
    </w:p>
    <w:p w:rsidR="00DB04B5" w:rsidRPr="000031D6" w:rsidRDefault="00DB04B5" w:rsidP="000031D6">
      <w:pPr>
        <w:ind w:right="411"/>
        <w:rPr>
          <w:b/>
          <w:sz w:val="2"/>
          <w:szCs w:val="2"/>
        </w:rPr>
        <w:sectPr w:rsidR="00DB04B5" w:rsidRPr="000031D6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031D6" w:rsidRDefault="000031D6" w:rsidP="000031D6">
      <w:pPr>
        <w:pStyle w:val="a6"/>
        <w:shd w:val="clear" w:color="auto" w:fill="auto"/>
        <w:spacing w:line="317" w:lineRule="exact"/>
        <w:ind w:right="424"/>
        <w:jc w:val="right"/>
      </w:pPr>
    </w:p>
    <w:p w:rsidR="005F10AF" w:rsidRDefault="005F10AF" w:rsidP="000031D6">
      <w:pPr>
        <w:pStyle w:val="a6"/>
        <w:shd w:val="clear" w:color="auto" w:fill="auto"/>
        <w:spacing w:line="317" w:lineRule="exact"/>
        <w:ind w:right="424"/>
        <w:jc w:val="right"/>
      </w:pPr>
    </w:p>
    <w:p w:rsidR="005F10AF" w:rsidRDefault="005F10AF" w:rsidP="000031D6">
      <w:pPr>
        <w:pStyle w:val="a6"/>
        <w:shd w:val="clear" w:color="auto" w:fill="auto"/>
        <w:spacing w:line="317" w:lineRule="exact"/>
        <w:ind w:right="424"/>
        <w:jc w:val="right"/>
      </w:pPr>
    </w:p>
    <w:p w:rsidR="005F10AF" w:rsidRDefault="005F10AF" w:rsidP="000031D6">
      <w:pPr>
        <w:pStyle w:val="a6"/>
        <w:shd w:val="clear" w:color="auto" w:fill="auto"/>
        <w:spacing w:line="317" w:lineRule="exact"/>
        <w:ind w:right="424"/>
        <w:jc w:val="right"/>
      </w:pPr>
    </w:p>
    <w:p w:rsidR="000031D6" w:rsidRDefault="000031D6" w:rsidP="000031D6">
      <w:pPr>
        <w:pStyle w:val="32"/>
        <w:shd w:val="clear" w:color="auto" w:fill="auto"/>
        <w:spacing w:before="0" w:line="370" w:lineRule="exact"/>
        <w:ind w:left="4820" w:firstLine="0"/>
      </w:pPr>
      <w:r>
        <w:t>Председателю Рабочей группы по рассмотрению изменений и дополнений схемы размещения нестационарных торговых объектов на территории муниципального образования - Осинниковский городской округ</w:t>
      </w:r>
    </w:p>
    <w:p w:rsidR="000031D6" w:rsidRPr="000031D6" w:rsidRDefault="000031D6" w:rsidP="000031D6">
      <w:pPr>
        <w:pStyle w:val="32"/>
        <w:shd w:val="clear" w:color="auto" w:fill="auto"/>
        <w:spacing w:before="0" w:line="370" w:lineRule="exact"/>
        <w:ind w:left="4820" w:firstLine="0"/>
      </w:pPr>
      <w:r>
        <w:t>___________________________________</w:t>
      </w:r>
    </w:p>
    <w:p w:rsidR="00180B1F" w:rsidRPr="00BE6D0B" w:rsidRDefault="00180B1F" w:rsidP="000031D6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E6D0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Заявление</w:t>
      </w:r>
    </w:p>
    <w:p w:rsidR="00180B1F" w:rsidRPr="00BE6D0B" w:rsidRDefault="00180B1F" w:rsidP="00180B1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E6D0B">
        <w:rPr>
          <w:rFonts w:ascii="Times New Roman" w:eastAsia="Times New Roman" w:hAnsi="Times New Roman"/>
          <w:b/>
          <w:sz w:val="28"/>
          <w:szCs w:val="28"/>
        </w:rPr>
        <w:t>о внесении изменений в схему и размещение нестационарных торговых</w:t>
      </w:r>
    </w:p>
    <w:p w:rsidR="00180B1F" w:rsidRPr="00BE6D0B" w:rsidRDefault="00180B1F" w:rsidP="00180B1F">
      <w:pPr>
        <w:spacing w:after="0"/>
        <w:ind w:right="-28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E6D0B">
        <w:rPr>
          <w:rFonts w:ascii="Times New Roman" w:eastAsia="Times New Roman" w:hAnsi="Times New Roman"/>
          <w:b/>
          <w:sz w:val="28"/>
          <w:szCs w:val="28"/>
        </w:rPr>
        <w:t>объектов на территории муниципального образования – Осинниковский городской округ</w:t>
      </w:r>
    </w:p>
    <w:p w:rsidR="004F1661" w:rsidRPr="00DD11CC" w:rsidRDefault="004F1661" w:rsidP="00DD11CC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11CC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Заявитель ________________________________________________________</w:t>
      </w:r>
    </w:p>
    <w:p w:rsidR="004F1661" w:rsidRPr="00DD11CC" w:rsidRDefault="004F1661" w:rsidP="00DD11CC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11CC">
        <w:rPr>
          <w:rFonts w:ascii="Times New Roman" w:eastAsia="Times New Roman" w:hAnsi="Times New Roman" w:cs="Times New Roman"/>
          <w:sz w:val="28"/>
          <w:szCs w:val="28"/>
          <w:lang w:eastAsia="en-US"/>
        </w:rPr>
        <w:t>Хозяйствующий субъект ____________________________________________</w:t>
      </w:r>
    </w:p>
    <w:p w:rsidR="004F1661" w:rsidRPr="00DD11CC" w:rsidRDefault="004F1661" w:rsidP="00DD11CC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11CC">
        <w:rPr>
          <w:rFonts w:ascii="Times New Roman" w:eastAsia="Times New Roman" w:hAnsi="Times New Roman" w:cs="Times New Roman"/>
          <w:sz w:val="28"/>
          <w:szCs w:val="28"/>
          <w:lang w:eastAsia="en-US"/>
        </w:rPr>
        <w:t>Юридический (домашний) адрес _____________________________________</w:t>
      </w:r>
    </w:p>
    <w:p w:rsidR="004F1661" w:rsidRPr="00DD11CC" w:rsidRDefault="004F1661" w:rsidP="00DD11CC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11CC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4F1661" w:rsidRPr="00DD11CC" w:rsidRDefault="004F1661" w:rsidP="00DD11CC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11CC">
        <w:rPr>
          <w:rFonts w:ascii="Times New Roman" w:eastAsia="Times New Roman" w:hAnsi="Times New Roman" w:cs="Times New Roman"/>
          <w:sz w:val="28"/>
          <w:szCs w:val="28"/>
          <w:lang w:eastAsia="en-US"/>
        </w:rPr>
        <w:t>Ф.И.О. руководителя предприятия ____________________________________</w:t>
      </w:r>
    </w:p>
    <w:p w:rsidR="004F1661" w:rsidRPr="00DD11CC" w:rsidRDefault="004F1661" w:rsidP="00DD11CC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11CC">
        <w:rPr>
          <w:rFonts w:ascii="Times New Roman" w:eastAsia="Times New Roman" w:hAnsi="Times New Roman" w:cs="Times New Roman"/>
          <w:sz w:val="28"/>
          <w:szCs w:val="28"/>
          <w:lang w:eastAsia="en-US"/>
        </w:rPr>
        <w:t>ИНН _________________________ ОГРН ______________________________</w:t>
      </w:r>
    </w:p>
    <w:p w:rsidR="004F1661" w:rsidRPr="00DD11CC" w:rsidRDefault="004F1661" w:rsidP="00DD11CC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11C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контактный телефон ______________________</w:t>
      </w:r>
    </w:p>
    <w:p w:rsidR="004F1661" w:rsidRPr="00DD11CC" w:rsidRDefault="004F1661" w:rsidP="00DD11CC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11C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Прошу включить место размещения нестационарного торгового объекта в Схему размещения нестационарных торговых объектов на территории Осинниковского городского округа:</w:t>
      </w:r>
    </w:p>
    <w:p w:rsidR="004F1661" w:rsidRPr="00DD11CC" w:rsidRDefault="004F1661" w:rsidP="00DD11CC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11CC">
        <w:rPr>
          <w:rFonts w:ascii="Times New Roman" w:eastAsia="Times New Roman" w:hAnsi="Times New Roman" w:cs="Times New Roman"/>
          <w:sz w:val="28"/>
          <w:szCs w:val="28"/>
          <w:lang w:eastAsia="en-US"/>
        </w:rPr>
        <w:t>адресные ориентиры места размещения нестационарного торгового объекта, предлагаемого для включения в схему _________________________</w:t>
      </w:r>
      <w:r w:rsidR="00245688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</w:t>
      </w:r>
    </w:p>
    <w:p w:rsidR="004F1661" w:rsidRPr="00DD11CC" w:rsidRDefault="004F1661" w:rsidP="00DD11CC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11CC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_________________________________________________________________</w:t>
      </w:r>
    </w:p>
    <w:p w:rsidR="004F1661" w:rsidRPr="00DD11CC" w:rsidRDefault="004F1661" w:rsidP="00DD11CC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11CC">
        <w:rPr>
          <w:rFonts w:ascii="Times New Roman" w:eastAsia="Times New Roman" w:hAnsi="Times New Roman" w:cs="Times New Roman"/>
          <w:sz w:val="28"/>
          <w:szCs w:val="28"/>
          <w:lang w:eastAsia="en-US"/>
        </w:rPr>
        <w:t>площадь места размещения нестационарного торгового объекта, предлагаемого для включения в схему _________________________________</w:t>
      </w:r>
    </w:p>
    <w:p w:rsidR="004F1661" w:rsidRPr="00DD11CC" w:rsidRDefault="004F1661" w:rsidP="00DD11CC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11CC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 деятельности ___________________________________________________</w:t>
      </w:r>
    </w:p>
    <w:p w:rsidR="004F1661" w:rsidRPr="00DD11CC" w:rsidRDefault="004F1661" w:rsidP="00DD11CC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11CC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специализация (при ее наличии) нестационарного торгового объекта, предлагаемого для включения в схему ________________________________</w:t>
      </w:r>
    </w:p>
    <w:p w:rsidR="004F1661" w:rsidRPr="00DD11CC" w:rsidRDefault="004F1661" w:rsidP="00DD11CC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11C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Приложение:</w:t>
      </w:r>
    </w:p>
    <w:p w:rsidR="004F1661" w:rsidRDefault="004F1661" w:rsidP="00DD11CC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11C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копия инженерно - топографического плана в масштабе М 1:500 с нанесенными на нее границами места расположения нестационарного торгового объекта, пред</w:t>
      </w:r>
      <w:r w:rsidR="000031D6">
        <w:rPr>
          <w:rFonts w:ascii="Times New Roman" w:eastAsia="Times New Roman" w:hAnsi="Times New Roman" w:cs="Times New Roman"/>
          <w:sz w:val="28"/>
          <w:szCs w:val="28"/>
          <w:lang w:eastAsia="en-US"/>
        </w:rPr>
        <w:t>лагаемого для включения в схему.</w:t>
      </w:r>
    </w:p>
    <w:p w:rsidR="00DD11CC" w:rsidRPr="00DD11CC" w:rsidRDefault="00DD11CC" w:rsidP="00DD11CC">
      <w:pPr>
        <w:spacing w:after="0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F1661" w:rsidRPr="00DD11CC" w:rsidRDefault="004F1661" w:rsidP="00DD11CC">
      <w:pPr>
        <w:spacing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D11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"__" ____________ 20__ г. </w:t>
      </w:r>
      <w:r w:rsidR="00DD11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</w:t>
      </w:r>
      <w:r w:rsidR="000031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="00DD11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Pr="00DD11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________________________ </w:t>
      </w:r>
      <w:r w:rsidR="00DD11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</w:t>
      </w:r>
      <w:r w:rsidRPr="00DD11CC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</w:t>
      </w:r>
    </w:p>
    <w:p w:rsidR="004F1661" w:rsidRPr="00DD11CC" w:rsidRDefault="00DD11CC" w:rsidP="00DD11CC">
      <w:pPr>
        <w:spacing w:after="0"/>
        <w:ind w:right="-14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="004F1661" w:rsidRPr="00DD11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(дата подачи заявления)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031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4F1661" w:rsidRPr="00DD11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(Ф.И.О. предпринимателя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        </w:t>
      </w:r>
      <w:r w:rsidR="004F1661" w:rsidRPr="00DD11C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</w:t>
      </w:r>
      <w:r w:rsidR="006839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</w:t>
      </w:r>
      <w:r w:rsidR="004F1661" w:rsidRPr="00DD11CC">
        <w:rPr>
          <w:rFonts w:ascii="Times New Roman" w:eastAsia="Times New Roman" w:hAnsi="Times New Roman" w:cs="Times New Roman"/>
          <w:sz w:val="24"/>
          <w:szCs w:val="24"/>
          <w:lang w:eastAsia="en-US"/>
        </w:rPr>
        <w:t>(подпись)</w:t>
      </w:r>
    </w:p>
    <w:p w:rsidR="004F1661" w:rsidRPr="00DD11CC" w:rsidRDefault="00245688" w:rsidP="00DD11CC">
      <w:pPr>
        <w:spacing w:after="0"/>
        <w:ind w:right="-14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</w:t>
      </w:r>
      <w:r w:rsidR="000031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Pr="00DD11CC"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руководителя предприятия)</w:t>
      </w:r>
    </w:p>
    <w:p w:rsidR="004F1661" w:rsidRPr="00DD11CC" w:rsidRDefault="004F1661" w:rsidP="004F1661">
      <w:pPr>
        <w:ind w:right="-28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11CC">
        <w:rPr>
          <w:rFonts w:ascii="Times New Roman" w:eastAsia="Times New Roman" w:hAnsi="Times New Roman" w:cs="Times New Roman"/>
          <w:sz w:val="28"/>
          <w:szCs w:val="28"/>
          <w:lang w:eastAsia="en-US"/>
        </w:rPr>
        <w:t>  М.П.</w:t>
      </w:r>
    </w:p>
    <w:p w:rsidR="002A6DF1" w:rsidRDefault="002A6DF1" w:rsidP="004F1661">
      <w:pPr>
        <w:pStyle w:val="ConsPlusNormal"/>
        <w:jc w:val="right"/>
        <w:rPr>
          <w:szCs w:val="28"/>
        </w:rPr>
      </w:pPr>
    </w:p>
    <w:p w:rsidR="002A6DF1" w:rsidRDefault="002A6DF1" w:rsidP="004F1661">
      <w:pPr>
        <w:pStyle w:val="ConsPlusNormal"/>
        <w:jc w:val="right"/>
        <w:rPr>
          <w:szCs w:val="28"/>
        </w:rPr>
      </w:pPr>
    </w:p>
    <w:sectPr w:rsidR="002A6DF1" w:rsidSect="000031D6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626213A"/>
    <w:multiLevelType w:val="hybridMultilevel"/>
    <w:tmpl w:val="77521910"/>
    <w:lvl w:ilvl="0" w:tplc="B8FC21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203A64"/>
    <w:multiLevelType w:val="hybridMultilevel"/>
    <w:tmpl w:val="6DFCC758"/>
    <w:lvl w:ilvl="0" w:tplc="52B453F0">
      <w:start w:val="5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8" w15:restartNumberingAfterBreak="0">
    <w:nsid w:val="20C278AE"/>
    <w:multiLevelType w:val="hybridMultilevel"/>
    <w:tmpl w:val="6F48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40B5C"/>
    <w:multiLevelType w:val="multilevel"/>
    <w:tmpl w:val="E934F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4D8D553E"/>
    <w:multiLevelType w:val="multilevel"/>
    <w:tmpl w:val="D936779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62323E"/>
    <w:multiLevelType w:val="hybridMultilevel"/>
    <w:tmpl w:val="80B06490"/>
    <w:lvl w:ilvl="0" w:tplc="59F809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1661"/>
    <w:rsid w:val="000031D6"/>
    <w:rsid w:val="000123BF"/>
    <w:rsid w:val="0002014F"/>
    <w:rsid w:val="00040374"/>
    <w:rsid w:val="00054C6F"/>
    <w:rsid w:val="000717DB"/>
    <w:rsid w:val="00090378"/>
    <w:rsid w:val="000A0FBC"/>
    <w:rsid w:val="000E1A91"/>
    <w:rsid w:val="000F5137"/>
    <w:rsid w:val="00101371"/>
    <w:rsid w:val="001108AB"/>
    <w:rsid w:val="00145116"/>
    <w:rsid w:val="00161C36"/>
    <w:rsid w:val="00180B1F"/>
    <w:rsid w:val="001B3F89"/>
    <w:rsid w:val="001F363D"/>
    <w:rsid w:val="00210340"/>
    <w:rsid w:val="00222AB2"/>
    <w:rsid w:val="00245688"/>
    <w:rsid w:val="00270584"/>
    <w:rsid w:val="002A182F"/>
    <w:rsid w:val="002A6DF1"/>
    <w:rsid w:val="002D1E55"/>
    <w:rsid w:val="002D5D78"/>
    <w:rsid w:val="003037F5"/>
    <w:rsid w:val="00311CD1"/>
    <w:rsid w:val="0034269A"/>
    <w:rsid w:val="003856CC"/>
    <w:rsid w:val="003921EE"/>
    <w:rsid w:val="0039447C"/>
    <w:rsid w:val="004059BE"/>
    <w:rsid w:val="004852F9"/>
    <w:rsid w:val="00497386"/>
    <w:rsid w:val="004D73BD"/>
    <w:rsid w:val="004F1661"/>
    <w:rsid w:val="004F70C9"/>
    <w:rsid w:val="00524B57"/>
    <w:rsid w:val="0052556A"/>
    <w:rsid w:val="00531169"/>
    <w:rsid w:val="0055700B"/>
    <w:rsid w:val="0058363F"/>
    <w:rsid w:val="005A7384"/>
    <w:rsid w:val="005C06DF"/>
    <w:rsid w:val="005D2ACA"/>
    <w:rsid w:val="005F10AF"/>
    <w:rsid w:val="005F54B1"/>
    <w:rsid w:val="0061233D"/>
    <w:rsid w:val="00627E66"/>
    <w:rsid w:val="0065222F"/>
    <w:rsid w:val="0068393F"/>
    <w:rsid w:val="00684C3C"/>
    <w:rsid w:val="00684C96"/>
    <w:rsid w:val="006B02C2"/>
    <w:rsid w:val="006E780B"/>
    <w:rsid w:val="00705956"/>
    <w:rsid w:val="00735923"/>
    <w:rsid w:val="007427D9"/>
    <w:rsid w:val="00745475"/>
    <w:rsid w:val="00750412"/>
    <w:rsid w:val="00831179"/>
    <w:rsid w:val="00863602"/>
    <w:rsid w:val="00867D3A"/>
    <w:rsid w:val="00867EF1"/>
    <w:rsid w:val="00892942"/>
    <w:rsid w:val="008A1567"/>
    <w:rsid w:val="008A18C3"/>
    <w:rsid w:val="008B2EF5"/>
    <w:rsid w:val="008B2FD2"/>
    <w:rsid w:val="008C1D2D"/>
    <w:rsid w:val="008C7ED2"/>
    <w:rsid w:val="00941270"/>
    <w:rsid w:val="0094286B"/>
    <w:rsid w:val="00955B2D"/>
    <w:rsid w:val="0098739D"/>
    <w:rsid w:val="00990486"/>
    <w:rsid w:val="00992896"/>
    <w:rsid w:val="009D43AC"/>
    <w:rsid w:val="009D78D6"/>
    <w:rsid w:val="009F19C5"/>
    <w:rsid w:val="00A139B8"/>
    <w:rsid w:val="00A315AD"/>
    <w:rsid w:val="00A43A66"/>
    <w:rsid w:val="00A501F9"/>
    <w:rsid w:val="00A75ABB"/>
    <w:rsid w:val="00A83792"/>
    <w:rsid w:val="00AB149F"/>
    <w:rsid w:val="00B12623"/>
    <w:rsid w:val="00BC04A2"/>
    <w:rsid w:val="00BC2865"/>
    <w:rsid w:val="00BD1DA5"/>
    <w:rsid w:val="00BE081D"/>
    <w:rsid w:val="00BF6F7F"/>
    <w:rsid w:val="00C15FC7"/>
    <w:rsid w:val="00C21F62"/>
    <w:rsid w:val="00D15FF9"/>
    <w:rsid w:val="00D47B53"/>
    <w:rsid w:val="00D47D26"/>
    <w:rsid w:val="00D5045E"/>
    <w:rsid w:val="00DB04B5"/>
    <w:rsid w:val="00DC26F5"/>
    <w:rsid w:val="00DD11CC"/>
    <w:rsid w:val="00DD545C"/>
    <w:rsid w:val="00E06AAB"/>
    <w:rsid w:val="00E12885"/>
    <w:rsid w:val="00E75E92"/>
    <w:rsid w:val="00E77109"/>
    <w:rsid w:val="00E849C2"/>
    <w:rsid w:val="00ED5525"/>
    <w:rsid w:val="00F24C66"/>
    <w:rsid w:val="00F3749F"/>
    <w:rsid w:val="00F718AB"/>
    <w:rsid w:val="00F82EE8"/>
    <w:rsid w:val="00F9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C3DD"/>
  <w15:docId w15:val="{BE287EFD-E18B-46A4-8442-4C023477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378"/>
  </w:style>
  <w:style w:type="paragraph" w:styleId="3">
    <w:name w:val="heading 3"/>
    <w:basedOn w:val="a"/>
    <w:link w:val="30"/>
    <w:uiPriority w:val="9"/>
    <w:qFormat/>
    <w:rsid w:val="002A18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F1661"/>
    <w:rPr>
      <w:rFonts w:cs="Times New Roman"/>
      <w:color w:val="0000FF"/>
      <w:u w:val="single"/>
    </w:rPr>
  </w:style>
  <w:style w:type="paragraph" w:customStyle="1" w:styleId="ConsNonformat">
    <w:name w:val="ConsNonformat"/>
    <w:rsid w:val="004F16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F16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List Paragraph"/>
    <w:basedOn w:val="a"/>
    <w:uiPriority w:val="99"/>
    <w:qFormat/>
    <w:rsid w:val="004F166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rsid w:val="004F166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unhideWhenUsed/>
    <w:rsid w:val="00DC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C26F5"/>
    <w:rPr>
      <w:rFonts w:ascii="Courier New" w:eastAsia="Times New Roman" w:hAnsi="Courier New" w:cs="Courier New"/>
      <w:sz w:val="20"/>
      <w:szCs w:val="20"/>
    </w:rPr>
  </w:style>
  <w:style w:type="character" w:customStyle="1" w:styleId="grame">
    <w:name w:val="grame"/>
    <w:basedOn w:val="a0"/>
    <w:rsid w:val="00040374"/>
  </w:style>
  <w:style w:type="character" w:customStyle="1" w:styleId="31">
    <w:name w:val="Основной текст (3)_"/>
    <w:basedOn w:val="a0"/>
    <w:link w:val="32"/>
    <w:uiPriority w:val="99"/>
    <w:rsid w:val="00DB04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6"/>
    <w:uiPriority w:val="99"/>
    <w:rsid w:val="00DB04B5"/>
    <w:rPr>
      <w:rFonts w:ascii="Georgia" w:hAnsi="Georgia" w:cs="Georgia"/>
      <w:sz w:val="24"/>
      <w:szCs w:val="24"/>
      <w:shd w:val="clear" w:color="auto" w:fill="FFFFFF"/>
    </w:rPr>
  </w:style>
  <w:style w:type="character" w:customStyle="1" w:styleId="TimesNewRoman">
    <w:name w:val="Основной текст + Times New Roman"/>
    <w:aliases w:val="11,5 pt"/>
    <w:basedOn w:val="1"/>
    <w:uiPriority w:val="99"/>
    <w:rsid w:val="00DB04B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2">
    <w:name w:val="Заголовок №1 (2)_"/>
    <w:basedOn w:val="a0"/>
    <w:link w:val="121"/>
    <w:uiPriority w:val="99"/>
    <w:rsid w:val="00DB04B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0">
    <w:name w:val="Заголовок №1 (2)"/>
    <w:basedOn w:val="12"/>
    <w:uiPriority w:val="99"/>
    <w:rsid w:val="00DB04B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DB04B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DB04B5"/>
    <w:rPr>
      <w:rFonts w:ascii="Arial Unicode MS" w:eastAsia="Arial Unicode MS" w:cs="Arial Unicode MS"/>
      <w:noProof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sid w:val="00DB04B5"/>
    <w:rPr>
      <w:rFonts w:ascii="Times New Roman" w:hAnsi="Times New Roman" w:cs="Times New Roman"/>
      <w:spacing w:val="10"/>
      <w:sz w:val="9"/>
      <w:szCs w:val="9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DB04B5"/>
    <w:rPr>
      <w:rFonts w:ascii="Times New Roman" w:hAnsi="Times New Roman" w:cs="Times New Roman"/>
      <w:spacing w:val="10"/>
      <w:sz w:val="9"/>
      <w:szCs w:val="9"/>
      <w:shd w:val="clear" w:color="auto" w:fill="FFFFFF"/>
    </w:rPr>
  </w:style>
  <w:style w:type="character" w:customStyle="1" w:styleId="a7">
    <w:name w:val="Подпись к картинке_"/>
    <w:basedOn w:val="a0"/>
    <w:link w:val="a8"/>
    <w:uiPriority w:val="99"/>
    <w:rsid w:val="00DB04B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DB04B5"/>
    <w:pPr>
      <w:shd w:val="clear" w:color="auto" w:fill="FFFFFF"/>
      <w:spacing w:before="120" w:after="0" w:line="365" w:lineRule="exact"/>
      <w:ind w:firstLine="640"/>
      <w:jc w:val="both"/>
    </w:pPr>
    <w:rPr>
      <w:rFonts w:ascii="Times New Roman" w:hAnsi="Times New Roman" w:cs="Times New Roman"/>
      <w:sz w:val="27"/>
      <w:szCs w:val="27"/>
    </w:rPr>
  </w:style>
  <w:style w:type="paragraph" w:styleId="a6">
    <w:name w:val="Body Text"/>
    <w:basedOn w:val="a"/>
    <w:link w:val="1"/>
    <w:uiPriority w:val="99"/>
    <w:rsid w:val="00DB04B5"/>
    <w:pPr>
      <w:shd w:val="clear" w:color="auto" w:fill="FFFFFF"/>
      <w:spacing w:after="0" w:line="312" w:lineRule="exact"/>
    </w:pPr>
    <w:rPr>
      <w:rFonts w:ascii="Georgia" w:hAnsi="Georgia" w:cs="Georgia"/>
      <w:sz w:val="24"/>
      <w:szCs w:val="24"/>
    </w:rPr>
  </w:style>
  <w:style w:type="character" w:customStyle="1" w:styleId="a9">
    <w:name w:val="Основной текст Знак"/>
    <w:basedOn w:val="a0"/>
    <w:uiPriority w:val="99"/>
    <w:semiHidden/>
    <w:rsid w:val="00DB04B5"/>
  </w:style>
  <w:style w:type="paragraph" w:customStyle="1" w:styleId="121">
    <w:name w:val="Заголовок №1 (2)1"/>
    <w:basedOn w:val="a"/>
    <w:link w:val="12"/>
    <w:uiPriority w:val="99"/>
    <w:rsid w:val="00DB04B5"/>
    <w:pPr>
      <w:shd w:val="clear" w:color="auto" w:fill="FFFFFF"/>
      <w:spacing w:before="240" w:after="0" w:line="322" w:lineRule="exact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DB04B5"/>
    <w:pPr>
      <w:shd w:val="clear" w:color="auto" w:fill="FFFFFF"/>
      <w:spacing w:before="600" w:after="600" w:line="317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DB04B5"/>
    <w:pPr>
      <w:shd w:val="clear" w:color="auto" w:fill="FFFFFF"/>
      <w:spacing w:after="0" w:line="240" w:lineRule="atLeast"/>
    </w:pPr>
    <w:rPr>
      <w:rFonts w:ascii="Arial Unicode MS" w:eastAsia="Arial Unicode MS" w:cs="Arial Unicode MS"/>
      <w:noProof/>
      <w:sz w:val="27"/>
      <w:szCs w:val="27"/>
    </w:rPr>
  </w:style>
  <w:style w:type="paragraph" w:customStyle="1" w:styleId="71">
    <w:name w:val="Основной текст (7)1"/>
    <w:basedOn w:val="a"/>
    <w:link w:val="7"/>
    <w:uiPriority w:val="99"/>
    <w:rsid w:val="00DB04B5"/>
    <w:pPr>
      <w:shd w:val="clear" w:color="auto" w:fill="FFFFFF"/>
      <w:spacing w:after="0" w:line="240" w:lineRule="atLeast"/>
    </w:pPr>
    <w:rPr>
      <w:rFonts w:ascii="Times New Roman" w:hAnsi="Times New Roman" w:cs="Times New Roman"/>
      <w:spacing w:val="10"/>
      <w:sz w:val="9"/>
      <w:szCs w:val="9"/>
    </w:rPr>
  </w:style>
  <w:style w:type="paragraph" w:customStyle="1" w:styleId="a8">
    <w:name w:val="Подпись к картинке"/>
    <w:basedOn w:val="a"/>
    <w:link w:val="a7"/>
    <w:uiPriority w:val="99"/>
    <w:rsid w:val="00DB04B5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DB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04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A182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-osin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C372785BA27387007F7092DEDD3147F282CAC0D11F212CDB8B3E6825EZAx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FC428-540C-4FC8-883E-27EC5539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3151</Words>
  <Characters>17966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21075</CharactersWithSpaces>
  <SharedDoc>false</SharedDoc>
  <HLinks>
    <vt:vector size="24" baseType="variant">
      <vt:variant>
        <vt:i4>5963845</vt:i4>
      </vt:variant>
      <vt:variant>
        <vt:i4>9</vt:i4>
      </vt:variant>
      <vt:variant>
        <vt:i4>0</vt:i4>
      </vt:variant>
      <vt:variant>
        <vt:i4>5</vt:i4>
      </vt:variant>
      <vt:variant>
        <vt:lpwstr>http://www.osinniki.org/</vt:lpwstr>
      </vt:variant>
      <vt:variant>
        <vt:lpwstr/>
      </vt:variant>
      <vt:variant>
        <vt:i4>6291504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Par1207</vt:lpwstr>
      </vt:variant>
      <vt:variant>
        <vt:i4>5963845</vt:i4>
      </vt:variant>
      <vt:variant>
        <vt:i4>3</vt:i4>
      </vt:variant>
      <vt:variant>
        <vt:i4>0</vt:i4>
      </vt:variant>
      <vt:variant>
        <vt:i4>5</vt:i4>
      </vt:variant>
      <vt:variant>
        <vt:lpwstr>http://www.osinniki.org/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mailto:torg-osin@mail.ru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2018-05-31T02:40:00Z</cp:lastPrinted>
  <dcterms:created xsi:type="dcterms:W3CDTF">2018-05-18T07:59:00Z</dcterms:created>
  <dcterms:modified xsi:type="dcterms:W3CDTF">2021-04-01T08:34:00Z</dcterms:modified>
</cp:coreProperties>
</file>