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5D" w:rsidRPr="00FD41C2" w:rsidRDefault="00045B5D" w:rsidP="00045B5D">
      <w:pPr>
        <w:pStyle w:val="ConsPlusNormal"/>
        <w:ind w:right="-2"/>
        <w:jc w:val="right"/>
        <w:outlineLvl w:val="0"/>
        <w:rPr>
          <w:rFonts w:ascii="Times New Roman" w:hAnsi="Times New Roman"/>
          <w:sz w:val="24"/>
          <w:szCs w:val="24"/>
        </w:rPr>
      </w:pPr>
      <w:r w:rsidRPr="00FD41C2">
        <w:rPr>
          <w:rFonts w:ascii="Times New Roman" w:hAnsi="Times New Roman"/>
          <w:sz w:val="24"/>
          <w:szCs w:val="24"/>
        </w:rPr>
        <w:t>Приложение № 1</w:t>
      </w:r>
    </w:p>
    <w:p w:rsidR="00045B5D" w:rsidRPr="00FD41C2" w:rsidRDefault="00045B5D" w:rsidP="00045B5D">
      <w:pPr>
        <w:pStyle w:val="ConsPlusNormal"/>
        <w:ind w:right="-2"/>
        <w:jc w:val="right"/>
        <w:rPr>
          <w:rFonts w:ascii="Times New Roman" w:hAnsi="Times New Roman"/>
          <w:sz w:val="24"/>
          <w:szCs w:val="24"/>
        </w:rPr>
      </w:pPr>
      <w:r w:rsidRPr="00FD41C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45B5D" w:rsidRPr="00FD41C2" w:rsidRDefault="00045B5D" w:rsidP="00045B5D">
      <w:pPr>
        <w:pStyle w:val="ConsPlusNormal"/>
        <w:ind w:right="-2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D41C2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FD41C2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045B5D" w:rsidRPr="00FD41C2" w:rsidRDefault="00045B5D" w:rsidP="00045B5D">
      <w:pPr>
        <w:pStyle w:val="ConsPlusNormal"/>
        <w:ind w:right="-2"/>
        <w:jc w:val="right"/>
        <w:rPr>
          <w:rFonts w:ascii="Times New Roman" w:hAnsi="Times New Roman"/>
          <w:sz w:val="24"/>
          <w:szCs w:val="24"/>
        </w:rPr>
      </w:pPr>
      <w:r w:rsidRPr="00FD41C2">
        <w:rPr>
          <w:rFonts w:ascii="Times New Roman" w:hAnsi="Times New Roman"/>
          <w:sz w:val="24"/>
          <w:szCs w:val="24"/>
        </w:rPr>
        <w:t>от ______________ N __________</w:t>
      </w:r>
    </w:p>
    <w:p w:rsidR="00045B5D" w:rsidRPr="00FD41C2" w:rsidRDefault="00045B5D" w:rsidP="00045B5D">
      <w:pPr>
        <w:pStyle w:val="ConsPlusNormal"/>
        <w:ind w:right="-2"/>
        <w:jc w:val="right"/>
        <w:rPr>
          <w:rFonts w:ascii="Times New Roman" w:hAnsi="Times New Roman"/>
          <w:sz w:val="24"/>
          <w:szCs w:val="24"/>
        </w:rPr>
      </w:pPr>
    </w:p>
    <w:p w:rsidR="00045B5D" w:rsidRPr="00FD41C2" w:rsidRDefault="00045B5D" w:rsidP="00045B5D">
      <w:pPr>
        <w:pStyle w:val="ConsPlusNormal"/>
        <w:ind w:right="-2"/>
        <w:jc w:val="right"/>
        <w:rPr>
          <w:rFonts w:ascii="Times New Roman" w:hAnsi="Times New Roman"/>
          <w:sz w:val="24"/>
          <w:szCs w:val="24"/>
        </w:rPr>
      </w:pPr>
    </w:p>
    <w:p w:rsidR="00045B5D" w:rsidRDefault="00045B5D" w:rsidP="00045B5D">
      <w:pPr>
        <w:pStyle w:val="ConsPlusNormal"/>
        <w:ind w:right="-2"/>
        <w:jc w:val="center"/>
        <w:rPr>
          <w:rFonts w:ascii="Times New Roman" w:hAnsi="Times New Roman"/>
          <w:sz w:val="24"/>
          <w:szCs w:val="24"/>
        </w:rPr>
      </w:pPr>
    </w:p>
    <w:p w:rsidR="00045B5D" w:rsidRPr="00FD41C2" w:rsidRDefault="00045B5D" w:rsidP="00045B5D">
      <w:pPr>
        <w:pStyle w:val="ConsPlusNormal"/>
        <w:ind w:right="-2"/>
        <w:jc w:val="center"/>
        <w:rPr>
          <w:rFonts w:ascii="Times New Roman" w:hAnsi="Times New Roman"/>
          <w:sz w:val="24"/>
          <w:szCs w:val="24"/>
        </w:rPr>
      </w:pPr>
    </w:p>
    <w:p w:rsidR="00045B5D" w:rsidRPr="00FD41C2" w:rsidRDefault="00045B5D" w:rsidP="00045B5D">
      <w:pPr>
        <w:pStyle w:val="ConsPlusNormal"/>
        <w:ind w:right="-2"/>
        <w:jc w:val="center"/>
        <w:rPr>
          <w:rFonts w:ascii="Times New Roman" w:hAnsi="Times New Roman"/>
          <w:sz w:val="24"/>
          <w:szCs w:val="24"/>
        </w:rPr>
      </w:pPr>
    </w:p>
    <w:p w:rsidR="00045B5D" w:rsidRPr="00FD41C2" w:rsidRDefault="00045B5D" w:rsidP="00045B5D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FD41C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45B5D" w:rsidRPr="00FD41C2" w:rsidRDefault="00045B5D" w:rsidP="00045B5D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045B5D" w:rsidRPr="00FD41C2" w:rsidRDefault="00045B5D" w:rsidP="00045B5D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Pr="00FD41C2">
        <w:rPr>
          <w:rFonts w:ascii="Times New Roman" w:hAnsi="Times New Roman" w:cs="Times New Roman"/>
          <w:sz w:val="24"/>
          <w:szCs w:val="24"/>
        </w:rPr>
        <w:t>"</w:t>
      </w:r>
    </w:p>
    <w:p w:rsidR="00045B5D" w:rsidRPr="00FD41C2" w:rsidRDefault="00045B5D" w:rsidP="00045B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zh-CN" w:bidi="hi-IN"/>
        </w:rPr>
      </w:pPr>
    </w:p>
    <w:p w:rsidR="00045B5D" w:rsidRPr="00FD41C2" w:rsidRDefault="00045B5D" w:rsidP="00045B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C92533" w:rsidRDefault="00C92533" w:rsidP="0004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B5D" w:rsidRDefault="00045B5D" w:rsidP="0004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B5D" w:rsidRPr="00045B5D" w:rsidRDefault="00045B5D" w:rsidP="00045B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533" w:rsidRPr="00045B5D" w:rsidRDefault="009B0856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45B5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92533" w:rsidRPr="00045B5D" w:rsidRDefault="00C92533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1.1. Предмет регулирования административного регламента.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FF767F"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МКУ «Комитет по управлению муниципальным имуществом» Осинниковского городского округа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(далее - уполномоченные органы) при предоставлении муниципальной услуги по подготовке и утверждению документации по планировке территории, внесению в нее изменений и</w:t>
      </w:r>
      <w:proofErr w:type="gramEnd"/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ее отмены.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1.2. Круг заявителей.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Заявителями муниципальной услуги являются: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"О развитии малого и среднего предпринимательства в Российской Федерации",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государственной собственности субъекта Российской Федерации или муниципальной собственности пользуются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</w:t>
      </w:r>
      <w:r w:rsidR="004E2E2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Об оценочной деят</w:t>
      </w:r>
      <w:r w:rsidR="004E2E2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ельности в Российской Федерации»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Заявителями для предоставления муниципальной услуги могут быть физические и юридические лица, заинтересованные в приобретении муниципального имущества, которые относятся к субъектам малого и среднего предпринимательства, пользующиеся преимущественным правом на приобретение имущества в рамках реализации Федерального </w:t>
      </w:r>
      <w:hyperlink r:id="rId6" w:history="1">
        <w:r w:rsidRPr="00045B5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22.07.2008 </w:t>
      </w:r>
      <w:r w:rsidR="004E2E2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№ 159-ФЗ «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предпринимательства, и о внесении изменений в отдельные законодате</w:t>
      </w:r>
      <w:r w:rsidR="004E2E2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льные акты Российской Федерации»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заявители).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физических лиц заявления могут подавать: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юридического лица заявления могут подавать: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участники юридического лица в предусмотренных законом случаях.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посредством ответов на письменные обращения;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/>
          <w:color w:val="000000" w:themeColor="text1"/>
          <w:sz w:val="24"/>
          <w:szCs w:val="24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C92533" w:rsidRPr="00045B5D" w:rsidRDefault="00C92533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b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C92533" w:rsidRPr="00045B5D" w:rsidRDefault="00C92533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 «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2.2. Наименование органа, непосредственно предоставляющего муниципальную услугу.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2.2.1. Предоставление муниципальной услуги осуществляется уполномоченным органом.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2.2.2. МФЦ участвует в предоставлении муниципальной услуги в части: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информирования о порядке предоставления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выдачи результата предоставления муниципальной услуги.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lastRenderedPageBreak/>
        <w:t>кадастра и картографии по Кемеровской области – Кузбассу</w:t>
      </w:r>
      <w:r w:rsidR="005928E2" w:rsidRPr="00045B5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Федеральная служба государственной регистрации, кад</w:t>
      </w:r>
      <w:r w:rsidR="005928E2" w:rsidRPr="00045B5D">
        <w:rPr>
          <w:rFonts w:ascii="Times New Roman" w:hAnsi="Times New Roman"/>
          <w:color w:val="000000" w:themeColor="text1"/>
          <w:sz w:val="24"/>
          <w:szCs w:val="24"/>
        </w:rPr>
        <w:t>астра и картографии (</w:t>
      </w:r>
      <w:proofErr w:type="spellStart"/>
      <w:r w:rsidR="005928E2" w:rsidRPr="00045B5D">
        <w:rPr>
          <w:rFonts w:ascii="Times New Roman" w:hAnsi="Times New Roman"/>
          <w:color w:val="000000" w:themeColor="text1"/>
          <w:sz w:val="24"/>
          <w:szCs w:val="24"/>
        </w:rPr>
        <w:t>Росреестр</w:t>
      </w:r>
      <w:proofErr w:type="spellEnd"/>
      <w:r w:rsidR="005928E2" w:rsidRPr="00045B5D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Федеральная налоговая служба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вправе подать заявление (согласно приложению № 1 к настоящему административному регламенту) на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 документы с помощью РПГУ,</w:t>
      </w:r>
      <w:r w:rsidR="00167210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ЕГПУ (при наличии технической возможности).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указанные в пункте 2.6.1 настоящего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Результатом предоставления муниципальной услуги является: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заключение договора купли-продажи арендуемого имущества; 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отказ в заключения договора купли-продажи арендуемого имущества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может быть получен: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в уполномоченном органе на бумажном носителе при личном обращении;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почтовым отправлением;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 в МФЦ на бумажном носителе при личном обращении;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 составляет не более 30 дней со дня поступления заявления в уполномоченный орган.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РПГУ, ЕГПУ.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47"/>
      <w:bookmarkEnd w:id="1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2.6.1.Исчерпывающий перечень документов, необходимых для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2.6.1.1. Заявление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форме согласно приложению №1</w:t>
      </w:r>
      <w:r w:rsidR="00167210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административному регламенту, далее по тексту – заявление). Заявителю предоставляется возможность получения бланка заявления в электронном виде с помощью РПГУ, ЕГПУ (в зависимости от выбора заявителя).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осуществляется посредством заполнения электронной формы запроса на РПГУ,</w:t>
      </w:r>
      <w:r w:rsidR="00C14675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ЕГПУ (при  наличии технической возможности) без необходимости дополнительной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подачи запроса в какой-либо иной форме, при этом на РПГУ,</w:t>
      </w:r>
      <w:r w:rsidR="00167210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ЕПГУ размещаются образцы заполнения электронной формы запроса.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 К указанному заявлению прилагаются следующие документы: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2.6.1.2.1.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 реализации преимущественного права на приобретение арендуемого имущества; в заявлении необходимо указывать адрес для почтовых отправлений, контактные телефоны для связи (на имя руководителя </w:t>
      </w:r>
      <w:r w:rsidR="00167210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МКУ «КУМИ» Осинниковского городского округа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; в заявлении должен быть указан порядок оплаты (единовременно или в рассрочку), а также срок рассрочки;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2.6.1.2.2.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 соответствии условиям отнесения к категории субъектов малого или среднего предпринимательства, установленным статьей 4 Федерального </w:t>
      </w:r>
      <w:r w:rsidR="00C14675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закона от 24.07.2007 </w:t>
      </w:r>
      <w:r w:rsidR="00FF11CF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№ 209-ФЗ «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 развитии малого и среднего предпринима</w:t>
      </w:r>
      <w:r w:rsidR="00FF11CF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тельства в Российской Федерации»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 и о реализации преимущественного права на приобретение арендуемого имущества;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2.6.1.2.3. Документы, подтверждающие внесение арендной платы в соответствии с установленными договорами сроками платежей, а также документы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 если данное требование направлялось субъекту малого или среднего предпринимательства);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2.6.1.2.4. Документ, удостоверяющий личность и подтверждающий полномочия представителя (либо должностного лица), в случае если от имени заявителя действует его представитель;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2.6.1.2.5. Выписки из ЕГРП на недвижимое имущество и сделок (Федеральная служба государственной регистрации, кадастра и картографии (Росреестр), Управление федеральной службы государственной регистрации, кадастра и картографии по Кемеровской области);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2.6.1.2.6.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 (Федеральная налоговая служба);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2.6.1.2.7. Сведения из единого реестра субъектов малого предпринимательства (Федеральная налоговая служба).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2.6.2.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(их копии или сведения, содержащиеся в них), указанные в подпунктах 2.6.1.2.5 -2.6.1.2.7 пункта 2.6.1 настоящего административного регламента, запрашиваются уполномоченным органом государственных органах, органах местного самоуправления Кемеровской области - Кузбасса (далее - органы местного самоуправления)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указанные в подпункте 5 пункта 2.6.1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статьи 7 Федерального закона от 27.07.2010 № 210</w:t>
      </w:r>
      <w:r w:rsidR="00FF11CF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-ФЗ «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</w:t>
      </w:r>
      <w:r w:rsidR="00FF11CF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рственных и муниципальных услуг»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перечень документов;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12"/>
      <w:bookmarkEnd w:id="2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2.9.1. Уполномоченный орган отказывает в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случае, если: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2.9.1.1. Отсутствуют документы, предусмотренные пунктом 2.6.1 настоящего административного регламента;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2.9.1.2. В случае обнаружения в процессе рассмотрения документов представленных заявителем недостоверных или заведомо ложных сведений с целью получения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2.9.1.3. Представление документов, оформленных не в соответствии с действующим законодательством или прямо ему противоречащих;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2.9.1.4. Представление документов, которые не подтверждают право заявителя на получение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2.9.1.5.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Заинтересованное лицо не соответствует требованиям, установленным статьей 3 </w:t>
      </w:r>
      <w:r w:rsidR="000B0F5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Фед</w:t>
      </w:r>
      <w:r w:rsidR="00EC3A6C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ерального закона от 22.07.2008 №</w:t>
      </w:r>
      <w:r w:rsidR="000B0F5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159-ФЗ (ред. от 08.06.</w:t>
      </w:r>
      <w:r w:rsidR="00EC3A6C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2020) «</w:t>
      </w:r>
      <w:r w:rsidR="000B0F5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</w:t>
      </w:r>
      <w:r w:rsidR="00EC3A6C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ерации»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2.9.1.6. Заинтересованное лицо утратило преимущественное право на приобретение арендуемого имущества;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2.9.1.7.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Неполучение или несвоевременное получение документов, указанных в пункте 2.6.1 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</w:t>
      </w:r>
      <w:proofErr w:type="gramEnd"/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Отказ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купли – продажи арендуемого имущества может быть оспорен заявителем в судебном порядке.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Форма отказа в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заключени</w:t>
      </w:r>
      <w:proofErr w:type="gramStart"/>
      <w:r w:rsidRPr="00045B5D">
        <w:rPr>
          <w:rFonts w:ascii="Times New Roman" w:hAnsi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договора купли – продажи арендуемого имущества </w:t>
      </w:r>
      <w:r w:rsidRPr="00045B5D">
        <w:rPr>
          <w:rFonts w:ascii="Times New Roman" w:hAnsi="Times New Roman"/>
          <w:bCs/>
          <w:color w:val="000000" w:themeColor="text1"/>
          <w:sz w:val="24"/>
          <w:szCs w:val="24"/>
        </w:rPr>
        <w:t>приведена в приложении № 3 к настоящему административному регламенту.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bookmarkStart w:id="3" w:name="P219"/>
      <w:bookmarkEnd w:id="3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Услуги, которые являются необходимыми и обязательными для предоставления муниципальной услуги:</w:t>
      </w:r>
    </w:p>
    <w:p w:rsidR="00C92533" w:rsidRPr="00045B5D" w:rsidRDefault="009B0856" w:rsidP="00045B5D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2.10.1. Экспертиза предоставленной документации для подготовки договора купли – продажи арендуемого имущества;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2.10.2. Решение заседания комиссии по предоставлению объектов муниципальной собственности в собственность;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2.10.3. Изготовление документа, испрашиваемого права заявителя.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осуществляется бесплатно.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Порядок, размер и основания взимания платы за предоставление услуг, указанных в пункте 2.10 настоящего административного регламента, определяется организациями, предоставляющими данные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(уведомление),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(уведомление),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Заявление, поступившее в электронной форме на РПГУ, ЕГПУ (при наличии технической возможности), регистрируется в установленном порядке уполномоченным органом в день его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поступления в случае отсутствия автоматической регистрации запросов на РПГУ, ЕГПУ. Заявление, поступившее в нерабочее время, регистрируется в первый рабочий день.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 социальной защите инвалидов.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«О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б утверждении СП 59.13330 «СНиП 35-01-2001 Доступность зданий и сооружений для маломобильных групп населения».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слабовидящих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крупным шрифтом;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и муниципальных услуг».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2.16. Показатели доступности и качества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2.16.1.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Основными показателями доступности и качества предоставления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услуги являются: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степень информированности заявителя о порядке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(доступность информации о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услуге, возможность выбора способа получения информации);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возможность выбора заявителем форм обращения за получением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доступность обращения за предоставлением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 xml:space="preserve">своевременность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в соответствии со стандартом ее предоставления;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соблюдение сроков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возможность получения информации о ходе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услуги, в том числе об оформлении необходимых для получения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действий;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предоставление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наравне с другими лицами.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2.16.3.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При предоставлении муниципальной услуги в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для получения информации по вопросам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для подачи заявления и документов;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для получения информации о ходе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для получения результата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2.17.1. Предоставление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услуги по экстерриториальному принципу невозможно.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2.17.2. </w:t>
      </w:r>
      <w:proofErr w:type="gramStart"/>
      <w:r w:rsidRPr="00045B5D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предоставлением муниципальной услуги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и подать документы, указанные в пункте 2.6 настоящего административного регламента,  при наличии технической возможности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End"/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за услугой через ЕПГУ, РПГУ осуществляется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 xml:space="preserve">2.17.3. При предоставлении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 в электронной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форме посредством ЕПГУ, РПГУ (при наличии технической возможности</w:t>
      </w:r>
      <w:proofErr w:type="gramStart"/>
      <w:r w:rsidRPr="00045B5D">
        <w:rPr>
          <w:rFonts w:ascii="Times New Roman" w:hAnsi="Times New Roman"/>
          <w:color w:val="000000" w:themeColor="text1"/>
          <w:sz w:val="24"/>
          <w:szCs w:val="24"/>
        </w:rPr>
        <w:t>)з</w:t>
      </w:r>
      <w:proofErr w:type="gramEnd"/>
      <w:r w:rsidRPr="00045B5D">
        <w:rPr>
          <w:rFonts w:ascii="Times New Roman" w:hAnsi="Times New Roman"/>
          <w:color w:val="000000" w:themeColor="text1"/>
          <w:sz w:val="24"/>
          <w:szCs w:val="24"/>
        </w:rPr>
        <w:t>аявителю обеспечивается: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получение информации о порядке и сроках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запись на прием в уполномоченный орган для подачи заявления и документов; 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формирование запроса; 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strike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- прием и регистрация уполномоченным органом запроса и документов;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получение результата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- получение сведений о ходе выполнения запроса;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- осуществление оценки качества предоставления муниципальной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2.17.4.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</w:t>
      </w:r>
      <w:proofErr w:type="gramEnd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системе идентификац</w:t>
      </w: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ии и ау</w:t>
      </w:r>
      <w:proofErr w:type="gramEnd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тентификации;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потери</w:t>
      </w:r>
      <w:proofErr w:type="gramEnd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ранее введенной информации;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возможность доступа заявителя на ЕПГУ, РПГУ к ранее поданным им запросам.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2.17.5. </w:t>
      </w:r>
      <w:proofErr w:type="gramStart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об утверждении документации по планировке территории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(уведомление об отклонении документации по планировке территории и направлении ее на доработку) выдается в форме электронного документа посредством ЕПГУ, РПГУ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  <w:proofErr w:type="gramEnd"/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C92533" w:rsidRPr="00045B5D" w:rsidRDefault="00C92533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b/>
          <w:color w:val="000000" w:themeColor="text1"/>
          <w:sz w:val="24"/>
          <w:szCs w:val="24"/>
        </w:rPr>
        <w:t>3. Состав, последовательность и сроки выполнения</w:t>
      </w:r>
    </w:p>
    <w:p w:rsidR="00C92533" w:rsidRPr="00045B5D" w:rsidRDefault="009B0856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b/>
          <w:color w:val="000000" w:themeColor="text1"/>
          <w:sz w:val="24"/>
          <w:szCs w:val="24"/>
        </w:rPr>
        <w:t>административных процедур, требования к порядку</w:t>
      </w:r>
    </w:p>
    <w:p w:rsidR="00C92533" w:rsidRPr="00045B5D" w:rsidRDefault="009B0856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b/>
          <w:color w:val="000000" w:themeColor="text1"/>
          <w:sz w:val="24"/>
          <w:szCs w:val="24"/>
        </w:rPr>
        <w:t>их выполнения, в том числе особенности выполнения</w:t>
      </w:r>
    </w:p>
    <w:p w:rsidR="00C92533" w:rsidRPr="00045B5D" w:rsidRDefault="009B0856" w:rsidP="00045B5D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</w:pPr>
      <w:r w:rsidRPr="00045B5D">
        <w:rPr>
          <w:rFonts w:ascii="Times New Roman" w:hAnsi="Times New Roman"/>
          <w:b/>
          <w:color w:val="000000" w:themeColor="text1"/>
          <w:sz w:val="24"/>
          <w:szCs w:val="24"/>
        </w:rPr>
        <w:t>административных процедур в электронной форме</w:t>
      </w:r>
    </w:p>
    <w:p w:rsidR="00C92533" w:rsidRPr="00045B5D" w:rsidRDefault="00C92533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принятие решения о заключении договора купли – продажи арендуемого имущества;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3.1.1. Прием и регистрация заявления и документов на предоставление муниципальной услуги.</w:t>
      </w:r>
    </w:p>
    <w:p w:rsidR="00C92533" w:rsidRPr="00045B5D" w:rsidRDefault="009B0856" w:rsidP="00045B5D">
      <w:pPr>
        <w:tabs>
          <w:tab w:val="left" w:pos="54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ab/>
        <w:t>3.1.1.1.Основанием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,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с заявлением и документами;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поступление заявления и копий документов в электронной форме через РПГУ, ЕПГУ (при наличии технической возможности).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проверяет срок действия документа,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удостоверяющего его личность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 приложенных к нему документах.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текст в заявлении о заключении договора купли – продажи арендуемого имущества поддается прочтению;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заявлении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указаны фамилия, имя, отчество (последнее - при наличии) физического лица либо наименование юридического лица;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подписано уполномоченным лицом;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если заявитель настаивает на принятии документов - принимает представленные заявителем документы.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административной процедуры по приему и регистрации заявления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составляет 15 минут.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Критерий принятия решения: поступление заявления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приложенных к нему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административной процедуры является прием и регистрация заявления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приложенных к нему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приеме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фиксируется в установленном порядке, в том числе в системе электронного документооборота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(при наличии технической возможности)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день регистрации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собственность, ответственный за прием документов, передает поступившие документы начальнику уполномоченного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3.1.1.3.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и регистрация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в форме электронных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 направлении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в электронной форме (при наличии технической возможности) заявителю необходимо заполнить на РПГУ, ЕПГУ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  <w:proofErr w:type="gramEnd"/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На РПГУ, ЕПГУ размещается образец заполнения электронной формы заявления (запроса).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проверяет электронные образы документов на отсутствие компьютерных вирусов и искаженной информации;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(при наличии технической возможности)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формирует и направляет заявителю электронное уведомление через РПГУ, ЕПГУ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РПГУ, ЕПГУ;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административной процедуры по приему и регистрации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в форме электронных документов составляет 1 день.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принятия решения: поступление заявления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административной процедуры является прием, регистрация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приеме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фиксируетсяв установленном порядке, в том числе в системе электронного документооборота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наличии технической возможности</w:t>
      </w:r>
      <w:proofErr w:type="gramStart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2.6.1.2.5 -</w:t>
      </w:r>
      <w:r w:rsidR="00D62537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2.6.1.2.7 пункта 2.6.1 настоящего административного регламента.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после получения зарегистрированных документов, знакомится с заявлением о предоставлении недвижимого имущества, находящегося в муниципальной собственности, арендуемого субъектами малого и среднего предпринимательства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реализации ими преимущественного права на приобретение арендуемого имущества, в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собственность и приложенными к нему документами и поручает уполномоченному специалисту произвести проверку представленных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2.6.1.2.5 -</w:t>
      </w:r>
      <w:r w:rsidR="00D62537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2.6.1.2.7 пункта 2.6.1 административного регламента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,п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ринимается решение о направлении соответствующих межведомственных запросов.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Межведомственные запросы направляются в срок не позднее 1 дня со дня получения заявления о выдаче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от заявителя.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данной административной процедуры составляет 3 рабочих дня.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принятия решения: непредставление документов, предусмотренных подпунктами 2.6.1.2.5 -</w:t>
      </w:r>
      <w:r w:rsidR="00D62537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2.6.1.2.7 пункта 2.6.1 настоящего административного регламента.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3.1.3.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либо об отказе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 получение уполномоченным специалистом документов, указанных в пункте 2.6.1 настоящего административного регламента, в том числе по каналам межведомственного информационного взаимодействия.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специалист проводит проверку: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наличия документов, в том числе в электронном виде (при направлении заявления и документов в электронном виде через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РПГУ, ЕПГ</w:t>
      </w:r>
      <w:proofErr w:type="gramStart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наличии технической возможности))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 необходимых для принятия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соответствия представленной документации, в том числе в электронном виде, требованиям  необходимым для предоставления административной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проверки документов, учитывая основания, указанные в подпункте 2.9.1 настоящего административного регламента, уполномоченный специалист подготавливает либо проект договора купли – продажи арендуемого имущества в двух экземплярах, либо проект отказа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с указанием причин отказа в двух экземплярах.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направления заявителем запроса и документов в электронном виде через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РПГУ, ЕПГ</w:t>
      </w:r>
      <w:proofErr w:type="gramStart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 наличии технической возможности)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 при этом в заявлении указано получение предоставления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электронном виде, уполномоченный специалист подготавливает либо проект договора купли - продажи по установленной законодательством форме в электронном виде, либо проект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купли - продажи с указанием причин отказа, также в электронном виде.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Подготовленные проекты договора купли – 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купли - продажи, в том числе в электронном виде, передаются (направляются в электронном виде) уполномоченным специалистом руководителю структурного подразделения уполномоченного органа, ответственного за выдачу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проверяет правильность подготовленного уполномоченным специалистом проекта договора купли – продажи арендуемого имущества или проекта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купли – продажи арендуемого имущества, в том числе в электронном виде.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согласия и отсутствия замечаний к проекту договора купли – продажи арендуемого имущества или проекту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руководитель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передает (направляет в электронном виде) данные документы начальнику уполномоченного органа для визирования.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наличия замечаний у начальника уполномоченного органа по проекту договора купли – продажи арендуемого имущества или проекту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руководитель структурного подразделения уполномоченного органа, ответственного за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возвращает уполномоченному специалисту документы с резолюцией о доработке. 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Доработанные проекты договора купли – продажи арендуемого имущества или проекту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передаются (направляются в электронном виде)уполномоченным специалистом руководителю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для направления начальнику уполномоченного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уполномоченного органа при отсутствии замечаний: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подписывает отказ в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lastRenderedPageBreak/>
        <w:t xml:space="preserve">при реализации ими преимущественного права на приобретение арендуемого имущества, в собственность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на бумажном носителе в двух экземплярах и передает их руководителю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указано в заявлении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направленном через РПГУ, ЕГПУ (при наличии технической возможности), о получении результата предоставления услуги в электронной форме, подписывает электронной подписью отказ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в форме электронного документа;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либо визирует договор купли – продажи арендуемого имущества и передает их заместителю главы муниципального образования, курирующего данную деятельность (далее – уполномоченное лицо), для подписания;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указано в заявлении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направленном через РПГУ, ЕГПУ (при наличии технической возможности), о получении результата предоставления услуги в электронной форме, подписывает электронной подписью договор купли – продажи арендуемого имущества в форме электронного документа и направляет его уполномоченному лицу для подписания электронной подписью.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Уполномоченное лицоподписывает и заверяет два экземпляра договора купли - продажи специальной печатью администрации муниципального образования, передает документы начальнику уполномоченного органа для передачи руководителю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выдачи договора купли – продажи арендуемого имущества в электронном виде, уполномоченное лицо подписывает договор купли – продажи арендуемого имущества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преимущественного права.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структурного подразделения уполномоченного органа, ответственного за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,передает (направляет в электронном виде) полученные документы уполномоченному специалисту, подготавливавшему проект договора купли – продажи арендуемого имущества либо проект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для передачи (направления) специалисту, ответственному за прием-выдачу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подлежит выдаче (в случае выбора заявителем получения результата предоставления услуги в бумажном виде) один экземпляр договора купли – продажи арендуемого имущества (либо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договора). Второй экземпляр договора (отказа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договора) хранится в архиве уполномоченного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данной административной процедуры составляет 1 день.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договора купли –продажи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поступления заявления и документов посредством ЕПГУ, РПГ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технической возможности),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формирует и направляет заявителю электронное уведомление через РПГУ,</w:t>
      </w:r>
      <w:r w:rsidR="00D62537"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РПГУ,</w:t>
      </w:r>
      <w:r w:rsidR="00D62537"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ЕПГУ.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3.1.4. Выдача (направление) документов по результатам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3.1.4.1. Выдача (направление) документов по результатам предоставления муниципальной услуги в уполномоченном органе.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процедуры выдачи документов является принятие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 либо об отказе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и поступление к специалисту, ответственному за прием-выдачу документов, обращение заявителя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получения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РПГУ, ЕПГУ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заявитель предъявляет следующие документы: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 заявителя;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оригиналы документов, указанные в п.2.6.1 настоящего административного регламента, при направлении запроса и документов на предоставление услуги через РПГУ,</w:t>
      </w:r>
      <w:r w:rsidR="00D62537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ЕПГУ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 личность заявителя;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находит копию заявления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документы, подлежащие выдаче заявителю (договор купли – продажи арендуемого имущества либо отказ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 РПГ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знакомит заявителя с договором купли – продажи арендуемого имущества либо отказом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выдает заявителю договор купли –продажи арендуемого имущества либо отказ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вносит запись о выдаче заявителю договора купли – 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в систему электронного документооборота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 и в журнал регистрации;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отказывает в выдаче договора купли – 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в случаях: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оригиналы документов не совпадают с электронными образами документов при направлении запроса и документов на предоставление услуги через РПГУ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,Е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ПГУ (при наличии технической возможности) и при указании в запросе о получении результата на бумажном носителе.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Если заявитель, не согласившись с договором купли – 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договора, отказался проставить свою подпись в получении документов, договор купли – продажи арендуемого имущества либо отказа в заключении такого договора ему не выдается и специалист, ответственный за прием и выдачу документов, на копии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проставляет отметку об отказе в получении договора купли – 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путем внесения слов «Получить документы отказался», заверяет своей подписью.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</w:t>
      </w:r>
      <w:r w:rsidRPr="00045B5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) о том, что он в любое время (согласно указываемому в сообщении графику приема-выдачи документов) вправе обратиться за получением договора купли- 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заявителем документов в электронном виде посредством РПГУ, ЕПГУ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(при наличии технической возможности)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 личность заявителя;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 ЕПГУ, РПГ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уведомляет заявителя о том, что результат предоставлении услуги будет направлен ему в личный кабинет на РПГУ, ЕПГУ  в форме электронного документа.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РПГУ,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чем составляется акт.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заявителю отказано в предоставлении муниципальной услуги, отказ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купли – продажи арендуемого имущества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 наличии технической возможности)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. Оригинал решения заявитель вправе забрать в уполномоченном органе.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выполнения данной административной процедуры - не более 15 минут. 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Выдача  результата предоставления муниципальной услуги возможна в день  принятия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 либо об отказе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Критерий принятия решения: принятие решения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либо об отказе в предоставление недвижимого имущества, находящегося в муниципальной собственности,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арендуемого субъектами малого и среднего предпринимательства при реализации ими преимущественного права.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административной процедуры является выдача заявителю договора купли – продажи арендуемого имущества либо отказа в заключени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договора.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</w:t>
      </w:r>
      <w:r w:rsidR="00D62537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(при наличии технической возможности)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 и в журнале регистрации.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FD6EDD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превышающий3дняс даты регистрации соответствующего заявления.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,о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045B5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Заявление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 об исправлении ошибок и опечаток в документах, выданных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br/>
        <w:t>в результате предоставления муниципальной услуги</w:t>
      </w:r>
      <w:r w:rsidRPr="00045B5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, может быть представлено заявителем в электронной форме, в том числе через РПГУ, ЕПГ</w:t>
      </w:r>
      <w:proofErr w:type="gramStart"/>
      <w:r w:rsidRPr="00045B5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У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(</w:t>
      </w:r>
      <w:proofErr w:type="gramEnd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при наличии технической возможности)</w:t>
      </w:r>
      <w:r w:rsidRPr="00045B5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</w:p>
    <w:p w:rsidR="00C92533" w:rsidRPr="00045B5D" w:rsidRDefault="009B0856" w:rsidP="00045B5D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045B5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случае подачи такого заявления через РПГУ,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РПГУ, ЕПГУ.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C92533" w:rsidRPr="00045B5D" w:rsidRDefault="00C92533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Формы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пред</w:t>
      </w:r>
      <w:r w:rsidR="00D62537"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оставления муниципальной услуги</w:t>
      </w:r>
    </w:p>
    <w:p w:rsidR="00C92533" w:rsidRPr="00045B5D" w:rsidRDefault="00C92533" w:rsidP="00045B5D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Порядок осуществления текущего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Текущий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ими решений (далее - текущий контроль деятельности) осуществляет руководитель уполномоченного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полнотой и качеством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92533" w:rsidRPr="00045B5D" w:rsidRDefault="009B0856" w:rsidP="00045B5D">
      <w:pPr>
        <w:pStyle w:val="Style2"/>
        <w:spacing w:line="240" w:lineRule="auto"/>
        <w:ind w:firstLine="567"/>
        <w:jc w:val="both"/>
        <w:rPr>
          <w:color w:val="000000" w:themeColor="text1"/>
        </w:rPr>
      </w:pPr>
      <w:r w:rsidRPr="00045B5D">
        <w:rPr>
          <w:color w:val="000000" w:themeColor="text1"/>
        </w:rPr>
        <w:t>Периодичность осуществления плановых проверок – не реже одного раза в квартал.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C92533" w:rsidRPr="00045B5D" w:rsidRDefault="00C92533" w:rsidP="00045B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C92533" w:rsidRPr="00045B5D" w:rsidRDefault="009B0856" w:rsidP="00045B5D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 Досудебный (внесудебный) порядок обжалования решений</w:t>
      </w:r>
    </w:p>
    <w:p w:rsidR="00C92533" w:rsidRPr="00045B5D" w:rsidRDefault="009B0856" w:rsidP="00045B5D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 действий (бездействия) органа, предоставляющего</w:t>
      </w:r>
    </w:p>
    <w:p w:rsidR="00C92533" w:rsidRPr="00045B5D" w:rsidRDefault="009B0856" w:rsidP="00045B5D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 услугу, многофункционального центра, организаций, а также</w:t>
      </w:r>
    </w:p>
    <w:p w:rsidR="00C92533" w:rsidRPr="00045B5D" w:rsidRDefault="009B0856" w:rsidP="00045B5D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их должностных лиц, муниципальных служащих, работников</w:t>
      </w:r>
    </w:p>
    <w:p w:rsidR="00C92533" w:rsidRPr="00045B5D" w:rsidRDefault="00C92533" w:rsidP="00045B5D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5.2. Предмет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2) нарушение срока предоставления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7" w:history="1">
        <w:r w:rsidRPr="00045B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 4 части 1 статьи 7</w:t>
        </w:r>
      </w:hyperlink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27.07.2010 № 210-ФЗ.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8" w:history="1">
        <w:r w:rsidRPr="00045B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№ 210-ФЗ Жалоба должна содержать: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5.4. Порядок подачи и рассмотрения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приеме заявителя.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5.5. Сроки рассмотрения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5.7. Результат рассмотрения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1) удовлетворить жалобу;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2) отказать в удовлетворении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в иных формах.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удовлетворении жалобы отказывается в следующих случаях: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1) жалоба признана необоснованной;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признаков состава преступления должностное лицо, 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уполномоченное на рассмотрение жалоб, незамедлительно направляет соответствующие материалы в органы прокуратуры.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5.8. Порядок информирования заявителя о результатах рассмотрения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ответе по результатам рассмотрения жалобы указываются: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4) основания для принятия решения по жалобе;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5) принятое по жалобе решение;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7) сведения о порядке обжалования принятого по жалобе решения.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5.9. Порядок обжалования решения по жалобе.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электронным сообщением по адресу, указанному заявителем.</w:t>
      </w:r>
    </w:p>
    <w:p w:rsidR="00C92533" w:rsidRPr="00045B5D" w:rsidRDefault="009B0856" w:rsidP="00045B5D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5.12. </w:t>
      </w:r>
      <w:proofErr w:type="gramStart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92533" w:rsidRPr="00045B5D" w:rsidRDefault="00C92533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533" w:rsidRPr="00045B5D" w:rsidRDefault="009B0856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</w:t>
      </w:r>
      <w:r w:rsidR="00D62537" w:rsidRPr="00045B5D">
        <w:rPr>
          <w:rFonts w:ascii="Times New Roman" w:hAnsi="Times New Roman"/>
          <w:b/>
          <w:color w:val="000000" w:themeColor="text1"/>
          <w:sz w:val="24"/>
          <w:szCs w:val="24"/>
        </w:rPr>
        <w:t>рственных и муниципальных услуг</w:t>
      </w:r>
    </w:p>
    <w:p w:rsidR="00C92533" w:rsidRPr="00045B5D" w:rsidRDefault="00C92533" w:rsidP="00045B5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6.1.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6.3. </w:t>
      </w: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Информация по вопросам предоставления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услуги, 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Информирование о порядке предоставления муниципальной услуги 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осуществляется в соответствии с графиком работы МФЦ.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6.4. При личном обращении заявителя в МФЦ сотрудник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t>, ответственный за прием документов: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проверяет представленное заявление по форме согласно приложению</w:t>
      </w:r>
      <w:r w:rsidRPr="00045B5D">
        <w:rPr>
          <w:rFonts w:ascii="Times New Roman" w:hAnsi="Times New Roman"/>
          <w:color w:val="000000" w:themeColor="text1"/>
          <w:sz w:val="24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текст в заявлении поддается прочтению;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заявление подписано уполномоченным лицом;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,з</w:t>
      </w:r>
      <w:proofErr w:type="gramEnd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аверяет их, возвращает заявителю подлинники документов. При </w:t>
      </w:r>
      <w:proofErr w:type="gramStart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заверении соответствия</w:t>
      </w:r>
      <w:proofErr w:type="gramEnd"/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- выдает расписку</w:t>
      </w:r>
      <w:r w:rsidRPr="00045B5D">
        <w:rPr>
          <w:rStyle w:val="itemtext0"/>
          <w:rFonts w:ascii="Times New Roman" w:hAnsi="Times New Roman"/>
          <w:color w:val="000000" w:themeColor="text1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/>
          <w:color w:val="000000" w:themeColor="text1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72610E" w:rsidRPr="00045B5D" w:rsidRDefault="0072610E" w:rsidP="0004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br/>
        <w:t xml:space="preserve"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</w:t>
      </w:r>
      <w:r w:rsidRPr="00045B5D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6.6.1. Ответственность за выдачу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6.6.2. Для получения 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результата предоставления муниципальной услуги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hAnsi="Times New Roman" w:cs="Times New Roman"/>
          <w:color w:val="000000" w:themeColor="text1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6.7. </w:t>
      </w:r>
      <w:proofErr w:type="gramStart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72610E" w:rsidRPr="00045B5D" w:rsidRDefault="0072610E" w:rsidP="0004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72610E" w:rsidRPr="00045B5D" w:rsidRDefault="0072610E" w:rsidP="00045B5D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C92533" w:rsidRPr="00045B5D" w:rsidRDefault="00C92533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C92533" w:rsidRPr="00045B5D" w:rsidRDefault="00C92533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C92533" w:rsidRPr="00045B5D" w:rsidRDefault="00C92533" w:rsidP="00045B5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72125C" w:rsidRPr="00FD41C2" w:rsidRDefault="0072125C" w:rsidP="0072125C">
      <w:pPr>
        <w:pStyle w:val="aff6"/>
        <w:tabs>
          <w:tab w:val="left" w:pos="7650"/>
        </w:tabs>
        <w:spacing w:before="0" w:beforeAutospacing="0" w:after="0" w:afterAutospacing="0"/>
        <w:jc w:val="both"/>
      </w:pPr>
      <w:r w:rsidRPr="00FD41C2">
        <w:t xml:space="preserve">Управляющий делами – </w:t>
      </w:r>
      <w:r>
        <w:tab/>
        <w:t xml:space="preserve">                 Л.А. Скрябина</w:t>
      </w:r>
    </w:p>
    <w:p w:rsidR="0072125C" w:rsidRPr="00FD41C2" w:rsidRDefault="0072125C" w:rsidP="0072125C">
      <w:pPr>
        <w:pStyle w:val="aff6"/>
        <w:spacing w:before="0" w:beforeAutospacing="0" w:after="0" w:afterAutospacing="0"/>
        <w:jc w:val="both"/>
      </w:pPr>
      <w:r w:rsidRPr="00FD41C2">
        <w:t xml:space="preserve">руководитель аппарата администрации </w:t>
      </w:r>
    </w:p>
    <w:p w:rsidR="0072125C" w:rsidRPr="00FD41C2" w:rsidRDefault="0072125C" w:rsidP="0072125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FD41C2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FD41C2">
        <w:rPr>
          <w:rFonts w:ascii="Times New Roman" w:hAnsi="Times New Roman"/>
          <w:sz w:val="24"/>
          <w:szCs w:val="24"/>
        </w:rPr>
        <w:t xml:space="preserve"> городского округа                                                          </w:t>
      </w:r>
    </w:p>
    <w:p w:rsidR="00C92533" w:rsidRPr="00045B5D" w:rsidRDefault="00C92533" w:rsidP="0072125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</w:p>
    <w:p w:rsidR="00C92533" w:rsidRPr="004E2E2D" w:rsidRDefault="00C92533" w:rsidP="00045B5D">
      <w:pPr>
        <w:spacing w:after="0" w:line="240" w:lineRule="auto"/>
        <w:ind w:firstLine="567"/>
        <w:jc w:val="both"/>
        <w:rPr>
          <w:shd w:val="clear" w:color="auto" w:fill="FFFFFF"/>
        </w:rPr>
      </w:pPr>
    </w:p>
    <w:p w:rsidR="00C92533" w:rsidRPr="004E2E2D" w:rsidRDefault="00C92533" w:rsidP="00FF11CF">
      <w:pPr>
        <w:spacing w:line="240" w:lineRule="auto"/>
        <w:ind w:firstLine="567"/>
        <w:jc w:val="both"/>
        <w:rPr>
          <w:shd w:val="clear" w:color="auto" w:fill="FFFFFF"/>
        </w:rPr>
      </w:pPr>
    </w:p>
    <w:p w:rsidR="00C92533" w:rsidRPr="004E2E2D" w:rsidRDefault="00C92533" w:rsidP="00FF11CF">
      <w:pPr>
        <w:spacing w:line="240" w:lineRule="auto"/>
        <w:ind w:firstLine="567"/>
        <w:jc w:val="both"/>
        <w:rPr>
          <w:shd w:val="clear" w:color="auto" w:fill="FFFFFF"/>
        </w:rPr>
      </w:pPr>
    </w:p>
    <w:p w:rsidR="00C92533" w:rsidRPr="004E2E2D" w:rsidRDefault="00C92533" w:rsidP="00FF11CF">
      <w:pPr>
        <w:spacing w:line="240" w:lineRule="auto"/>
        <w:rPr>
          <w:rFonts w:ascii="Times New Roman" w:hAnsi="Times New Roman"/>
          <w:sz w:val="28"/>
          <w:szCs w:val="28"/>
        </w:rPr>
        <w:sectPr w:rsidR="00C92533" w:rsidRPr="004E2E2D">
          <w:pgSz w:w="11906" w:h="16838"/>
          <w:pgMar w:top="567" w:right="566" w:bottom="1134" w:left="1134" w:header="708" w:footer="708" w:gutter="0"/>
          <w:cols w:space="708"/>
        </w:sectPr>
      </w:pPr>
    </w:p>
    <w:p w:rsidR="00C92533" w:rsidRPr="004E2E2D" w:rsidRDefault="009B0856" w:rsidP="00FF11CF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«</w:t>
      </w:r>
      <w:r w:rsidRPr="004E2E2D">
        <w:rPr>
          <w:rFonts w:ascii="Times New Roman" w:hAnsi="Times New Roman"/>
          <w:sz w:val="22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E2E2D">
        <w:rPr>
          <w:rFonts w:ascii="Times New Roman" w:hAnsi="Times New Roman"/>
          <w:sz w:val="20"/>
          <w:szCs w:val="20"/>
        </w:rPr>
        <w:t>»</w:t>
      </w:r>
    </w:p>
    <w:p w:rsidR="00C92533" w:rsidRPr="004E2E2D" w:rsidRDefault="00C92533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4" w:name="OLE_LINK93"/>
      <w:r w:rsidRPr="004E2E2D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4E2E2D">
        <w:rPr>
          <w:rFonts w:ascii="Times New Roman" w:hAnsi="Times New Roman"/>
          <w:sz w:val="18"/>
          <w:szCs w:val="18"/>
        </w:rPr>
        <w:t xml:space="preserve"> (последнее -</w:t>
      </w:r>
      <w:r w:rsidRPr="004E2E2D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4E2E2D">
        <w:rPr>
          <w:rFonts w:ascii="Symbol" w:hAnsi="Symbol"/>
          <w:sz w:val="18"/>
          <w:szCs w:val="18"/>
        </w:rPr>
        <w:sym w:font="Symbol" w:char="F02D"/>
      </w:r>
      <w:r w:rsidRPr="004E2E2D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C92533" w:rsidP="00FF1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2533" w:rsidRPr="004E2E2D" w:rsidRDefault="00C92533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E2E2D">
        <w:rPr>
          <w:rFonts w:ascii="Times New Roman" w:hAnsi="Times New Roman"/>
          <w:sz w:val="22"/>
          <w:szCs w:val="22"/>
        </w:rPr>
        <w:t>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4E2E2D" w:rsidRDefault="00C92533" w:rsidP="00FF1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Настоящим подтверждаю, что ________________________</w:t>
      </w:r>
      <w:r w:rsidR="00FF11CF">
        <w:rPr>
          <w:rFonts w:ascii="Times New Roman" w:hAnsi="Times New Roman" w:cs="Times New Roman"/>
          <w:sz w:val="24"/>
          <w:szCs w:val="24"/>
        </w:rPr>
        <w:t xml:space="preserve">______ соответствует условиям отнесения к категориям субъектов малого и </w:t>
      </w:r>
      <w:r w:rsidRPr="004E2E2D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предпринимательства,  установленным </w:t>
      </w:r>
      <w:hyperlink r:id="rId9" w:history="1">
        <w:r w:rsidRPr="004E2E2D">
          <w:rPr>
            <w:rFonts w:ascii="Times New Roman" w:hAnsi="Times New Roman" w:cs="Times New Roman"/>
            <w:sz w:val="24"/>
            <w:szCs w:val="24"/>
          </w:rPr>
          <w:t>ст. 4</w:t>
        </w:r>
      </w:hyperlink>
      <w:r w:rsidRPr="004E2E2D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</w:t>
      </w:r>
      <w:r w:rsidR="00FF11CF">
        <w:rPr>
          <w:rFonts w:ascii="Times New Roman" w:hAnsi="Times New Roman" w:cs="Times New Roman"/>
          <w:sz w:val="24"/>
          <w:szCs w:val="24"/>
        </w:rPr>
        <w:t>№ 209-ФЗ «</w:t>
      </w:r>
      <w:r w:rsidRPr="004E2E2D">
        <w:rPr>
          <w:rFonts w:ascii="Times New Roman" w:hAnsi="Times New Roman" w:cs="Times New Roman"/>
          <w:sz w:val="24"/>
          <w:szCs w:val="24"/>
        </w:rPr>
        <w:t>О</w:t>
      </w:r>
      <w:r w:rsidR="00FF11CF">
        <w:rPr>
          <w:rFonts w:ascii="Times New Roman" w:hAnsi="Times New Roman" w:cs="Times New Roman"/>
          <w:sz w:val="24"/>
          <w:szCs w:val="24"/>
        </w:rPr>
        <w:t xml:space="preserve"> развитии</w:t>
      </w:r>
      <w:r w:rsidRPr="004E2E2D">
        <w:rPr>
          <w:rFonts w:ascii="Times New Roman" w:hAnsi="Times New Roman" w:cs="Times New Roman"/>
          <w:sz w:val="24"/>
          <w:szCs w:val="24"/>
        </w:rPr>
        <w:t xml:space="preserve"> малого  и среднего предпринима</w:t>
      </w:r>
      <w:r w:rsidR="00FF11CF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4E2E2D">
        <w:rPr>
          <w:rFonts w:ascii="Times New Roman" w:hAnsi="Times New Roman" w:cs="Times New Roman"/>
          <w:sz w:val="24"/>
          <w:szCs w:val="24"/>
        </w:rPr>
        <w:t>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_________________________.</w:t>
      </w:r>
    </w:p>
    <w:p w:rsidR="00C92533" w:rsidRPr="004E2E2D" w:rsidRDefault="00FF11CF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Суммарная доля участия Российской Федерации, субъектов </w:t>
      </w:r>
      <w:r w:rsidR="009B0856" w:rsidRPr="004E2E2D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  муниципальных образований, иностранных юридических лиц, иностранных </w:t>
      </w:r>
      <w:r w:rsidR="009B0856" w:rsidRPr="004E2E2D">
        <w:rPr>
          <w:rFonts w:ascii="Times New Roman" w:hAnsi="Times New Roman" w:cs="Times New Roman"/>
          <w:sz w:val="24"/>
          <w:szCs w:val="24"/>
        </w:rPr>
        <w:t>граждан, общественных и религиозных организаций (</w:t>
      </w:r>
      <w:r>
        <w:rPr>
          <w:rFonts w:ascii="Times New Roman" w:hAnsi="Times New Roman" w:cs="Times New Roman"/>
          <w:sz w:val="24"/>
          <w:szCs w:val="24"/>
        </w:rPr>
        <w:t xml:space="preserve">объединений), благотворительных и </w:t>
      </w:r>
      <w:r w:rsidR="009B0856" w:rsidRPr="004E2E2D">
        <w:rPr>
          <w:rFonts w:ascii="Times New Roman" w:hAnsi="Times New Roman" w:cs="Times New Roman"/>
          <w:sz w:val="24"/>
          <w:szCs w:val="24"/>
        </w:rPr>
        <w:t>иных  фондов в уставном (складочном) капитале (паевом фонде): _______________________________________________________________________________.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3. Средняя численность работников за предшествующий календарный год: ________.</w:t>
      </w:r>
    </w:p>
    <w:p w:rsidR="00C92533" w:rsidRPr="004E2E2D" w:rsidRDefault="00FF11CF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Выручка от реализации товаров (работ,  услуг) без учета </w:t>
      </w:r>
      <w:r w:rsidR="009B0856" w:rsidRPr="004E2E2D">
        <w:rPr>
          <w:rFonts w:ascii="Times New Roman" w:hAnsi="Times New Roman" w:cs="Times New Roman"/>
          <w:sz w:val="24"/>
          <w:szCs w:val="24"/>
        </w:rPr>
        <w:t>нало</w:t>
      </w:r>
      <w:r>
        <w:rPr>
          <w:rFonts w:ascii="Times New Roman" w:hAnsi="Times New Roman" w:cs="Times New Roman"/>
          <w:sz w:val="24"/>
          <w:szCs w:val="24"/>
        </w:rPr>
        <w:t xml:space="preserve">га на добавленную   стоимость или </w:t>
      </w:r>
      <w:r w:rsidR="009B0856" w:rsidRPr="004E2E2D">
        <w:rPr>
          <w:rFonts w:ascii="Times New Roman" w:hAnsi="Times New Roman" w:cs="Times New Roman"/>
          <w:sz w:val="24"/>
          <w:szCs w:val="24"/>
        </w:rPr>
        <w:t>балан</w:t>
      </w:r>
      <w:r>
        <w:rPr>
          <w:rFonts w:ascii="Times New Roman" w:hAnsi="Times New Roman" w:cs="Times New Roman"/>
          <w:sz w:val="24"/>
          <w:szCs w:val="24"/>
        </w:rPr>
        <w:t xml:space="preserve">совая стоимость активов </w:t>
      </w:r>
      <w:r w:rsidR="009B0856" w:rsidRPr="004E2E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остаточная стоимость основных средств и  нематериальных </w:t>
      </w:r>
      <w:r w:rsidR="009B0856" w:rsidRPr="004E2E2D">
        <w:rPr>
          <w:rFonts w:ascii="Times New Roman" w:hAnsi="Times New Roman" w:cs="Times New Roman"/>
          <w:sz w:val="24"/>
          <w:szCs w:val="24"/>
        </w:rPr>
        <w:t>активов) за предшествующий календарный год: _______________________________________________________________________________.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E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4E2E2D">
          <w:rPr>
            <w:rFonts w:ascii="Times New Roman" w:hAnsi="Times New Roman" w:cs="Times New Roman"/>
            <w:sz w:val="24"/>
            <w:szCs w:val="24"/>
          </w:rPr>
          <w:t>п. 2 ст. 9</w:t>
        </w:r>
      </w:hyperlink>
      <w:r w:rsidR="00FF11C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4E2E2D">
        <w:rPr>
          <w:rFonts w:ascii="Times New Roman" w:hAnsi="Times New Roman" w:cs="Times New Roman"/>
          <w:sz w:val="24"/>
          <w:szCs w:val="24"/>
        </w:rPr>
        <w:t xml:space="preserve">закона  от  22.07.2008  </w:t>
      </w:r>
      <w:r w:rsidR="00FF11CF">
        <w:rPr>
          <w:rFonts w:ascii="Times New Roman" w:hAnsi="Times New Roman" w:cs="Times New Roman"/>
          <w:sz w:val="24"/>
          <w:szCs w:val="24"/>
        </w:rPr>
        <w:t>№</w:t>
      </w:r>
      <w:r w:rsidR="003B26D9">
        <w:rPr>
          <w:rFonts w:ascii="Times New Roman" w:hAnsi="Times New Roman" w:cs="Times New Roman"/>
          <w:sz w:val="24"/>
          <w:szCs w:val="24"/>
        </w:rPr>
        <w:t xml:space="preserve">  159-ФЗ «</w:t>
      </w:r>
      <w:r w:rsidRPr="004E2E2D">
        <w:rPr>
          <w:rFonts w:ascii="Times New Roman" w:hAnsi="Times New Roman" w:cs="Times New Roman"/>
          <w:sz w:val="24"/>
          <w:szCs w:val="24"/>
        </w:rPr>
        <w:t>Об   особенност</w:t>
      </w:r>
      <w:r w:rsidR="00FF11CF">
        <w:rPr>
          <w:rFonts w:ascii="Times New Roman" w:hAnsi="Times New Roman" w:cs="Times New Roman"/>
          <w:sz w:val="24"/>
          <w:szCs w:val="24"/>
        </w:rPr>
        <w:t xml:space="preserve">ях отчуждения недвижимого </w:t>
      </w:r>
      <w:r w:rsidRPr="004E2E2D">
        <w:rPr>
          <w:rFonts w:ascii="Times New Roman" w:hAnsi="Times New Roman" w:cs="Times New Roman"/>
          <w:sz w:val="24"/>
          <w:szCs w:val="24"/>
        </w:rPr>
        <w:t>имущества,  находящегося  в государственной   собственности   субъектов   Российской  Федерации  или  в муниципальной  собственности  и  арендуемого  субъектами  малого и среднего предпринимательства,  и  о  внесении  изменений в отдельные законодательные акты  Российской  Феде</w:t>
      </w:r>
      <w:r w:rsidR="003B26D9">
        <w:rPr>
          <w:rFonts w:ascii="Times New Roman" w:hAnsi="Times New Roman" w:cs="Times New Roman"/>
          <w:sz w:val="24"/>
          <w:szCs w:val="24"/>
        </w:rPr>
        <w:t>рации»</w:t>
      </w:r>
      <w:r w:rsidRPr="004E2E2D">
        <w:rPr>
          <w:rFonts w:ascii="Times New Roman" w:hAnsi="Times New Roman" w:cs="Times New Roman"/>
          <w:sz w:val="24"/>
          <w:szCs w:val="24"/>
        </w:rPr>
        <w:t xml:space="preserve"> прошу реализовать мое право преимущественного приобретения  арендуемого  нежилого  помещения муниципальной собственности, расположенного по адресу: __________________, общей</w:t>
      </w:r>
      <w:proofErr w:type="gramEnd"/>
      <w:r w:rsidRPr="004E2E2D">
        <w:rPr>
          <w:rFonts w:ascii="Times New Roman" w:hAnsi="Times New Roman" w:cs="Times New Roman"/>
          <w:sz w:val="24"/>
          <w:szCs w:val="24"/>
        </w:rPr>
        <w:t xml:space="preserve"> площадью _______ кв. м.</w:t>
      </w:r>
    </w:p>
    <w:p w:rsidR="00C92533" w:rsidRPr="004E2E2D" w:rsidRDefault="00C92533" w:rsidP="00FF1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"___" _____________ 202__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</w:p>
    <w:p w:rsidR="00C92533" w:rsidRPr="004E2E2D" w:rsidRDefault="00C92533" w:rsidP="00FF11CF">
      <w:pPr>
        <w:spacing w:after="0" w:line="240" w:lineRule="auto"/>
        <w:jc w:val="right"/>
        <w:rPr>
          <w:rFonts w:ascii="Times New Roman" w:hAnsi="Times New Roman"/>
        </w:rPr>
      </w:pPr>
    </w:p>
    <w:p w:rsidR="00C92533" w:rsidRPr="004E2E2D" w:rsidRDefault="009B0856" w:rsidP="00FF11CF">
      <w:pPr>
        <w:spacing w:after="0" w:line="240" w:lineRule="auto"/>
        <w:jc w:val="right"/>
        <w:rPr>
          <w:rFonts w:ascii="Times New Roman" w:hAnsi="Times New Roman"/>
        </w:rPr>
      </w:pPr>
      <w:r w:rsidRPr="004E2E2D">
        <w:rPr>
          <w:rFonts w:ascii="Times New Roman" w:hAnsi="Times New Roman"/>
        </w:rPr>
        <w:lastRenderedPageBreak/>
        <w:t>Приложение № 2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к административному регламенту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предоставления муниципальной услуги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bookmarkEnd w:id="4"/>
    </w:p>
    <w:p w:rsidR="00C92533" w:rsidRPr="004E2E2D" w:rsidRDefault="00C92533" w:rsidP="00FF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E2E2D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4E2E2D">
        <w:rPr>
          <w:rFonts w:ascii="Times New Roman" w:hAnsi="Times New Roman"/>
          <w:sz w:val="18"/>
          <w:szCs w:val="18"/>
        </w:rPr>
        <w:t xml:space="preserve"> (последнее -</w:t>
      </w:r>
      <w:r w:rsidRPr="004E2E2D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4E2E2D">
        <w:rPr>
          <w:rFonts w:ascii="Symbol" w:hAnsi="Symbol"/>
          <w:sz w:val="18"/>
          <w:szCs w:val="18"/>
        </w:rPr>
        <w:sym w:font="Symbol" w:char="F02D"/>
      </w:r>
      <w:r w:rsidRPr="004E2E2D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C92533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2533" w:rsidRPr="004E2E2D" w:rsidRDefault="00C92533" w:rsidP="00FF1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E2E2D">
        <w:rPr>
          <w:rFonts w:ascii="Times New Roman" w:hAnsi="Times New Roman"/>
          <w:sz w:val="22"/>
          <w:szCs w:val="22"/>
        </w:rPr>
        <w:t>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4E2E2D" w:rsidRDefault="00C92533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Настоящим  подтверждаю,  что ___________________ соответствует условиям отнесения  к  категориям  субъектов  малого и среднего предпринимательства, установленным  </w:t>
      </w:r>
      <w:hyperlink r:id="rId11" w:history="1">
        <w:r w:rsidRPr="004E2E2D">
          <w:rPr>
            <w:rFonts w:ascii="Times New Roman" w:hAnsi="Times New Roman" w:cs="Times New Roman"/>
            <w:sz w:val="24"/>
            <w:szCs w:val="24"/>
          </w:rPr>
          <w:t>ст. 4</w:t>
        </w:r>
      </w:hyperlink>
      <w:r w:rsidRPr="004E2E2D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2. Суммарная   доля  участия  Российской  Федерации,  субъектов  Российской Федерации,   муниципальных   образований,   иностранных   юридических  лиц, иностранных  граждан, общественных и религиозных организаций (объединений), благотворительных  и  иных  фондов в уставном (складочном) капитале (паевом фонде): 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3. Средняя численность работников за предшествующий календарный год: 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4. Выручка  от  реализации  товаров  (работ,  услуг)  без  учета  налога на добавленную   стоимость   или   балансовая  стоимость  активов  (остаточная стоимость  основных  средств  и  нематериальных  активов) за предшествующий календарный год: _______________________________________________________________________________.</w:t>
      </w:r>
    </w:p>
    <w:p w:rsidR="00C92533" w:rsidRPr="004E2E2D" w:rsidRDefault="00C92533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"____" _____________ 202__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</w:t>
      </w: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9B0856" w:rsidP="00FF11CF">
      <w:pPr>
        <w:spacing w:after="0" w:line="240" w:lineRule="auto"/>
        <w:jc w:val="right"/>
        <w:rPr>
          <w:rFonts w:ascii="Times New Roman" w:hAnsi="Times New Roman"/>
        </w:rPr>
      </w:pPr>
      <w:r w:rsidRPr="004E2E2D">
        <w:rPr>
          <w:rFonts w:ascii="Times New Roman" w:hAnsi="Times New Roman"/>
        </w:rPr>
        <w:lastRenderedPageBreak/>
        <w:t>Приложение № 3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к административному регламенту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предоставления муниципальной услуги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C92533" w:rsidRPr="004E2E2D" w:rsidRDefault="00C92533" w:rsidP="00FF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E2E2D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4E2E2D">
        <w:rPr>
          <w:rFonts w:ascii="Times New Roman" w:hAnsi="Times New Roman"/>
          <w:sz w:val="18"/>
          <w:szCs w:val="18"/>
        </w:rPr>
        <w:t xml:space="preserve"> (последнее -</w:t>
      </w:r>
      <w:r w:rsidRPr="004E2E2D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4E2E2D">
        <w:rPr>
          <w:rFonts w:ascii="Symbol" w:hAnsi="Symbol"/>
          <w:sz w:val="18"/>
          <w:szCs w:val="18"/>
        </w:rPr>
        <w:sym w:font="Symbol" w:char="F02D"/>
      </w:r>
      <w:r w:rsidRPr="004E2E2D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2D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C92533" w:rsidRPr="004E2E2D" w:rsidRDefault="00C92533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33" w:rsidRPr="00087EB6" w:rsidRDefault="009B0856" w:rsidP="00FF11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/>
          <w:sz w:val="22"/>
          <w:szCs w:val="22"/>
        </w:rPr>
        <w:t>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087EB6" w:rsidRDefault="00C92533" w:rsidP="00FF11C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/>
          <w:sz w:val="22"/>
          <w:szCs w:val="22"/>
        </w:rPr>
        <w:tab/>
        <w:t>Вы обратились с заявлением  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087EB6" w:rsidRDefault="009B0856" w:rsidP="00FF11CF">
      <w:pPr>
        <w:pStyle w:val="ConsPlusNormal1"/>
        <w:tabs>
          <w:tab w:val="left" w:pos="709"/>
        </w:tabs>
        <w:jc w:val="both"/>
        <w:rPr>
          <w:rFonts w:ascii="Times New Roman" w:hAnsi="Times New Roman"/>
          <w:bCs/>
          <w:sz w:val="22"/>
          <w:lang w:bidi="hi-IN"/>
        </w:rPr>
      </w:pPr>
      <w:r w:rsidRPr="00087EB6">
        <w:rPr>
          <w:rFonts w:ascii="Times New Roman" w:hAnsi="Times New Roman"/>
          <w:sz w:val="22"/>
        </w:rPr>
        <w:t xml:space="preserve">  _______________________________________________________________________,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 w:cs="Times New Roman"/>
          <w:sz w:val="22"/>
          <w:szCs w:val="22"/>
        </w:rPr>
        <w:t>(наименование объекта)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87EB6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087EB6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_______________________________________________________.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 w:cs="Times New Roman"/>
          <w:sz w:val="22"/>
          <w:szCs w:val="22"/>
        </w:rPr>
        <w:t>Заявление принято «____» __________ 20___ г., зарегистрировано № ________________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/>
          <w:sz w:val="22"/>
          <w:szCs w:val="22"/>
        </w:rPr>
        <w:tab/>
        <w:t>По  результатам  рассмотрения  заявления Вам отказано 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4E2E2D" w:rsidRDefault="009B0856" w:rsidP="00FF11CF">
      <w:pPr>
        <w:pStyle w:val="ConsPlusNormal1"/>
        <w:tabs>
          <w:tab w:val="left" w:pos="709"/>
        </w:tabs>
        <w:jc w:val="both"/>
        <w:rPr>
          <w:rFonts w:ascii="Times New Roman" w:hAnsi="Times New Roman"/>
          <w:bCs/>
          <w:szCs w:val="24"/>
          <w:lang w:bidi="hi-IN"/>
        </w:rPr>
      </w:pPr>
      <w:r w:rsidRPr="00087EB6">
        <w:rPr>
          <w:rFonts w:ascii="Times New Roman" w:hAnsi="Times New Roman"/>
          <w:bCs/>
          <w:sz w:val="22"/>
          <w:lang w:bidi="hi-IN"/>
        </w:rPr>
        <w:t>_________________________________________________</w:t>
      </w:r>
      <w:r w:rsidRPr="00087EB6">
        <w:rPr>
          <w:rFonts w:ascii="Times New Roman" w:hAnsi="Times New Roman"/>
          <w:sz w:val="22"/>
        </w:rPr>
        <w:t>____________</w:t>
      </w:r>
      <w:r w:rsidRPr="004E2E2D">
        <w:rPr>
          <w:rFonts w:ascii="Times New Roman" w:hAnsi="Times New Roman"/>
          <w:szCs w:val="24"/>
        </w:rPr>
        <w:t xml:space="preserve">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</w:rPr>
      </w:pPr>
      <w:r w:rsidRPr="004E2E2D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_______________________________________________________,                                 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_______________________________________________________________________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</w:rPr>
      </w:pPr>
      <w:r w:rsidRPr="004E2E2D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C92533" w:rsidRPr="004E2E2D" w:rsidRDefault="00C92533" w:rsidP="00FF11CF">
      <w:pPr>
        <w:spacing w:after="0" w:line="240" w:lineRule="auto"/>
        <w:rPr>
          <w:lang w:eastAsia="zh-CN" w:bidi="hi-IN"/>
        </w:rPr>
      </w:pPr>
    </w:p>
    <w:p w:rsidR="00C92533" w:rsidRPr="004E2E2D" w:rsidRDefault="009B0856" w:rsidP="00FF11CF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C92533" w:rsidRPr="004E2E2D" w:rsidRDefault="009B0856" w:rsidP="00FF11CF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C92533" w:rsidRPr="004E2E2D" w:rsidRDefault="009B0856" w:rsidP="00FF11CF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C92533" w:rsidRPr="004E2E2D" w:rsidRDefault="009B0856" w:rsidP="00FF1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C92533" w:rsidRPr="004E2E2D" w:rsidRDefault="00C92533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  <w:szCs w:val="24"/>
        </w:rPr>
        <w:t>Отказ получил,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2E2D">
        <w:rPr>
          <w:rFonts w:ascii="Times New Roman" w:hAnsi="Times New Roman"/>
          <w:sz w:val="24"/>
        </w:rPr>
        <w:t>приложенные к заявлению о выдаче разрешения на строительство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</w:rPr>
        <w:t>оригиналы документов возвращены</w:t>
      </w:r>
      <w:r w:rsidRPr="004E2E2D">
        <w:rPr>
          <w:rFonts w:ascii="Times New Roman" w:hAnsi="Times New Roman"/>
          <w:sz w:val="24"/>
          <w:szCs w:val="24"/>
        </w:rPr>
        <w:t>: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  <w:szCs w:val="24"/>
        </w:rPr>
        <w:t>«_________» ________________ 20____г.</w:t>
      </w:r>
    </w:p>
    <w:p w:rsidR="00C92533" w:rsidRPr="004E2E2D" w:rsidRDefault="009B0856" w:rsidP="00FF11CF">
      <w:pPr>
        <w:pStyle w:val="ConsPlusNonformat1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2E2D">
        <w:rPr>
          <w:rFonts w:ascii="Times New Roman" w:hAnsi="Times New Roman"/>
          <w:sz w:val="18"/>
          <w:szCs w:val="18"/>
        </w:rPr>
        <w:t>(подпись) (расшифровка подписи)</w:t>
      </w:r>
    </w:p>
    <w:p w:rsidR="00C92533" w:rsidRPr="004E2E2D" w:rsidRDefault="00C92533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2E2D">
        <w:rPr>
          <w:rFonts w:ascii="Times New Roman" w:hAnsi="Times New Roman"/>
          <w:sz w:val="18"/>
          <w:szCs w:val="18"/>
        </w:rPr>
        <w:t>Исполнитель: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2E2D">
        <w:rPr>
          <w:rFonts w:ascii="Times New Roman" w:hAnsi="Times New Roman"/>
          <w:sz w:val="18"/>
          <w:szCs w:val="18"/>
        </w:rPr>
        <w:t>Телефон:</w:t>
      </w:r>
    </w:p>
    <w:p w:rsidR="00087EB6" w:rsidRDefault="00087EB6" w:rsidP="00FF11C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87EB6" w:rsidRDefault="00087EB6" w:rsidP="00FF11C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22F48" w:rsidRPr="00A52FAC" w:rsidRDefault="00F22F48" w:rsidP="00FF11CF">
      <w:pPr>
        <w:spacing w:after="0" w:line="240" w:lineRule="auto"/>
        <w:jc w:val="right"/>
        <w:rPr>
          <w:rFonts w:ascii="Times New Roman" w:hAnsi="Times New Roman"/>
        </w:rPr>
      </w:pPr>
      <w:r w:rsidRPr="00A52FAC">
        <w:rPr>
          <w:rFonts w:ascii="Times New Roman" w:hAnsi="Times New Roman"/>
        </w:rPr>
        <w:lastRenderedPageBreak/>
        <w:t>Приложение № 4</w:t>
      </w:r>
    </w:p>
    <w:p w:rsidR="00F22F48" w:rsidRPr="00A52FAC" w:rsidRDefault="00F22F48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к административному регламенту</w:t>
      </w:r>
    </w:p>
    <w:p w:rsidR="00F22F48" w:rsidRPr="00A52FAC" w:rsidRDefault="00F22F48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предоставления муниципальной услуги</w:t>
      </w:r>
    </w:p>
    <w:p w:rsidR="00F22F48" w:rsidRPr="00A52FAC" w:rsidRDefault="00F22F48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F22F48" w:rsidRPr="00A52FAC" w:rsidRDefault="00F22F48" w:rsidP="00FF11C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A3C1E" w:rsidRPr="00A52FAC" w:rsidRDefault="007A3C1E" w:rsidP="00FF11CF">
      <w:pPr>
        <w:spacing w:after="0" w:line="240" w:lineRule="auto"/>
        <w:jc w:val="center"/>
        <w:rPr>
          <w:rFonts w:ascii="Times New Roman" w:hAnsi="Times New Roman"/>
          <w:u w:val="single"/>
        </w:rPr>
      </w:pPr>
      <w:bookmarkStart w:id="5" w:name="P491"/>
      <w:bookmarkEnd w:id="5"/>
      <w:r w:rsidRPr="00A52FAC">
        <w:rPr>
          <w:rFonts w:ascii="Times New Roman" w:hAnsi="Times New Roman"/>
          <w:u w:val="single"/>
        </w:rPr>
        <w:t>________________________________________________________________________________</w:t>
      </w:r>
    </w:p>
    <w:p w:rsidR="007A3C1E" w:rsidRPr="00A52FAC" w:rsidRDefault="007A3C1E" w:rsidP="00FF11CF">
      <w:pPr>
        <w:spacing w:after="0" w:line="240" w:lineRule="auto"/>
        <w:jc w:val="center"/>
        <w:rPr>
          <w:rFonts w:ascii="Times New Roman" w:hAnsi="Times New Roman"/>
        </w:rPr>
      </w:pPr>
      <w:r w:rsidRPr="00A52FAC">
        <w:rPr>
          <w:rFonts w:ascii="Times New Roman" w:hAnsi="Times New Roman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От кого  </w:t>
      </w: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</w:rPr>
      </w:pPr>
      <w:proofErr w:type="gramStart"/>
      <w:r w:rsidRPr="00A52FAC">
        <w:rPr>
          <w:rFonts w:ascii="Times New Roman" w:eastAsia="SimSun" w:hAnsi="Times New Roman"/>
        </w:rPr>
        <w:t>(наименование заявителя</w:t>
      </w:r>
      <w:proofErr w:type="gramEnd"/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proofErr w:type="gramStart"/>
      <w:r w:rsidRPr="00A52FAC">
        <w:rPr>
          <w:rFonts w:ascii="Times New Roman" w:eastAsia="SimSun" w:hAnsi="Times New Roman"/>
        </w:rPr>
        <w:t>«(фамилия, имя, отчество</w:t>
      </w:r>
      <w:r w:rsidRPr="00A52FAC">
        <w:rPr>
          <w:rFonts w:ascii="Times New Roman" w:hAnsi="Times New Roman"/>
        </w:rPr>
        <w:t xml:space="preserve"> (последнее -</w:t>
      </w:r>
      <w:r w:rsidRPr="00A52FAC">
        <w:rPr>
          <w:rFonts w:ascii="Times New Roman" w:hAnsi="Times New Roman"/>
        </w:rPr>
        <w:br/>
        <w:t>при наличии)» – для физических лиц,</w:t>
      </w:r>
      <w:proofErr w:type="gramEnd"/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полное наименование организации </w:t>
      </w:r>
      <w:r w:rsidRPr="00A52FAC">
        <w:rPr>
          <w:rFonts w:ascii="Times New Roman" w:hAnsi="Times New Roman"/>
        </w:rPr>
        <w:sym w:font="Symbol" w:char="F02D"/>
      </w:r>
      <w:proofErr w:type="gramStart"/>
      <w:r w:rsidRPr="00A52FAC">
        <w:rPr>
          <w:rFonts w:ascii="Times New Roman" w:eastAsia="SimSun" w:hAnsi="Times New Roman"/>
        </w:rPr>
        <w:t>для</w:t>
      </w:r>
      <w:proofErr w:type="gramEnd"/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юридических лиц), его почтовый индекс</w:t>
      </w:r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и адрес, адрес электронной почты)</w:t>
      </w:r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тел.:  </w:t>
      </w:r>
    </w:p>
    <w:p w:rsidR="007A3C1E" w:rsidRPr="00A52FAC" w:rsidRDefault="007A3C1E" w:rsidP="00FF11C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7A3C1E" w:rsidRPr="00A52FAC" w:rsidRDefault="007A3C1E" w:rsidP="00FF11C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7A3C1E" w:rsidRPr="007A3C1E" w:rsidRDefault="007A3C1E" w:rsidP="00FF11C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7A3C1E" w:rsidRPr="007A3C1E" w:rsidRDefault="007A3C1E" w:rsidP="00FF11CF">
      <w:pPr>
        <w:suppressAutoHyphens/>
        <w:spacing w:after="240" w:line="240" w:lineRule="auto"/>
        <w:jc w:val="center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>об исправлении ошибок и опечаток в документах, выданных</w:t>
      </w:r>
      <w:r w:rsidRPr="007A3C1E">
        <w:rPr>
          <w:rFonts w:ascii="Times New Roman" w:hAnsi="Times New Roman"/>
          <w:lang w:eastAsia="ar-SA"/>
        </w:rPr>
        <w:br/>
        <w:t>в результате предоставления муниципальной услуги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Прошу исправить ошибку (опечатку) </w:t>
      </w:r>
      <w:proofErr w:type="gramStart"/>
      <w:r w:rsidRPr="007A3C1E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(реквизиты документа, заявленного к исправлению)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ошибочно указанную информацию  </w:t>
      </w:r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ind w:left="3737"/>
        <w:rPr>
          <w:rFonts w:ascii="Times New Roman" w:hAnsi="Times New Roman"/>
          <w:sz w:val="24"/>
          <w:szCs w:val="24"/>
          <w:lang w:eastAsia="ar-SA"/>
        </w:rPr>
      </w:pP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заменить </w:t>
      </w:r>
      <w:proofErr w:type="gramStart"/>
      <w:r w:rsidRPr="007A3C1E">
        <w:rPr>
          <w:rFonts w:ascii="Times New Roman" w:hAnsi="Times New Roman"/>
          <w:sz w:val="24"/>
          <w:szCs w:val="24"/>
          <w:lang w:eastAsia="ar-SA"/>
        </w:rPr>
        <w:t>на</w:t>
      </w:r>
      <w:proofErr w:type="gramEnd"/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ind w:left="1332"/>
        <w:rPr>
          <w:rFonts w:ascii="Times New Roman" w:hAnsi="Times New Roman"/>
          <w:sz w:val="24"/>
          <w:szCs w:val="24"/>
          <w:lang w:eastAsia="ar-SA"/>
        </w:rPr>
      </w:pP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Основание для исправления ошибки (опечатки):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7A3C1E">
        <w:rPr>
          <w:rFonts w:ascii="Times New Roman" w:hAnsi="Times New Roman"/>
          <w:sz w:val="20"/>
          <w:szCs w:val="20"/>
          <w:lang w:eastAsia="ar-SA"/>
        </w:rPr>
        <w:t>(ссылка на документацию)</w:t>
      </w:r>
    </w:p>
    <w:p w:rsidR="007A3C1E" w:rsidRPr="007A3C1E" w:rsidRDefault="007A3C1E" w:rsidP="00FF11CF">
      <w:pPr>
        <w:suppressAutoHyphens/>
        <w:spacing w:before="720" w:after="12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К заявлению прилагаются следующие документы по описи: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1.  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 xml:space="preserve">2.  </w:t>
      </w:r>
    </w:p>
    <w:p w:rsidR="007A3C1E" w:rsidRPr="007A3C1E" w:rsidRDefault="007A3C1E" w:rsidP="00FF11CF">
      <w:pPr>
        <w:tabs>
          <w:tab w:val="center" w:pos="516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"____" _____________ 202__</w:t>
      </w: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____________________________</w:t>
      </w: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        (подпись)</w:t>
      </w: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7A3C1E" w:rsidRPr="007A3C1E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7A3C1E" w:rsidRPr="007A3C1E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F22F48" w:rsidRPr="00A52FAC" w:rsidRDefault="00F22F48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F22F48" w:rsidRPr="00A52FAC" w:rsidSect="00407146">
      <w:pgSz w:w="11906" w:h="16838"/>
      <w:pgMar w:top="709" w:right="850" w:bottom="568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0591C5" w15:done="0"/>
  <w15:commentEx w15:paraId="48B5F6C0" w15:done="0"/>
  <w15:commentEx w15:paraId="07C808D5" w15:done="0"/>
  <w15:commentEx w15:paraId="20078821" w15:done="0"/>
  <w15:commentEx w15:paraId="5BFE2F08" w15:done="0"/>
  <w15:commentEx w15:paraId="415F25F7" w15:done="0"/>
  <w15:commentEx w15:paraId="7A404952" w15:done="0"/>
  <w15:commentEx w15:paraId="0F49D1C4" w15:done="0"/>
  <w15:commentEx w15:paraId="1E0113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F68"/>
    <w:multiLevelType w:val="hybridMultilevel"/>
    <w:tmpl w:val="EBF4AF76"/>
    <w:lvl w:ilvl="0" w:tplc="DAC4177C">
      <w:start w:val="1"/>
      <w:numFmt w:val="decimal"/>
      <w:lvlText w:val="%1)"/>
      <w:lvlJc w:val="left"/>
      <w:pPr>
        <w:ind w:left="900" w:hanging="360"/>
      </w:pPr>
    </w:lvl>
    <w:lvl w:ilvl="1" w:tplc="69124E44">
      <w:start w:val="1"/>
      <w:numFmt w:val="lowerLetter"/>
      <w:lvlText w:val="%2."/>
      <w:lvlJc w:val="left"/>
      <w:pPr>
        <w:ind w:left="1620" w:hanging="360"/>
      </w:pPr>
    </w:lvl>
    <w:lvl w:ilvl="2" w:tplc="0C10331C">
      <w:start w:val="1"/>
      <w:numFmt w:val="lowerRoman"/>
      <w:lvlText w:val="%3."/>
      <w:lvlJc w:val="right"/>
      <w:pPr>
        <w:ind w:left="2340" w:hanging="180"/>
      </w:pPr>
    </w:lvl>
    <w:lvl w:ilvl="3" w:tplc="1A22060C">
      <w:start w:val="1"/>
      <w:numFmt w:val="decimal"/>
      <w:lvlText w:val="%4."/>
      <w:lvlJc w:val="left"/>
      <w:pPr>
        <w:ind w:left="3060" w:hanging="360"/>
      </w:pPr>
    </w:lvl>
    <w:lvl w:ilvl="4" w:tplc="55D2B44C">
      <w:start w:val="1"/>
      <w:numFmt w:val="lowerLetter"/>
      <w:lvlText w:val="%5."/>
      <w:lvlJc w:val="left"/>
      <w:pPr>
        <w:ind w:left="3780" w:hanging="360"/>
      </w:pPr>
    </w:lvl>
    <w:lvl w:ilvl="5" w:tplc="50066F56">
      <w:start w:val="1"/>
      <w:numFmt w:val="lowerRoman"/>
      <w:lvlText w:val="%6."/>
      <w:lvlJc w:val="right"/>
      <w:pPr>
        <w:ind w:left="4500" w:hanging="180"/>
      </w:pPr>
    </w:lvl>
    <w:lvl w:ilvl="6" w:tplc="D72EA83E">
      <w:start w:val="1"/>
      <w:numFmt w:val="decimal"/>
      <w:lvlText w:val="%7."/>
      <w:lvlJc w:val="left"/>
      <w:pPr>
        <w:ind w:left="5220" w:hanging="360"/>
      </w:pPr>
    </w:lvl>
    <w:lvl w:ilvl="7" w:tplc="E2F8D484">
      <w:start w:val="1"/>
      <w:numFmt w:val="lowerLetter"/>
      <w:lvlText w:val="%8."/>
      <w:lvlJc w:val="left"/>
      <w:pPr>
        <w:ind w:left="5940" w:hanging="360"/>
      </w:pPr>
    </w:lvl>
    <w:lvl w:ilvl="8" w:tplc="48B84A6C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207170"/>
    <w:multiLevelType w:val="hybridMultilevel"/>
    <w:tmpl w:val="3EA80CD2"/>
    <w:lvl w:ilvl="0" w:tplc="2FE4CDE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83E1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F99464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C4A3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48E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EA5C7F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822C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9C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873EEF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0793F"/>
    <w:rsid w:val="00010F41"/>
    <w:rsid w:val="00014A71"/>
    <w:rsid w:val="00020B57"/>
    <w:rsid w:val="000232AA"/>
    <w:rsid w:val="0002432D"/>
    <w:rsid w:val="00024F2F"/>
    <w:rsid w:val="00034D0F"/>
    <w:rsid w:val="000351F8"/>
    <w:rsid w:val="00041473"/>
    <w:rsid w:val="00045B5D"/>
    <w:rsid w:val="0005681F"/>
    <w:rsid w:val="00063F07"/>
    <w:rsid w:val="00066A59"/>
    <w:rsid w:val="00067560"/>
    <w:rsid w:val="000730A1"/>
    <w:rsid w:val="000771B4"/>
    <w:rsid w:val="00087EB6"/>
    <w:rsid w:val="00090518"/>
    <w:rsid w:val="0009096E"/>
    <w:rsid w:val="00093D38"/>
    <w:rsid w:val="000A3299"/>
    <w:rsid w:val="000A65A6"/>
    <w:rsid w:val="000A6CAD"/>
    <w:rsid w:val="000B0AC7"/>
    <w:rsid w:val="000B0F5D"/>
    <w:rsid w:val="000B44AC"/>
    <w:rsid w:val="000B511E"/>
    <w:rsid w:val="000B709D"/>
    <w:rsid w:val="000C1303"/>
    <w:rsid w:val="000C584D"/>
    <w:rsid w:val="000F1A2B"/>
    <w:rsid w:val="001015F4"/>
    <w:rsid w:val="001038A2"/>
    <w:rsid w:val="00103C60"/>
    <w:rsid w:val="001151C8"/>
    <w:rsid w:val="00123E1E"/>
    <w:rsid w:val="00131AAD"/>
    <w:rsid w:val="001347E8"/>
    <w:rsid w:val="001359FA"/>
    <w:rsid w:val="00136A72"/>
    <w:rsid w:val="00137DC4"/>
    <w:rsid w:val="00144092"/>
    <w:rsid w:val="00145C20"/>
    <w:rsid w:val="00151210"/>
    <w:rsid w:val="001526E8"/>
    <w:rsid w:val="00155362"/>
    <w:rsid w:val="001553A9"/>
    <w:rsid w:val="00163CB5"/>
    <w:rsid w:val="00166D82"/>
    <w:rsid w:val="00167210"/>
    <w:rsid w:val="00167D4D"/>
    <w:rsid w:val="00173CD4"/>
    <w:rsid w:val="00176F82"/>
    <w:rsid w:val="00187A1A"/>
    <w:rsid w:val="001A3ED4"/>
    <w:rsid w:val="001A5C18"/>
    <w:rsid w:val="001B14FF"/>
    <w:rsid w:val="001B2723"/>
    <w:rsid w:val="001B3481"/>
    <w:rsid w:val="001B6073"/>
    <w:rsid w:val="001C3F9C"/>
    <w:rsid w:val="001C4F3D"/>
    <w:rsid w:val="001D3175"/>
    <w:rsid w:val="001D3EF8"/>
    <w:rsid w:val="001D4106"/>
    <w:rsid w:val="001E1922"/>
    <w:rsid w:val="001E54A2"/>
    <w:rsid w:val="001F34EB"/>
    <w:rsid w:val="001F3AE1"/>
    <w:rsid w:val="002055FF"/>
    <w:rsid w:val="002102BE"/>
    <w:rsid w:val="00216024"/>
    <w:rsid w:val="00225300"/>
    <w:rsid w:val="002415A1"/>
    <w:rsid w:val="00246BF7"/>
    <w:rsid w:val="00250208"/>
    <w:rsid w:val="0025036A"/>
    <w:rsid w:val="00256A32"/>
    <w:rsid w:val="00261DDB"/>
    <w:rsid w:val="00262ECE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4564"/>
    <w:rsid w:val="002A69A3"/>
    <w:rsid w:val="002B1181"/>
    <w:rsid w:val="002B2AB3"/>
    <w:rsid w:val="002C1C41"/>
    <w:rsid w:val="002C276B"/>
    <w:rsid w:val="002D1CDD"/>
    <w:rsid w:val="002D25CF"/>
    <w:rsid w:val="002E5070"/>
    <w:rsid w:val="002F0912"/>
    <w:rsid w:val="002F444A"/>
    <w:rsid w:val="002F53DD"/>
    <w:rsid w:val="002F5F6E"/>
    <w:rsid w:val="00335BFD"/>
    <w:rsid w:val="003360DE"/>
    <w:rsid w:val="003426DD"/>
    <w:rsid w:val="003431B1"/>
    <w:rsid w:val="003446B7"/>
    <w:rsid w:val="00355AA8"/>
    <w:rsid w:val="00383CB3"/>
    <w:rsid w:val="003842F6"/>
    <w:rsid w:val="00386029"/>
    <w:rsid w:val="00387BBB"/>
    <w:rsid w:val="00397255"/>
    <w:rsid w:val="00397CBF"/>
    <w:rsid w:val="003A02B7"/>
    <w:rsid w:val="003A4D2A"/>
    <w:rsid w:val="003B25D9"/>
    <w:rsid w:val="003B26D9"/>
    <w:rsid w:val="003B4FBF"/>
    <w:rsid w:val="003C0E02"/>
    <w:rsid w:val="003C7415"/>
    <w:rsid w:val="003D5ABE"/>
    <w:rsid w:val="003D6F64"/>
    <w:rsid w:val="003E4CB3"/>
    <w:rsid w:val="003F094F"/>
    <w:rsid w:val="003F2635"/>
    <w:rsid w:val="00404AE2"/>
    <w:rsid w:val="00407146"/>
    <w:rsid w:val="00411195"/>
    <w:rsid w:val="0041649E"/>
    <w:rsid w:val="004228C8"/>
    <w:rsid w:val="00423C3A"/>
    <w:rsid w:val="004241D7"/>
    <w:rsid w:val="00426B86"/>
    <w:rsid w:val="004312E2"/>
    <w:rsid w:val="004322C1"/>
    <w:rsid w:val="00432B3C"/>
    <w:rsid w:val="00432B6E"/>
    <w:rsid w:val="00435DAA"/>
    <w:rsid w:val="00441DB8"/>
    <w:rsid w:val="00450E77"/>
    <w:rsid w:val="00454FD3"/>
    <w:rsid w:val="00460D3E"/>
    <w:rsid w:val="004643F5"/>
    <w:rsid w:val="00465A37"/>
    <w:rsid w:val="004759E7"/>
    <w:rsid w:val="00476524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E0459"/>
    <w:rsid w:val="004E1057"/>
    <w:rsid w:val="004E1125"/>
    <w:rsid w:val="004E2BDF"/>
    <w:rsid w:val="004E2E2D"/>
    <w:rsid w:val="004E3D84"/>
    <w:rsid w:val="004E56C8"/>
    <w:rsid w:val="004E66F7"/>
    <w:rsid w:val="00501506"/>
    <w:rsid w:val="00501BC7"/>
    <w:rsid w:val="00501FD0"/>
    <w:rsid w:val="00520BA9"/>
    <w:rsid w:val="00521D08"/>
    <w:rsid w:val="00523853"/>
    <w:rsid w:val="00524B47"/>
    <w:rsid w:val="00527C7B"/>
    <w:rsid w:val="00533C8F"/>
    <w:rsid w:val="0053595E"/>
    <w:rsid w:val="00535B23"/>
    <w:rsid w:val="00545609"/>
    <w:rsid w:val="0054674C"/>
    <w:rsid w:val="00550BDA"/>
    <w:rsid w:val="0055156F"/>
    <w:rsid w:val="00551910"/>
    <w:rsid w:val="00552A81"/>
    <w:rsid w:val="00560F0C"/>
    <w:rsid w:val="005642DF"/>
    <w:rsid w:val="005647FC"/>
    <w:rsid w:val="00565C1C"/>
    <w:rsid w:val="00572569"/>
    <w:rsid w:val="005812B6"/>
    <w:rsid w:val="005874F4"/>
    <w:rsid w:val="005928E2"/>
    <w:rsid w:val="00594797"/>
    <w:rsid w:val="005A2252"/>
    <w:rsid w:val="005A5EBC"/>
    <w:rsid w:val="005B0727"/>
    <w:rsid w:val="005B3E8C"/>
    <w:rsid w:val="005B557F"/>
    <w:rsid w:val="005D1215"/>
    <w:rsid w:val="005E775F"/>
    <w:rsid w:val="005F7BE4"/>
    <w:rsid w:val="00616D97"/>
    <w:rsid w:val="00637B44"/>
    <w:rsid w:val="0064067E"/>
    <w:rsid w:val="00640B82"/>
    <w:rsid w:val="00643707"/>
    <w:rsid w:val="006537D0"/>
    <w:rsid w:val="00664EC8"/>
    <w:rsid w:val="00667B4C"/>
    <w:rsid w:val="00672CB4"/>
    <w:rsid w:val="006763E0"/>
    <w:rsid w:val="00684F87"/>
    <w:rsid w:val="0068577F"/>
    <w:rsid w:val="006A4F44"/>
    <w:rsid w:val="006B03DE"/>
    <w:rsid w:val="006B54EC"/>
    <w:rsid w:val="006C68BD"/>
    <w:rsid w:val="006C7992"/>
    <w:rsid w:val="006D2432"/>
    <w:rsid w:val="006D28CD"/>
    <w:rsid w:val="006D2C9F"/>
    <w:rsid w:val="006D5644"/>
    <w:rsid w:val="006D766D"/>
    <w:rsid w:val="006E02FA"/>
    <w:rsid w:val="006E3BBA"/>
    <w:rsid w:val="006E6691"/>
    <w:rsid w:val="00703364"/>
    <w:rsid w:val="00704AA8"/>
    <w:rsid w:val="00706CB5"/>
    <w:rsid w:val="00712F3A"/>
    <w:rsid w:val="00715FB3"/>
    <w:rsid w:val="00720211"/>
    <w:rsid w:val="0072125C"/>
    <w:rsid w:val="0072610E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62347"/>
    <w:rsid w:val="00766CCC"/>
    <w:rsid w:val="007721F5"/>
    <w:rsid w:val="00782758"/>
    <w:rsid w:val="007832DF"/>
    <w:rsid w:val="0078429B"/>
    <w:rsid w:val="007A00F7"/>
    <w:rsid w:val="007A115C"/>
    <w:rsid w:val="007A3C1E"/>
    <w:rsid w:val="007D14F6"/>
    <w:rsid w:val="007E3712"/>
    <w:rsid w:val="007E6F0C"/>
    <w:rsid w:val="007F4A1B"/>
    <w:rsid w:val="007F4C8F"/>
    <w:rsid w:val="007F619F"/>
    <w:rsid w:val="00801BBE"/>
    <w:rsid w:val="00804EF2"/>
    <w:rsid w:val="00807335"/>
    <w:rsid w:val="00811220"/>
    <w:rsid w:val="00815CE9"/>
    <w:rsid w:val="0082232F"/>
    <w:rsid w:val="00823B63"/>
    <w:rsid w:val="00825C2A"/>
    <w:rsid w:val="0083480E"/>
    <w:rsid w:val="00837C5B"/>
    <w:rsid w:val="00843CB8"/>
    <w:rsid w:val="00845553"/>
    <w:rsid w:val="00845D0E"/>
    <w:rsid w:val="008467AA"/>
    <w:rsid w:val="008510AD"/>
    <w:rsid w:val="00861308"/>
    <w:rsid w:val="00863024"/>
    <w:rsid w:val="00870F34"/>
    <w:rsid w:val="00871A61"/>
    <w:rsid w:val="00891EB5"/>
    <w:rsid w:val="008A2829"/>
    <w:rsid w:val="008A4BE8"/>
    <w:rsid w:val="008A774D"/>
    <w:rsid w:val="008B120C"/>
    <w:rsid w:val="008B7D27"/>
    <w:rsid w:val="008C3218"/>
    <w:rsid w:val="008D2503"/>
    <w:rsid w:val="008E540A"/>
    <w:rsid w:val="008F03C0"/>
    <w:rsid w:val="00901900"/>
    <w:rsid w:val="00917E7A"/>
    <w:rsid w:val="00921DE9"/>
    <w:rsid w:val="00927542"/>
    <w:rsid w:val="009279E5"/>
    <w:rsid w:val="00940403"/>
    <w:rsid w:val="0094365C"/>
    <w:rsid w:val="0094480F"/>
    <w:rsid w:val="00945E1C"/>
    <w:rsid w:val="0095008B"/>
    <w:rsid w:val="0096439D"/>
    <w:rsid w:val="009646E6"/>
    <w:rsid w:val="0097044A"/>
    <w:rsid w:val="00971E83"/>
    <w:rsid w:val="0097450C"/>
    <w:rsid w:val="00977ADD"/>
    <w:rsid w:val="00977B3A"/>
    <w:rsid w:val="009947CE"/>
    <w:rsid w:val="009A2D7F"/>
    <w:rsid w:val="009A445C"/>
    <w:rsid w:val="009A5D4E"/>
    <w:rsid w:val="009B0856"/>
    <w:rsid w:val="009B5062"/>
    <w:rsid w:val="009B766F"/>
    <w:rsid w:val="009B7FE9"/>
    <w:rsid w:val="009C0346"/>
    <w:rsid w:val="009C2996"/>
    <w:rsid w:val="009C2F4D"/>
    <w:rsid w:val="00A00587"/>
    <w:rsid w:val="00A02330"/>
    <w:rsid w:val="00A02461"/>
    <w:rsid w:val="00A07236"/>
    <w:rsid w:val="00A120F6"/>
    <w:rsid w:val="00A15665"/>
    <w:rsid w:val="00A22B84"/>
    <w:rsid w:val="00A24679"/>
    <w:rsid w:val="00A26500"/>
    <w:rsid w:val="00A27769"/>
    <w:rsid w:val="00A27B19"/>
    <w:rsid w:val="00A40059"/>
    <w:rsid w:val="00A46D12"/>
    <w:rsid w:val="00A476B2"/>
    <w:rsid w:val="00A52FAC"/>
    <w:rsid w:val="00A63B82"/>
    <w:rsid w:val="00A7379F"/>
    <w:rsid w:val="00A86655"/>
    <w:rsid w:val="00A91577"/>
    <w:rsid w:val="00A94313"/>
    <w:rsid w:val="00A94998"/>
    <w:rsid w:val="00AB2B77"/>
    <w:rsid w:val="00AB7F37"/>
    <w:rsid w:val="00AD0F5B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71E3"/>
    <w:rsid w:val="00B31669"/>
    <w:rsid w:val="00B354FA"/>
    <w:rsid w:val="00B356C5"/>
    <w:rsid w:val="00B35E75"/>
    <w:rsid w:val="00B426DB"/>
    <w:rsid w:val="00B45D39"/>
    <w:rsid w:val="00B52D85"/>
    <w:rsid w:val="00B56A4B"/>
    <w:rsid w:val="00B57EB7"/>
    <w:rsid w:val="00B6192C"/>
    <w:rsid w:val="00B62180"/>
    <w:rsid w:val="00B63EC9"/>
    <w:rsid w:val="00B645BC"/>
    <w:rsid w:val="00B64FD6"/>
    <w:rsid w:val="00B6504E"/>
    <w:rsid w:val="00B70F73"/>
    <w:rsid w:val="00B73D06"/>
    <w:rsid w:val="00B76395"/>
    <w:rsid w:val="00B8192E"/>
    <w:rsid w:val="00B82EFB"/>
    <w:rsid w:val="00BA4F7D"/>
    <w:rsid w:val="00BA53EE"/>
    <w:rsid w:val="00BA70EB"/>
    <w:rsid w:val="00BB0ED8"/>
    <w:rsid w:val="00BB4BDD"/>
    <w:rsid w:val="00BB7C95"/>
    <w:rsid w:val="00BC3DC6"/>
    <w:rsid w:val="00BC74D2"/>
    <w:rsid w:val="00BD15F8"/>
    <w:rsid w:val="00BD6856"/>
    <w:rsid w:val="00BE0519"/>
    <w:rsid w:val="00BE2FDA"/>
    <w:rsid w:val="00BE4136"/>
    <w:rsid w:val="00BE6548"/>
    <w:rsid w:val="00BF78A2"/>
    <w:rsid w:val="00C0427B"/>
    <w:rsid w:val="00C14675"/>
    <w:rsid w:val="00C159C4"/>
    <w:rsid w:val="00C218E6"/>
    <w:rsid w:val="00C22115"/>
    <w:rsid w:val="00C32909"/>
    <w:rsid w:val="00C4063F"/>
    <w:rsid w:val="00C52215"/>
    <w:rsid w:val="00C550B8"/>
    <w:rsid w:val="00C64E80"/>
    <w:rsid w:val="00C662B8"/>
    <w:rsid w:val="00C678FC"/>
    <w:rsid w:val="00C774EB"/>
    <w:rsid w:val="00C77ED7"/>
    <w:rsid w:val="00C9196C"/>
    <w:rsid w:val="00C92533"/>
    <w:rsid w:val="00C956EC"/>
    <w:rsid w:val="00CA366C"/>
    <w:rsid w:val="00CA4F0C"/>
    <w:rsid w:val="00CB0C91"/>
    <w:rsid w:val="00CD565A"/>
    <w:rsid w:val="00CD7A5F"/>
    <w:rsid w:val="00CE0A30"/>
    <w:rsid w:val="00CE3D0F"/>
    <w:rsid w:val="00CE7EB1"/>
    <w:rsid w:val="00CF0D6E"/>
    <w:rsid w:val="00CF4D33"/>
    <w:rsid w:val="00CF6599"/>
    <w:rsid w:val="00D0515E"/>
    <w:rsid w:val="00D106FA"/>
    <w:rsid w:val="00D118AC"/>
    <w:rsid w:val="00D171D7"/>
    <w:rsid w:val="00D2442E"/>
    <w:rsid w:val="00D2700A"/>
    <w:rsid w:val="00D363DF"/>
    <w:rsid w:val="00D3672A"/>
    <w:rsid w:val="00D412F5"/>
    <w:rsid w:val="00D542CE"/>
    <w:rsid w:val="00D55196"/>
    <w:rsid w:val="00D5618D"/>
    <w:rsid w:val="00D62537"/>
    <w:rsid w:val="00D62746"/>
    <w:rsid w:val="00D65523"/>
    <w:rsid w:val="00D65741"/>
    <w:rsid w:val="00D65FCC"/>
    <w:rsid w:val="00D70484"/>
    <w:rsid w:val="00D81222"/>
    <w:rsid w:val="00D818AE"/>
    <w:rsid w:val="00D84F60"/>
    <w:rsid w:val="00D872D6"/>
    <w:rsid w:val="00D90A49"/>
    <w:rsid w:val="00D93F5A"/>
    <w:rsid w:val="00D97FD2"/>
    <w:rsid w:val="00DA1299"/>
    <w:rsid w:val="00DA1D3B"/>
    <w:rsid w:val="00DB2ED5"/>
    <w:rsid w:val="00DB5833"/>
    <w:rsid w:val="00DC0E1E"/>
    <w:rsid w:val="00DC3566"/>
    <w:rsid w:val="00DC637D"/>
    <w:rsid w:val="00DD0D40"/>
    <w:rsid w:val="00DD11CF"/>
    <w:rsid w:val="00DE3836"/>
    <w:rsid w:val="00DE6C29"/>
    <w:rsid w:val="00DE78E9"/>
    <w:rsid w:val="00DF6378"/>
    <w:rsid w:val="00E12E60"/>
    <w:rsid w:val="00E264D6"/>
    <w:rsid w:val="00E33CE5"/>
    <w:rsid w:val="00E360F1"/>
    <w:rsid w:val="00E41533"/>
    <w:rsid w:val="00E43F1B"/>
    <w:rsid w:val="00E44764"/>
    <w:rsid w:val="00E45334"/>
    <w:rsid w:val="00E45B4A"/>
    <w:rsid w:val="00E46C32"/>
    <w:rsid w:val="00E47B17"/>
    <w:rsid w:val="00E544F5"/>
    <w:rsid w:val="00E55934"/>
    <w:rsid w:val="00E56AD3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3F0C"/>
    <w:rsid w:val="00EA668F"/>
    <w:rsid w:val="00EA7A86"/>
    <w:rsid w:val="00EB34E3"/>
    <w:rsid w:val="00EB4BC6"/>
    <w:rsid w:val="00EB5C69"/>
    <w:rsid w:val="00EB6236"/>
    <w:rsid w:val="00EC30B8"/>
    <w:rsid w:val="00EC3A6C"/>
    <w:rsid w:val="00EC49DF"/>
    <w:rsid w:val="00EC57C2"/>
    <w:rsid w:val="00ED00F6"/>
    <w:rsid w:val="00ED0D9B"/>
    <w:rsid w:val="00ED28CA"/>
    <w:rsid w:val="00ED449E"/>
    <w:rsid w:val="00EF1AA4"/>
    <w:rsid w:val="00EF3EBA"/>
    <w:rsid w:val="00F00D6D"/>
    <w:rsid w:val="00F01CA8"/>
    <w:rsid w:val="00F024E1"/>
    <w:rsid w:val="00F05588"/>
    <w:rsid w:val="00F10027"/>
    <w:rsid w:val="00F10E1A"/>
    <w:rsid w:val="00F2203E"/>
    <w:rsid w:val="00F22F48"/>
    <w:rsid w:val="00F231CA"/>
    <w:rsid w:val="00F23C91"/>
    <w:rsid w:val="00F27309"/>
    <w:rsid w:val="00F308B1"/>
    <w:rsid w:val="00F321B8"/>
    <w:rsid w:val="00F350AC"/>
    <w:rsid w:val="00F53792"/>
    <w:rsid w:val="00F6006E"/>
    <w:rsid w:val="00F73790"/>
    <w:rsid w:val="00F74805"/>
    <w:rsid w:val="00F81192"/>
    <w:rsid w:val="00F82A37"/>
    <w:rsid w:val="00F83936"/>
    <w:rsid w:val="00F87165"/>
    <w:rsid w:val="00F90A16"/>
    <w:rsid w:val="00F9168C"/>
    <w:rsid w:val="00F951D1"/>
    <w:rsid w:val="00F96A33"/>
    <w:rsid w:val="00FA1F96"/>
    <w:rsid w:val="00FB19E4"/>
    <w:rsid w:val="00FB2AE6"/>
    <w:rsid w:val="00FB68D4"/>
    <w:rsid w:val="00FC47AA"/>
    <w:rsid w:val="00FC6EB6"/>
    <w:rsid w:val="00FD07AF"/>
    <w:rsid w:val="00FD1B86"/>
    <w:rsid w:val="00FD3F14"/>
    <w:rsid w:val="00FD5325"/>
    <w:rsid w:val="00FD6EDD"/>
    <w:rsid w:val="00FE570D"/>
    <w:rsid w:val="00FF0652"/>
    <w:rsid w:val="00FF11CF"/>
    <w:rsid w:val="00FF1710"/>
    <w:rsid w:val="00FF1C06"/>
    <w:rsid w:val="00FF5D37"/>
    <w:rsid w:val="00FF6372"/>
    <w:rsid w:val="00FF767F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0714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07146"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1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1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1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1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1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1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7146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0714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40714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7146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407146"/>
    <w:pPr>
      <w:ind w:left="720"/>
      <w:contextualSpacing/>
    </w:pPr>
  </w:style>
  <w:style w:type="paragraph" w:customStyle="1" w:styleId="ConsPlusNonformat">
    <w:name w:val="ConsPlusNonformat"/>
    <w:rsid w:val="00407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407146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407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407146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407146"/>
  </w:style>
  <w:style w:type="character" w:styleId="a5">
    <w:name w:val="annotation reference"/>
    <w:basedOn w:val="a0"/>
    <w:uiPriority w:val="99"/>
    <w:semiHidden/>
    <w:unhideWhenUsed/>
    <w:rsid w:val="004071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71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7146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71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0714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1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14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  <w:rsid w:val="00407146"/>
  </w:style>
  <w:style w:type="paragraph" w:customStyle="1" w:styleId="Style2">
    <w:name w:val="Style2"/>
    <w:basedOn w:val="a"/>
    <w:uiPriority w:val="99"/>
    <w:rsid w:val="00407146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407146"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sid w:val="00407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7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71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71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71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71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71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071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071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407146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0714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071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071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407146"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sid w:val="00407146"/>
    <w:rPr>
      <w:i/>
      <w:iCs/>
    </w:rPr>
  </w:style>
  <w:style w:type="character" w:styleId="af3">
    <w:name w:val="Intense Emphasis"/>
    <w:basedOn w:val="a0"/>
    <w:uiPriority w:val="21"/>
    <w:qFormat/>
    <w:rsid w:val="00407146"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407146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071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07146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40714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407146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407146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407146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407146"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rsid w:val="00407146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40714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407146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407146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407146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407146"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rsid w:val="00407146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sid w:val="00407146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rsid w:val="00407146"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sid w:val="00407146"/>
  </w:style>
  <w:style w:type="paragraph" w:styleId="aff4">
    <w:name w:val="footer"/>
    <w:basedOn w:val="a"/>
    <w:link w:val="aff5"/>
    <w:uiPriority w:val="99"/>
    <w:unhideWhenUsed/>
    <w:rsid w:val="00407146"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sid w:val="00407146"/>
  </w:style>
  <w:style w:type="character" w:customStyle="1" w:styleId="itemtext0">
    <w:name w:val="itemtext"/>
    <w:basedOn w:val="a0"/>
    <w:rsid w:val="0072610E"/>
  </w:style>
  <w:style w:type="paragraph" w:styleId="aff6">
    <w:name w:val="Normal (Web)"/>
    <w:basedOn w:val="a"/>
    <w:uiPriority w:val="99"/>
    <w:unhideWhenUsed/>
    <w:rsid w:val="007212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character" w:customStyle="1" w:styleId="itemtext0">
    <w:name w:val="itemtext"/>
    <w:basedOn w:val="a0"/>
    <w:rsid w:val="00726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1778324F14B3FC048EAE45EE7E07254EBD49754728A469A4FCC83DCF77EE9722EA548CA817EF6132900D96BEq2a3D" TargetMode="External"/><Relationship Id="rId11" Type="http://schemas.openxmlformats.org/officeDocument/2006/relationships/hyperlink" Target="consultantplus://offline/ref=BD1778324F14B3FC048EAE45EE7E07254EBD49754023A469A4FCC83DCF77EE9730EA0C80A811F1613A855BC7F8766AABE1407B068934CB91qCaDD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hyperlink" Target="consultantplus://offline/ref=BD1778324F14B3FC048EAE45EE7E07254EBD49754728A469A4FCC83DCF77EE9730EA0C87A345A02466830F90A22266B5E55E78q0a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1778324F14B3FC048EAE45EE7E07254EBD49754023A469A4FCC83DCF77EE9730EA0C80A811F1613A855BC7F8766AABE1407B068934CB91qC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61A3-6B7B-445F-87FA-4F05C9A2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16216</Words>
  <Characters>92432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Морозова</cp:lastModifiedBy>
  <cp:revision>6</cp:revision>
  <dcterms:created xsi:type="dcterms:W3CDTF">2021-01-29T08:28:00Z</dcterms:created>
  <dcterms:modified xsi:type="dcterms:W3CDTF">2021-02-19T07:17:00Z</dcterms:modified>
</cp:coreProperties>
</file>