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91CC7" w14:textId="7CD1D1D2" w:rsidR="00840BE0" w:rsidRDefault="00E469A3" w:rsidP="00BF3F28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ADA0D" wp14:editId="36871A1A">
                <wp:simplePos x="0" y="0"/>
                <wp:positionH relativeFrom="column">
                  <wp:posOffset>-577215</wp:posOffset>
                </wp:positionH>
                <wp:positionV relativeFrom="paragraph">
                  <wp:posOffset>259714</wp:posOffset>
                </wp:positionV>
                <wp:extent cx="2990850" cy="2847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847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BA81" w14:textId="77777777" w:rsidR="00062CDB" w:rsidRDefault="00062CDB" w:rsidP="00194E6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FADC76" w14:textId="60E896B6" w:rsidR="00194E62" w:rsidRPr="00194E62" w:rsidRDefault="00194E62" w:rsidP="00194E6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E6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КТО ИМЕЕТ ПРАВО</w:t>
                            </w:r>
                            <w:r w:rsidR="00062CD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ПОЛУЧИТЬ</w:t>
                            </w:r>
                          </w:p>
                          <w:p w14:paraId="3527D372" w14:textId="77176AD7" w:rsidR="00062CDB" w:rsidRDefault="00D94B59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С 25 СЕНТЯБРЯ 2019 ГОДА</w:t>
                            </w:r>
                          </w:p>
                          <w:p w14:paraId="5600DF1A" w14:textId="00D637D0" w:rsidR="00062CDB" w:rsidRPr="00062CDB" w:rsidRDefault="00062CDB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2CD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МАТЬ ИЛИ ОТЕЦ, </w:t>
                            </w:r>
                          </w:p>
                          <w:p w14:paraId="5873263A" w14:textId="6ADEF10D" w:rsidR="00062CDB" w:rsidRDefault="00062CDB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E62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У КОТОРЫХ</w:t>
                            </w:r>
                          </w:p>
                          <w:p w14:paraId="548E760E" w14:textId="7D63D58B" w:rsidR="00062CDB" w:rsidRDefault="00062CDB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E6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С 1 ЯНВАРЯ 2019 ГОДА ПО 31 ДЕКАБРЯ 2022 ГОДА РОДЯТСЯ ТРЕТИЙ И ПОСЛЕДУЮЩИЕ ДЕТИ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(ГРАЖДАНЕ РФ)</w:t>
                            </w:r>
                            <w:r w:rsidR="00E469A3" w:rsidRPr="00E469A3">
                              <w:t xml:space="preserve"> </w:t>
                            </w:r>
                            <w:r w:rsidR="00E469A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="00E469A3" w:rsidRPr="00E469A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КОТОРЫЕ ЯВЛЯЮТСЯ ЗАЕМЩИКАМИ ПО ИПОТЕЧНОМУ КРЕДИТУ</w:t>
                            </w:r>
                          </w:p>
                          <w:p w14:paraId="51D80030" w14:textId="77777777" w:rsidR="00D94B59" w:rsidRDefault="00D94B59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80132B4" w14:textId="77777777" w:rsidR="00D94B59" w:rsidRDefault="00D94B59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1032CBC" w14:textId="77777777" w:rsidR="00D94B59" w:rsidRDefault="00D94B59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6C632F4" w14:textId="77777777" w:rsidR="00885FB0" w:rsidRPr="00194E62" w:rsidRDefault="00885FB0" w:rsidP="00062CD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FE9AB" w14:textId="77777777" w:rsidR="00194E62" w:rsidRDefault="00194E62" w:rsidP="00194E6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2C7F934" w14:textId="77777777" w:rsidR="00062CDB" w:rsidRDefault="00062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45.45pt;margin-top:20.45pt;width:235.5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" fillcolor="#a8d08d [1945]" strokecolor="#1f3763 [1604]" strokeweight="1pt">
                <v:textbox>
                  <w:txbxContent>
                    <w:p w14:paraId="55EABA81" w14:textId="77777777" w:rsidR="00062CDB" w:rsidRDefault="00062CDB" w:rsidP="00194E6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FADC76" w14:textId="60E896B6" w:rsidR="00194E62" w:rsidRPr="00194E62" w:rsidRDefault="00194E62" w:rsidP="00194E6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4E6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КТО ИМЕЕТ ПРАВО</w:t>
                      </w:r>
                      <w:r w:rsidR="00062CD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ПОЛУЧИТЬ</w:t>
                      </w:r>
                    </w:p>
                    <w:p w14:paraId="3527D372" w14:textId="77176AD7" w:rsidR="00062CDB" w:rsidRDefault="00D94B59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С 25 СЕНТЯБРЯ 2019 ГОДА</w:t>
                      </w:r>
                    </w:p>
                    <w:p w14:paraId="5600DF1A" w14:textId="00D637D0" w:rsidR="00062CDB" w:rsidRPr="00062CDB" w:rsidRDefault="00062CDB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062CDB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МАТЬ ИЛИ ОТЕЦ, </w:t>
                      </w:r>
                    </w:p>
                    <w:p w14:paraId="5873263A" w14:textId="6ADEF10D" w:rsidR="00062CDB" w:rsidRDefault="00062CDB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194E62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У КОТОРЫХ</w:t>
                      </w:r>
                    </w:p>
                    <w:p w14:paraId="548E760E" w14:textId="7D63D58B" w:rsidR="00062CDB" w:rsidRDefault="00062CDB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4E6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С 1 ЯНВАРЯ 2019 ГОДА ПО 31 ДЕКАБРЯ 2022 ГОДА РОДЯТСЯ ТРЕТИЙ И ПОСЛЕДУЮЩИЕ ДЕТИ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(ГРАЖДАНЕ РФ)</w:t>
                      </w:r>
                      <w:r w:rsidR="00E469A3" w:rsidRPr="00E469A3">
                        <w:t xml:space="preserve"> </w:t>
                      </w:r>
                      <w:r w:rsidR="00E469A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И </w:t>
                      </w:r>
                      <w:r w:rsidR="00E469A3" w:rsidRPr="00E469A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КОТОРЫЕ ЯВЛЯЮТСЯ ЗАЕМЩИКАМИ ПО ИПОТЕЧНОМУ КРЕДИТУ</w:t>
                      </w:r>
                    </w:p>
                    <w:p w14:paraId="51D80030" w14:textId="77777777" w:rsidR="00D94B59" w:rsidRDefault="00D94B59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80132B4" w14:textId="77777777" w:rsidR="00D94B59" w:rsidRDefault="00D94B59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1032CBC" w14:textId="77777777" w:rsidR="00D94B59" w:rsidRDefault="00D94B59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6C632F4" w14:textId="77777777" w:rsidR="00885FB0" w:rsidRPr="00194E62" w:rsidRDefault="00885FB0" w:rsidP="00062CD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FE9AB" w14:textId="77777777" w:rsidR="00194E62" w:rsidRDefault="00194E62" w:rsidP="00194E62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2C7F934" w14:textId="77777777" w:rsidR="00062CDB" w:rsidRDefault="00062CDB"/>
                  </w:txbxContent>
                </v:textbox>
              </v:rect>
            </w:pict>
          </mc:Fallback>
        </mc:AlternateContent>
      </w:r>
      <w:r w:rsidR="00885F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5439C" wp14:editId="560D1979">
                <wp:simplePos x="0" y="0"/>
                <wp:positionH relativeFrom="margin">
                  <wp:posOffset>975360</wp:posOffset>
                </wp:positionH>
                <wp:positionV relativeFrom="paragraph">
                  <wp:posOffset>4679315</wp:posOffset>
                </wp:positionV>
                <wp:extent cx="7543800" cy="1981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96762" w14:textId="32F777C1" w:rsidR="00C656C6" w:rsidRDefault="00C656C6" w:rsidP="00C656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КАК ПОЛУЧИТЬ</w:t>
                            </w:r>
                            <w:r w:rsidR="00885FB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6AC24505" wp14:editId="31AC9FBB">
                                  <wp:extent cx="7105650" cy="1790700"/>
                                  <wp:effectExtent l="0" t="0" r="0" b="0"/>
                                  <wp:docPr id="21" name="Схема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6" r:lo="rId7" r:qs="rId8" r:cs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F9833A" w14:textId="1B2C26DB" w:rsidR="00C656C6" w:rsidRDefault="00C656C6" w:rsidP="00C656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7DB70C9" w14:textId="08827E9A" w:rsidR="00C656C6" w:rsidRDefault="00C656C6" w:rsidP="00C656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13F9A89" w14:textId="493687D7" w:rsidR="00C656C6" w:rsidRDefault="00C656C6" w:rsidP="00C656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76.8pt;margin-top:368.45pt;width:594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" fillcolor="#ed7d31 [3205]" strokecolor="#823b0b [1605]" strokeweight="1pt">
                <v:textbox>
                  <w:txbxContent>
                    <w:p w14:paraId="08996762" w14:textId="32F777C1" w:rsidR="00C656C6" w:rsidRDefault="00C656C6" w:rsidP="00C656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КАК ПОЛУЧИТЬ</w:t>
                      </w:r>
                      <w:r w:rsidR="00885FB0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AC24505" wp14:editId="31AC9FBB">
                            <wp:extent cx="7105650" cy="1790700"/>
                            <wp:effectExtent l="0" t="0" r="0" b="0"/>
                            <wp:docPr id="21" name="Схема 2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7" r:qs="rId8" r:cs="rId9"/>
                              </a:graphicData>
                            </a:graphic>
                          </wp:inline>
                        </w:drawing>
                      </w:r>
                    </w:p>
                    <w:p w14:paraId="4CF9833A" w14:textId="1B2C26DB" w:rsidR="00C656C6" w:rsidRDefault="00C656C6" w:rsidP="00C656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7DB70C9" w14:textId="08827E9A" w:rsidR="00C656C6" w:rsidRDefault="00C656C6" w:rsidP="00C656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13F9A89" w14:textId="493687D7" w:rsidR="00C656C6" w:rsidRDefault="00C656C6" w:rsidP="00C656C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85FB0" w:rsidRPr="00C620E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915229C" wp14:editId="63F77181">
            <wp:simplePos x="0" y="0"/>
            <wp:positionH relativeFrom="column">
              <wp:posOffset>6566535</wp:posOffset>
            </wp:positionH>
            <wp:positionV relativeFrom="paragraph">
              <wp:posOffset>2788285</wp:posOffset>
            </wp:positionV>
            <wp:extent cx="546100" cy="619125"/>
            <wp:effectExtent l="0" t="0" r="635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6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F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62893" wp14:editId="350CF30A">
                <wp:simplePos x="0" y="0"/>
                <wp:positionH relativeFrom="column">
                  <wp:posOffset>5052060</wp:posOffset>
                </wp:positionH>
                <wp:positionV relativeFrom="paragraph">
                  <wp:posOffset>3517265</wp:posOffset>
                </wp:positionV>
                <wp:extent cx="4029075" cy="10001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4880C" w14:textId="77777777" w:rsidR="00885FB0" w:rsidRDefault="00885FB0" w:rsidP="00885FB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FB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СРЕДСТВА МОГУТ БЫТЬ НАПРАВЛЕНЫ </w:t>
                            </w:r>
                          </w:p>
                          <w:p w14:paraId="744E3A1E" w14:textId="16E4327D" w:rsidR="00885FB0" w:rsidRDefault="00885FB0" w:rsidP="00885FB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F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НА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ПОГАШЕНИЕ ОСНОВНОГО ДОЛГА</w:t>
                            </w:r>
                          </w:p>
                          <w:p w14:paraId="4B71AD1E" w14:textId="3D1192E5" w:rsidR="00885FB0" w:rsidRPr="00885FB0" w:rsidRDefault="00885FB0" w:rsidP="00885FB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НА УПЛАТУ ПРОЦЕНТОВ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62893" id="Прямоугольник 22" o:spid="_x0000_s1027" style="position:absolute;left:0;text-align:left;margin-left:397.8pt;margin-top:276.95pt;width:317.2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" fillcolor="#ed7d31 [3205]" strokecolor="#823b0b [1605]" strokeweight="1pt">
                <v:textbox>
                  <w:txbxContent>
                    <w:p w14:paraId="3624880C" w14:textId="77777777" w:rsidR="00885FB0" w:rsidRDefault="00885FB0" w:rsidP="00885FB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85FB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СРЕДСТВА МОГУТ БЫТЬ НАПРАВЛЕНЫ </w:t>
                      </w:r>
                    </w:p>
                    <w:p w14:paraId="744E3A1E" w14:textId="16E4327D" w:rsidR="00885FB0" w:rsidRDefault="00885FB0" w:rsidP="00885FB0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885FB0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НА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ПОГАШЕНИЕ ОСНОВНОГО ДОЛГА</w:t>
                      </w:r>
                    </w:p>
                    <w:p w14:paraId="4B71AD1E" w14:textId="3D1192E5" w:rsidR="00885FB0" w:rsidRPr="00885FB0" w:rsidRDefault="00885FB0" w:rsidP="00885FB0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НА УПЛАТУ ПРОЦЕНТОВ </w:t>
                      </w:r>
                    </w:p>
                  </w:txbxContent>
                </v:textbox>
              </v:rect>
            </w:pict>
          </mc:Fallback>
        </mc:AlternateContent>
      </w:r>
      <w:r w:rsidR="00885F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66092" wp14:editId="3F5FFA7F">
                <wp:simplePos x="0" y="0"/>
                <wp:positionH relativeFrom="column">
                  <wp:posOffset>461010</wp:posOffset>
                </wp:positionH>
                <wp:positionV relativeFrom="paragraph">
                  <wp:posOffset>3498215</wp:posOffset>
                </wp:positionV>
                <wp:extent cx="3895725" cy="10382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83083" w14:textId="4C946D7B" w:rsidR="00062CDB" w:rsidRPr="00062CDB" w:rsidRDefault="00062CDB" w:rsidP="00062C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2CD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КРЕДИТНЫЙ ДОГОВОР ДОЛЖЕН БЫТЬ ЗАКЛЮЧЕН </w:t>
                            </w:r>
                            <w:r w:rsidRPr="00062CD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ДО 1 ИЮЛЯ 2023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066092" id="Прямоугольник 14" o:spid="_x0000_s1028" style="position:absolute;left:0;text-align:left;margin-left:36.3pt;margin-top:275.45pt;width:306.7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" fillcolor="#ed7d31 [3205]" strokecolor="#823b0b [1605]" strokeweight="1pt">
                <v:textbox>
                  <w:txbxContent>
                    <w:p w14:paraId="00383083" w14:textId="4C946D7B" w:rsidR="00062CDB" w:rsidRPr="00062CDB" w:rsidRDefault="00062CDB" w:rsidP="00062CD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62CDB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КРЕДИТНЫЙ ДОГОВОР ДОЛЖЕН БЫТЬ ЗАКЛЮЧЕН </w:t>
                      </w:r>
                      <w:r w:rsidRPr="00062CD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ДО 1 ИЮЛЯ 2023 ГОДА</w:t>
                      </w:r>
                    </w:p>
                  </w:txbxContent>
                </v:textbox>
              </v:rect>
            </w:pict>
          </mc:Fallback>
        </mc:AlternateContent>
      </w:r>
      <w:r w:rsidR="00885F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9FC5C" wp14:editId="186B72E8">
                <wp:simplePos x="0" y="0"/>
                <wp:positionH relativeFrom="column">
                  <wp:posOffset>508635</wp:posOffset>
                </wp:positionH>
                <wp:positionV relativeFrom="paragraph">
                  <wp:posOffset>-445135</wp:posOffset>
                </wp:positionV>
                <wp:extent cx="8401050" cy="4191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BB10C" w14:textId="668C0DBF" w:rsidR="00062CDB" w:rsidRPr="00885FB0" w:rsidRDefault="00062CDB" w:rsidP="00062C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FB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МЕРА ГОСУДАРСТВЕННАЯ ПОДДЕРЖКА МНОГОДЕТНЫХ СЕМЕЙ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40.05pt;margin-top:-35.05pt;width:661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" fillcolor="#ed7d31 [3205]" strokecolor="#823b0b [1605]" strokeweight="1pt">
                <v:textbox>
                  <w:txbxContent>
                    <w:p w14:paraId="09FBB10C" w14:textId="668C0DBF" w:rsidR="00062CDB" w:rsidRPr="00885FB0" w:rsidRDefault="00062CDB" w:rsidP="00062CD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85FB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МЕРА ГОСУДАРСТВЕННАЯ ПОДДЕРЖКА МНОГОДЕТНЫХ СЕМЕЙ </w:t>
                      </w:r>
                    </w:p>
                  </w:txbxContent>
                </v:textbox>
              </v:rect>
            </w:pict>
          </mc:Fallback>
        </mc:AlternateContent>
      </w:r>
      <w:r w:rsidR="00062C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8AFC0" wp14:editId="2F54395D">
                <wp:simplePos x="0" y="0"/>
                <wp:positionH relativeFrom="margin">
                  <wp:posOffset>6852285</wp:posOffset>
                </wp:positionH>
                <wp:positionV relativeFrom="paragraph">
                  <wp:posOffset>288290</wp:posOffset>
                </wp:positionV>
                <wp:extent cx="2971800" cy="24765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476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1C256" w14:textId="60EBCF75" w:rsidR="00062CDB" w:rsidRPr="00062CDB" w:rsidRDefault="00062CDB" w:rsidP="00062C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2CD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ЦЕЛИ КРЕДИТА</w:t>
                            </w:r>
                          </w:p>
                          <w:p w14:paraId="5182A8D3" w14:textId="23524F60" w:rsidR="00062CDB" w:rsidRPr="00062CDB" w:rsidRDefault="00062CDB" w:rsidP="00062CD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2CD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ПРИОБРЕТЕНИЕ КВАРТИРЫ В НОВОСТРОЙК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  <w:p w14:paraId="4E4C4131" w14:textId="0648942C" w:rsidR="00062CDB" w:rsidRPr="00062CDB" w:rsidRDefault="00062CDB" w:rsidP="00062CD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2CD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НА ВТОРИЧНОМ РЫНКЕ</w:t>
                            </w:r>
                          </w:p>
                          <w:p w14:paraId="34681702" w14:textId="5489510E" w:rsidR="00062CDB" w:rsidRDefault="00062CDB" w:rsidP="00062CD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2CD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ПРИОБРЕТЕНИЕ ЗЕМЕЛЬНОГО УЧАСТКА ДЛЯ ИЖС</w:t>
                            </w:r>
                          </w:p>
                          <w:p w14:paraId="10692835" w14:textId="41DB350C" w:rsidR="00062CDB" w:rsidRPr="00062CDB" w:rsidRDefault="00062CDB" w:rsidP="00062CD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ПОГАШЕНИЕ</w:t>
                            </w:r>
                            <w:r w:rsidR="00885F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ДЕЙСТВУЮЩЕГО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ИПО</w:t>
                            </w:r>
                            <w:r w:rsidR="00885F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ТЕ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ЧНОГО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8AFC0" id="Прямоугольник 15" o:spid="_x0000_s1031" style="position:absolute;left:0;text-align:left;margin-left:539.55pt;margin-top:22.7pt;width:234pt;height:1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" fillcolor="#a8d08d [1945]" strokecolor="#375623 [1609]" strokeweight="1pt">
                <v:textbox>
                  <w:txbxContent>
                    <w:p w14:paraId="0DA1C256" w14:textId="60EBCF75" w:rsidR="00062CDB" w:rsidRPr="00062CDB" w:rsidRDefault="00062CDB" w:rsidP="00062CD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62CD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ЦЕЛИ КРЕДИТА</w:t>
                      </w:r>
                    </w:p>
                    <w:p w14:paraId="5182A8D3" w14:textId="23524F60" w:rsidR="00062CDB" w:rsidRPr="00062CDB" w:rsidRDefault="00062CDB" w:rsidP="00062CDB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062CDB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ПРИОБРЕТЕНИЕ КВАРТИРЫ В НОВОСТРОЙК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Е</w:t>
                      </w:r>
                    </w:p>
                    <w:p w14:paraId="4E4C4131" w14:textId="0648942C" w:rsidR="00062CDB" w:rsidRPr="00062CDB" w:rsidRDefault="00062CDB" w:rsidP="00062CDB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062CDB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НА ВТОРИЧНОМ РЫНКЕ</w:t>
                      </w:r>
                    </w:p>
                    <w:p w14:paraId="34681702" w14:textId="5489510E" w:rsidR="00062CDB" w:rsidRDefault="00062CDB" w:rsidP="00062CDB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062CDB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ПРИОБРЕТЕНИЕ ЗЕМЕЛЬНОГО УЧАСТКА ДЛЯ ИЖС</w:t>
                      </w:r>
                    </w:p>
                    <w:p w14:paraId="10692835" w14:textId="41DB350C" w:rsidR="00062CDB" w:rsidRPr="00062CDB" w:rsidRDefault="00062CDB" w:rsidP="00062CDB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ПОГАШЕНИЕ</w:t>
                      </w:r>
                      <w:r w:rsidR="00885FB0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ДЕЙСТВУЮЩЕГО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ИПО</w:t>
                      </w:r>
                      <w:r w:rsidR="00885FB0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ТЕ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ЧНОГО КРЕДИТА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2C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EF95C" wp14:editId="23551899">
                <wp:simplePos x="0" y="0"/>
                <wp:positionH relativeFrom="margin">
                  <wp:posOffset>2611120</wp:posOffset>
                </wp:positionH>
                <wp:positionV relativeFrom="paragraph">
                  <wp:posOffset>2764155</wp:posOffset>
                </wp:positionV>
                <wp:extent cx="4048125" cy="6096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88F05" w14:textId="0B5F257E" w:rsidR="00BF3F28" w:rsidRPr="00BF3F28" w:rsidRDefault="00BF3F28" w:rsidP="00BF3F28">
                            <w:pPr>
                              <w:jc w:val="center"/>
                              <w:rPr>
                                <w:rStyle w:val="a3"/>
                                <w:rFonts w:ascii="Century Gothic" w:hAnsi="Century Gothic"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BF3F28">
                              <w:rPr>
                                <w:rStyle w:val="a3"/>
                                <w:rFonts w:ascii="Century Gothic" w:hAnsi="Century Gothic"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450 ТЫСЯЧ РУБЛЕЙ НА ПОГАШЕНИЕ ИПОТЕКИ ДЛЯ МНОГОДЕТНЫХ СЕМЕЙ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EF95C" id="Прямоугольник 2" o:spid="_x0000_s1032" style="position:absolute;left:0;text-align:left;margin-left:205.6pt;margin-top:217.65pt;width:318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" filled="f" stroked="f" strokeweight="1pt">
                <v:textbox>
                  <w:txbxContent>
                    <w:p w14:paraId="3BE88F05" w14:textId="0B5F257E" w:rsidR="00BF3F28" w:rsidRPr="00BF3F28" w:rsidRDefault="00BF3F28" w:rsidP="00BF3F28">
                      <w:pPr>
                        <w:jc w:val="center"/>
                        <w:rPr>
                          <w:rStyle w:val="a3"/>
                          <w:rFonts w:ascii="Century Gothic" w:hAnsi="Century Gothic"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BF3F28">
                        <w:rPr>
                          <w:rStyle w:val="a3"/>
                          <w:rFonts w:ascii="Century Gothic" w:hAnsi="Century Gothic"/>
                          <w:color w:val="538135" w:themeColor="accent6" w:themeShade="BF"/>
                          <w:sz w:val="32"/>
                          <w:szCs w:val="32"/>
                        </w:rPr>
                        <w:t>450 ТЫСЯЧ РУБЛЕЙ НА ПОГАШЕНИЕ ИПОТЕКИ ДЛЯ МНОГОДЕТНЫХ СЕМЕЙ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3F28" w:rsidRPr="00BF3F28">
        <w:rPr>
          <w:noProof/>
          <w:lang w:eastAsia="ru-RU"/>
        </w:rPr>
        <w:drawing>
          <wp:inline distT="0" distB="0" distL="0" distR="0" wp14:anchorId="7291B85B" wp14:editId="15A5EA88">
            <wp:extent cx="4219200" cy="264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9200" cy="26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BE0" w:rsidSect="00062C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69"/>
    <w:rsid w:val="00062CDB"/>
    <w:rsid w:val="00194E62"/>
    <w:rsid w:val="00286510"/>
    <w:rsid w:val="008169FA"/>
    <w:rsid w:val="00840BE0"/>
    <w:rsid w:val="00885FB0"/>
    <w:rsid w:val="00A11F52"/>
    <w:rsid w:val="00BF3F28"/>
    <w:rsid w:val="00C620E6"/>
    <w:rsid w:val="00C656C6"/>
    <w:rsid w:val="00D13369"/>
    <w:rsid w:val="00D94B59"/>
    <w:rsid w:val="00E4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8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F3F28"/>
    <w:rPr>
      <w:b/>
      <w:bCs/>
      <w:smallCaps/>
      <w:color w:val="4472C4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E4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F3F28"/>
    <w:rPr>
      <w:b/>
      <w:bCs/>
      <w:smallCaps/>
      <w:color w:val="4472C4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E4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1FFCCA-2FED-4BF6-855B-F13DAB2ED18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B6B43540-325F-47F5-89DE-FFBD9BB31470}">
      <dgm:prSet phldrT="[Текст]"/>
      <dgm:spPr/>
      <dgm:t>
        <a:bodyPr/>
        <a:lstStyle/>
        <a:p>
          <a:r>
            <a:rPr lang="ru-RU"/>
            <a:t>обратиться в свой банк-кредитор с документами</a:t>
          </a:r>
        </a:p>
      </dgm:t>
    </dgm:pt>
    <dgm:pt modelId="{E8EE9488-E575-4306-9000-8F370B12E0B7}" type="parTrans" cxnId="{4A764BE4-65CC-4721-9A7D-C803212365B4}">
      <dgm:prSet/>
      <dgm:spPr/>
      <dgm:t>
        <a:bodyPr/>
        <a:lstStyle/>
        <a:p>
          <a:endParaRPr lang="ru-RU"/>
        </a:p>
      </dgm:t>
    </dgm:pt>
    <dgm:pt modelId="{29FD6B5B-237F-483A-A193-CE010DA90762}" type="sibTrans" cxnId="{4A764BE4-65CC-4721-9A7D-C803212365B4}">
      <dgm:prSet/>
      <dgm:spPr/>
      <dgm:t>
        <a:bodyPr/>
        <a:lstStyle/>
        <a:p>
          <a:endParaRPr lang="ru-RU"/>
        </a:p>
      </dgm:t>
    </dgm:pt>
    <dgm:pt modelId="{04ED7DE7-05B3-4571-9226-55582EA9D6E7}">
      <dgm:prSet phldrT="[Текст]"/>
      <dgm:spPr/>
      <dgm:t>
        <a:bodyPr/>
        <a:lstStyle/>
        <a:p>
          <a:r>
            <a:rPr lang="ru-RU"/>
            <a:t>банк направит документы на проверку в ДОМ.РФ</a:t>
          </a:r>
        </a:p>
      </dgm:t>
    </dgm:pt>
    <dgm:pt modelId="{10EB5B56-5600-464E-81F9-E2733756ECD7}" type="parTrans" cxnId="{EBD03392-F350-4469-98A2-57685E7F4EDE}">
      <dgm:prSet/>
      <dgm:spPr/>
      <dgm:t>
        <a:bodyPr/>
        <a:lstStyle/>
        <a:p>
          <a:endParaRPr lang="ru-RU"/>
        </a:p>
      </dgm:t>
    </dgm:pt>
    <dgm:pt modelId="{D618A3E3-8213-4439-9740-831BF5B21C28}" type="sibTrans" cxnId="{EBD03392-F350-4469-98A2-57685E7F4EDE}">
      <dgm:prSet/>
      <dgm:spPr/>
      <dgm:t>
        <a:bodyPr/>
        <a:lstStyle/>
        <a:p>
          <a:endParaRPr lang="ru-RU"/>
        </a:p>
      </dgm:t>
    </dgm:pt>
    <dgm:pt modelId="{013E90DF-8B66-4D01-8A03-FBECC81694ED}">
      <dgm:prSet phldrT="[Текст]"/>
      <dgm:spPr/>
      <dgm:t>
        <a:bodyPr/>
        <a:lstStyle/>
        <a:p>
          <a:r>
            <a:rPr lang="ru-RU"/>
            <a:t>ДОМ.РФ переведет </a:t>
          </a:r>
        </a:p>
        <a:p>
          <a:r>
            <a:rPr lang="ru-RU"/>
            <a:t>450 т.р. на счет кредитора</a:t>
          </a:r>
        </a:p>
      </dgm:t>
    </dgm:pt>
    <dgm:pt modelId="{9136352A-8C83-487A-A0AF-5FB85F32EC5A}" type="parTrans" cxnId="{2B4FF34D-1A43-42CD-A35F-4FB3379DE41E}">
      <dgm:prSet/>
      <dgm:spPr/>
      <dgm:t>
        <a:bodyPr/>
        <a:lstStyle/>
        <a:p>
          <a:endParaRPr lang="ru-RU"/>
        </a:p>
      </dgm:t>
    </dgm:pt>
    <dgm:pt modelId="{FF2FCB72-96D2-4717-8ADE-B8BA113C9A3D}" type="sibTrans" cxnId="{2B4FF34D-1A43-42CD-A35F-4FB3379DE41E}">
      <dgm:prSet/>
      <dgm:spPr/>
      <dgm:t>
        <a:bodyPr/>
        <a:lstStyle/>
        <a:p>
          <a:endParaRPr lang="ru-RU"/>
        </a:p>
      </dgm:t>
    </dgm:pt>
    <dgm:pt modelId="{9AFD5FCC-1E5D-450B-84C6-1EBFCF74F242}" type="pres">
      <dgm:prSet presAssocID="{BC1FFCCA-2FED-4BF6-855B-F13DAB2ED188}" presName="CompostProcess" presStyleCnt="0">
        <dgm:presLayoutVars>
          <dgm:dir/>
          <dgm:resizeHandles val="exact"/>
        </dgm:presLayoutVars>
      </dgm:prSet>
      <dgm:spPr/>
    </dgm:pt>
    <dgm:pt modelId="{2AAE584E-E10E-4813-B00F-35183C1B2186}" type="pres">
      <dgm:prSet presAssocID="{BC1FFCCA-2FED-4BF6-855B-F13DAB2ED188}" presName="arrow" presStyleLbl="bgShp" presStyleIdx="0" presStyleCnt="1" custScaleX="117647"/>
      <dgm:spPr/>
    </dgm:pt>
    <dgm:pt modelId="{2C3DE8E8-673B-49A2-972E-5F30165842FD}" type="pres">
      <dgm:prSet presAssocID="{BC1FFCCA-2FED-4BF6-855B-F13DAB2ED188}" presName="linearProcess" presStyleCnt="0"/>
      <dgm:spPr/>
    </dgm:pt>
    <dgm:pt modelId="{D3F6B146-B877-4580-A5DA-31C2E0A0EA40}" type="pres">
      <dgm:prSet presAssocID="{B6B43540-325F-47F5-89DE-FFBD9BB31470}" presName="textNode" presStyleLbl="node1" presStyleIdx="0" presStyleCnt="3" custScaleX="78448" custScaleY="90426" custLinFactX="-11150" custLinFactNeighborX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DC85D5-55A9-421E-85EB-9556CE505638}" type="pres">
      <dgm:prSet presAssocID="{29FD6B5B-237F-483A-A193-CE010DA90762}" presName="sibTrans" presStyleCnt="0"/>
      <dgm:spPr/>
    </dgm:pt>
    <dgm:pt modelId="{0B8EC133-0BDE-4DCD-913A-2E032AAA015B}" type="pres">
      <dgm:prSet presAssocID="{04ED7DE7-05B3-4571-9226-55582EA9D6E7}" presName="textNode" presStyleLbl="node1" presStyleIdx="1" presStyleCnt="3" custScaleX="80765" custScaleY="85106" custLinFactX="-5320" custLinFactNeighborX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DBCA4B-AFBA-4A8C-ABBA-CC1F937656A4}" type="pres">
      <dgm:prSet presAssocID="{D618A3E3-8213-4439-9740-831BF5B21C28}" presName="sibTrans" presStyleCnt="0"/>
      <dgm:spPr/>
    </dgm:pt>
    <dgm:pt modelId="{D8D90FDB-B2AB-4594-A00A-F6E9A678C1DF}" type="pres">
      <dgm:prSet presAssocID="{013E90DF-8B66-4D01-8A03-FBECC81694ED}" presName="textNode" presStyleLbl="node1" presStyleIdx="2" presStyleCnt="3" custScaleX="77466" custScaleY="85106" custLinFactNeighborX="-75733" custLinFactNeighborY="-53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6E8265D-AB0E-473E-B9B2-B53E6BE51096}" type="presOf" srcId="{013E90DF-8B66-4D01-8A03-FBECC81694ED}" destId="{D8D90FDB-B2AB-4594-A00A-F6E9A678C1DF}" srcOrd="0" destOrd="0" presId="urn:microsoft.com/office/officeart/2005/8/layout/hProcess9"/>
    <dgm:cxn modelId="{5E42510E-489A-4339-87B4-ED146D02A90D}" type="presOf" srcId="{04ED7DE7-05B3-4571-9226-55582EA9D6E7}" destId="{0B8EC133-0BDE-4DCD-913A-2E032AAA015B}" srcOrd="0" destOrd="0" presId="urn:microsoft.com/office/officeart/2005/8/layout/hProcess9"/>
    <dgm:cxn modelId="{2B4FF34D-1A43-42CD-A35F-4FB3379DE41E}" srcId="{BC1FFCCA-2FED-4BF6-855B-F13DAB2ED188}" destId="{013E90DF-8B66-4D01-8A03-FBECC81694ED}" srcOrd="2" destOrd="0" parTransId="{9136352A-8C83-487A-A0AF-5FB85F32EC5A}" sibTransId="{FF2FCB72-96D2-4717-8ADE-B8BA113C9A3D}"/>
    <dgm:cxn modelId="{EBD03392-F350-4469-98A2-57685E7F4EDE}" srcId="{BC1FFCCA-2FED-4BF6-855B-F13DAB2ED188}" destId="{04ED7DE7-05B3-4571-9226-55582EA9D6E7}" srcOrd="1" destOrd="0" parTransId="{10EB5B56-5600-464E-81F9-E2733756ECD7}" sibTransId="{D618A3E3-8213-4439-9740-831BF5B21C28}"/>
    <dgm:cxn modelId="{4A764BE4-65CC-4721-9A7D-C803212365B4}" srcId="{BC1FFCCA-2FED-4BF6-855B-F13DAB2ED188}" destId="{B6B43540-325F-47F5-89DE-FFBD9BB31470}" srcOrd="0" destOrd="0" parTransId="{E8EE9488-E575-4306-9000-8F370B12E0B7}" sibTransId="{29FD6B5B-237F-483A-A193-CE010DA90762}"/>
    <dgm:cxn modelId="{0ACA827A-956D-4C0D-A44C-8183C700D3C7}" type="presOf" srcId="{B6B43540-325F-47F5-89DE-FFBD9BB31470}" destId="{D3F6B146-B877-4580-A5DA-31C2E0A0EA40}" srcOrd="0" destOrd="0" presId="urn:microsoft.com/office/officeart/2005/8/layout/hProcess9"/>
    <dgm:cxn modelId="{6C2108D6-28CB-4AF9-85F0-18FB5016813E}" type="presOf" srcId="{BC1FFCCA-2FED-4BF6-855B-F13DAB2ED188}" destId="{9AFD5FCC-1E5D-450B-84C6-1EBFCF74F242}" srcOrd="0" destOrd="0" presId="urn:microsoft.com/office/officeart/2005/8/layout/hProcess9"/>
    <dgm:cxn modelId="{C0DE025F-5C25-4DB8-B523-2AD766993A3C}" type="presParOf" srcId="{9AFD5FCC-1E5D-450B-84C6-1EBFCF74F242}" destId="{2AAE584E-E10E-4813-B00F-35183C1B2186}" srcOrd="0" destOrd="0" presId="urn:microsoft.com/office/officeart/2005/8/layout/hProcess9"/>
    <dgm:cxn modelId="{A06E1704-83EC-42B7-8E29-F04CEB4BC35A}" type="presParOf" srcId="{9AFD5FCC-1E5D-450B-84C6-1EBFCF74F242}" destId="{2C3DE8E8-673B-49A2-972E-5F30165842FD}" srcOrd="1" destOrd="0" presId="urn:microsoft.com/office/officeart/2005/8/layout/hProcess9"/>
    <dgm:cxn modelId="{A4F0CDD4-EF08-437E-9B87-9CD7CB0549E5}" type="presParOf" srcId="{2C3DE8E8-673B-49A2-972E-5F30165842FD}" destId="{D3F6B146-B877-4580-A5DA-31C2E0A0EA40}" srcOrd="0" destOrd="0" presId="urn:microsoft.com/office/officeart/2005/8/layout/hProcess9"/>
    <dgm:cxn modelId="{955C9C21-42EE-4963-9557-B46661C25A1D}" type="presParOf" srcId="{2C3DE8E8-673B-49A2-972E-5F30165842FD}" destId="{6ADC85D5-55A9-421E-85EB-9556CE505638}" srcOrd="1" destOrd="0" presId="urn:microsoft.com/office/officeart/2005/8/layout/hProcess9"/>
    <dgm:cxn modelId="{C272C502-E1C3-4244-80F7-6DFADBA9A47E}" type="presParOf" srcId="{2C3DE8E8-673B-49A2-972E-5F30165842FD}" destId="{0B8EC133-0BDE-4DCD-913A-2E032AAA015B}" srcOrd="2" destOrd="0" presId="urn:microsoft.com/office/officeart/2005/8/layout/hProcess9"/>
    <dgm:cxn modelId="{B5762FF0-3A4D-4B8B-A28B-93C6E41BCE16}" type="presParOf" srcId="{2C3DE8E8-673B-49A2-972E-5F30165842FD}" destId="{75DBCA4B-AFBA-4A8C-ABBA-CC1F937656A4}" srcOrd="3" destOrd="0" presId="urn:microsoft.com/office/officeart/2005/8/layout/hProcess9"/>
    <dgm:cxn modelId="{BFFC4246-E441-4221-A8CF-1FD086B35D6F}" type="presParOf" srcId="{2C3DE8E8-673B-49A2-972E-5F30165842FD}" destId="{D8D90FDB-B2AB-4594-A00A-F6E9A678C1DF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1FFCCA-2FED-4BF6-855B-F13DAB2ED18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B6B43540-325F-47F5-89DE-FFBD9BB31470}">
      <dgm:prSet phldrT="[Текст]"/>
      <dgm:spPr/>
      <dgm:t>
        <a:bodyPr/>
        <a:lstStyle/>
        <a:p>
          <a:r>
            <a:rPr lang="ru-RU"/>
            <a:t>обратиться в свой банк-кредитор с документами</a:t>
          </a:r>
        </a:p>
      </dgm:t>
    </dgm:pt>
    <dgm:pt modelId="{E8EE9488-E575-4306-9000-8F370B12E0B7}" type="parTrans" cxnId="{4A764BE4-65CC-4721-9A7D-C803212365B4}">
      <dgm:prSet/>
      <dgm:spPr/>
      <dgm:t>
        <a:bodyPr/>
        <a:lstStyle/>
        <a:p>
          <a:endParaRPr lang="ru-RU"/>
        </a:p>
      </dgm:t>
    </dgm:pt>
    <dgm:pt modelId="{29FD6B5B-237F-483A-A193-CE010DA90762}" type="sibTrans" cxnId="{4A764BE4-65CC-4721-9A7D-C803212365B4}">
      <dgm:prSet/>
      <dgm:spPr/>
      <dgm:t>
        <a:bodyPr/>
        <a:lstStyle/>
        <a:p>
          <a:endParaRPr lang="ru-RU"/>
        </a:p>
      </dgm:t>
    </dgm:pt>
    <dgm:pt modelId="{04ED7DE7-05B3-4571-9226-55582EA9D6E7}">
      <dgm:prSet phldrT="[Текст]"/>
      <dgm:spPr/>
      <dgm:t>
        <a:bodyPr/>
        <a:lstStyle/>
        <a:p>
          <a:r>
            <a:rPr lang="ru-RU"/>
            <a:t>банк направит документы на проверку в ДОМ.РФ</a:t>
          </a:r>
        </a:p>
      </dgm:t>
    </dgm:pt>
    <dgm:pt modelId="{10EB5B56-5600-464E-81F9-E2733756ECD7}" type="parTrans" cxnId="{EBD03392-F350-4469-98A2-57685E7F4EDE}">
      <dgm:prSet/>
      <dgm:spPr/>
      <dgm:t>
        <a:bodyPr/>
        <a:lstStyle/>
        <a:p>
          <a:endParaRPr lang="ru-RU"/>
        </a:p>
      </dgm:t>
    </dgm:pt>
    <dgm:pt modelId="{D618A3E3-8213-4439-9740-831BF5B21C28}" type="sibTrans" cxnId="{EBD03392-F350-4469-98A2-57685E7F4EDE}">
      <dgm:prSet/>
      <dgm:spPr/>
      <dgm:t>
        <a:bodyPr/>
        <a:lstStyle/>
        <a:p>
          <a:endParaRPr lang="ru-RU"/>
        </a:p>
      </dgm:t>
    </dgm:pt>
    <dgm:pt modelId="{013E90DF-8B66-4D01-8A03-FBECC81694ED}">
      <dgm:prSet phldrT="[Текст]"/>
      <dgm:spPr/>
      <dgm:t>
        <a:bodyPr/>
        <a:lstStyle/>
        <a:p>
          <a:r>
            <a:rPr lang="ru-RU"/>
            <a:t>ДОМ.РФ переведет </a:t>
          </a:r>
        </a:p>
        <a:p>
          <a:r>
            <a:rPr lang="ru-RU"/>
            <a:t>450 т.р. на счет кредитора</a:t>
          </a:r>
        </a:p>
      </dgm:t>
    </dgm:pt>
    <dgm:pt modelId="{9136352A-8C83-487A-A0AF-5FB85F32EC5A}" type="parTrans" cxnId="{2B4FF34D-1A43-42CD-A35F-4FB3379DE41E}">
      <dgm:prSet/>
      <dgm:spPr/>
      <dgm:t>
        <a:bodyPr/>
        <a:lstStyle/>
        <a:p>
          <a:endParaRPr lang="ru-RU"/>
        </a:p>
      </dgm:t>
    </dgm:pt>
    <dgm:pt modelId="{FF2FCB72-96D2-4717-8ADE-B8BA113C9A3D}" type="sibTrans" cxnId="{2B4FF34D-1A43-42CD-A35F-4FB3379DE41E}">
      <dgm:prSet/>
      <dgm:spPr/>
      <dgm:t>
        <a:bodyPr/>
        <a:lstStyle/>
        <a:p>
          <a:endParaRPr lang="ru-RU"/>
        </a:p>
      </dgm:t>
    </dgm:pt>
    <dgm:pt modelId="{9AFD5FCC-1E5D-450B-84C6-1EBFCF74F242}" type="pres">
      <dgm:prSet presAssocID="{BC1FFCCA-2FED-4BF6-855B-F13DAB2ED188}" presName="CompostProcess" presStyleCnt="0">
        <dgm:presLayoutVars>
          <dgm:dir/>
          <dgm:resizeHandles val="exact"/>
        </dgm:presLayoutVars>
      </dgm:prSet>
      <dgm:spPr/>
    </dgm:pt>
    <dgm:pt modelId="{2AAE584E-E10E-4813-B00F-35183C1B2186}" type="pres">
      <dgm:prSet presAssocID="{BC1FFCCA-2FED-4BF6-855B-F13DAB2ED188}" presName="arrow" presStyleLbl="bgShp" presStyleIdx="0" presStyleCnt="1" custScaleX="117647"/>
      <dgm:spPr/>
    </dgm:pt>
    <dgm:pt modelId="{2C3DE8E8-673B-49A2-972E-5F30165842FD}" type="pres">
      <dgm:prSet presAssocID="{BC1FFCCA-2FED-4BF6-855B-F13DAB2ED188}" presName="linearProcess" presStyleCnt="0"/>
      <dgm:spPr/>
    </dgm:pt>
    <dgm:pt modelId="{D3F6B146-B877-4580-A5DA-31C2E0A0EA40}" type="pres">
      <dgm:prSet presAssocID="{B6B43540-325F-47F5-89DE-FFBD9BB31470}" presName="textNode" presStyleLbl="node1" presStyleIdx="0" presStyleCnt="3" custScaleX="78448" custScaleY="90426" custLinFactX="-11150" custLinFactNeighborX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DC85D5-55A9-421E-85EB-9556CE505638}" type="pres">
      <dgm:prSet presAssocID="{29FD6B5B-237F-483A-A193-CE010DA90762}" presName="sibTrans" presStyleCnt="0"/>
      <dgm:spPr/>
    </dgm:pt>
    <dgm:pt modelId="{0B8EC133-0BDE-4DCD-913A-2E032AAA015B}" type="pres">
      <dgm:prSet presAssocID="{04ED7DE7-05B3-4571-9226-55582EA9D6E7}" presName="textNode" presStyleLbl="node1" presStyleIdx="1" presStyleCnt="3" custScaleX="80765" custScaleY="85106" custLinFactX="-5320" custLinFactNeighborX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DBCA4B-AFBA-4A8C-ABBA-CC1F937656A4}" type="pres">
      <dgm:prSet presAssocID="{D618A3E3-8213-4439-9740-831BF5B21C28}" presName="sibTrans" presStyleCnt="0"/>
      <dgm:spPr/>
    </dgm:pt>
    <dgm:pt modelId="{D8D90FDB-B2AB-4594-A00A-F6E9A678C1DF}" type="pres">
      <dgm:prSet presAssocID="{013E90DF-8B66-4D01-8A03-FBECC81694ED}" presName="textNode" presStyleLbl="node1" presStyleIdx="2" presStyleCnt="3" custScaleX="77466" custScaleY="85106" custLinFactNeighborX="-75733" custLinFactNeighborY="-53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6E8265D-AB0E-473E-B9B2-B53E6BE51096}" type="presOf" srcId="{013E90DF-8B66-4D01-8A03-FBECC81694ED}" destId="{D8D90FDB-B2AB-4594-A00A-F6E9A678C1DF}" srcOrd="0" destOrd="0" presId="urn:microsoft.com/office/officeart/2005/8/layout/hProcess9"/>
    <dgm:cxn modelId="{5E42510E-489A-4339-87B4-ED146D02A90D}" type="presOf" srcId="{04ED7DE7-05B3-4571-9226-55582EA9D6E7}" destId="{0B8EC133-0BDE-4DCD-913A-2E032AAA015B}" srcOrd="0" destOrd="0" presId="urn:microsoft.com/office/officeart/2005/8/layout/hProcess9"/>
    <dgm:cxn modelId="{2B4FF34D-1A43-42CD-A35F-4FB3379DE41E}" srcId="{BC1FFCCA-2FED-4BF6-855B-F13DAB2ED188}" destId="{013E90DF-8B66-4D01-8A03-FBECC81694ED}" srcOrd="2" destOrd="0" parTransId="{9136352A-8C83-487A-A0AF-5FB85F32EC5A}" sibTransId="{FF2FCB72-96D2-4717-8ADE-B8BA113C9A3D}"/>
    <dgm:cxn modelId="{EBD03392-F350-4469-98A2-57685E7F4EDE}" srcId="{BC1FFCCA-2FED-4BF6-855B-F13DAB2ED188}" destId="{04ED7DE7-05B3-4571-9226-55582EA9D6E7}" srcOrd="1" destOrd="0" parTransId="{10EB5B56-5600-464E-81F9-E2733756ECD7}" sibTransId="{D618A3E3-8213-4439-9740-831BF5B21C28}"/>
    <dgm:cxn modelId="{4A764BE4-65CC-4721-9A7D-C803212365B4}" srcId="{BC1FFCCA-2FED-4BF6-855B-F13DAB2ED188}" destId="{B6B43540-325F-47F5-89DE-FFBD9BB31470}" srcOrd="0" destOrd="0" parTransId="{E8EE9488-E575-4306-9000-8F370B12E0B7}" sibTransId="{29FD6B5B-237F-483A-A193-CE010DA90762}"/>
    <dgm:cxn modelId="{0ACA827A-956D-4C0D-A44C-8183C700D3C7}" type="presOf" srcId="{B6B43540-325F-47F5-89DE-FFBD9BB31470}" destId="{D3F6B146-B877-4580-A5DA-31C2E0A0EA40}" srcOrd="0" destOrd="0" presId="urn:microsoft.com/office/officeart/2005/8/layout/hProcess9"/>
    <dgm:cxn modelId="{6C2108D6-28CB-4AF9-85F0-18FB5016813E}" type="presOf" srcId="{BC1FFCCA-2FED-4BF6-855B-F13DAB2ED188}" destId="{9AFD5FCC-1E5D-450B-84C6-1EBFCF74F242}" srcOrd="0" destOrd="0" presId="urn:microsoft.com/office/officeart/2005/8/layout/hProcess9"/>
    <dgm:cxn modelId="{C0DE025F-5C25-4DB8-B523-2AD766993A3C}" type="presParOf" srcId="{9AFD5FCC-1E5D-450B-84C6-1EBFCF74F242}" destId="{2AAE584E-E10E-4813-B00F-35183C1B2186}" srcOrd="0" destOrd="0" presId="urn:microsoft.com/office/officeart/2005/8/layout/hProcess9"/>
    <dgm:cxn modelId="{A06E1704-83EC-42B7-8E29-F04CEB4BC35A}" type="presParOf" srcId="{9AFD5FCC-1E5D-450B-84C6-1EBFCF74F242}" destId="{2C3DE8E8-673B-49A2-972E-5F30165842FD}" srcOrd="1" destOrd="0" presId="urn:microsoft.com/office/officeart/2005/8/layout/hProcess9"/>
    <dgm:cxn modelId="{A4F0CDD4-EF08-437E-9B87-9CD7CB0549E5}" type="presParOf" srcId="{2C3DE8E8-673B-49A2-972E-5F30165842FD}" destId="{D3F6B146-B877-4580-A5DA-31C2E0A0EA40}" srcOrd="0" destOrd="0" presId="urn:microsoft.com/office/officeart/2005/8/layout/hProcess9"/>
    <dgm:cxn modelId="{955C9C21-42EE-4963-9557-B46661C25A1D}" type="presParOf" srcId="{2C3DE8E8-673B-49A2-972E-5F30165842FD}" destId="{6ADC85D5-55A9-421E-85EB-9556CE505638}" srcOrd="1" destOrd="0" presId="urn:microsoft.com/office/officeart/2005/8/layout/hProcess9"/>
    <dgm:cxn modelId="{C272C502-E1C3-4244-80F7-6DFADBA9A47E}" type="presParOf" srcId="{2C3DE8E8-673B-49A2-972E-5F30165842FD}" destId="{0B8EC133-0BDE-4DCD-913A-2E032AAA015B}" srcOrd="2" destOrd="0" presId="urn:microsoft.com/office/officeart/2005/8/layout/hProcess9"/>
    <dgm:cxn modelId="{B5762FF0-3A4D-4B8B-A28B-93C6E41BCE16}" type="presParOf" srcId="{2C3DE8E8-673B-49A2-972E-5F30165842FD}" destId="{75DBCA4B-AFBA-4A8C-ABBA-CC1F937656A4}" srcOrd="3" destOrd="0" presId="urn:microsoft.com/office/officeart/2005/8/layout/hProcess9"/>
    <dgm:cxn modelId="{BFFC4246-E441-4221-A8CF-1FD086B35D6F}" type="presParOf" srcId="{2C3DE8E8-673B-49A2-972E-5F30165842FD}" destId="{D8D90FDB-B2AB-4594-A00A-F6E9A678C1DF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AE584E-E10E-4813-B00F-35183C1B2186}">
      <dsp:nvSpPr>
        <dsp:cNvPr id="0" name=""/>
        <dsp:cNvSpPr/>
      </dsp:nvSpPr>
      <dsp:spPr>
        <a:xfrm>
          <a:off x="1" y="0"/>
          <a:ext cx="7105646" cy="17907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F6B146-B877-4580-A5DA-31C2E0A0EA40}">
      <dsp:nvSpPr>
        <dsp:cNvPr id="0" name=""/>
        <dsp:cNvSpPr/>
      </dsp:nvSpPr>
      <dsp:spPr>
        <a:xfrm>
          <a:off x="108273" y="571498"/>
          <a:ext cx="1912334" cy="647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обратиться в свой банк-кредитор с документами</a:t>
          </a:r>
        </a:p>
      </dsp:txBody>
      <dsp:txXfrm>
        <a:off x="139891" y="603116"/>
        <a:ext cx="1849098" cy="584467"/>
      </dsp:txXfrm>
    </dsp:sp>
    <dsp:sp modelId="{0B8EC133-0BDE-4DCD-913A-2E032AAA015B}">
      <dsp:nvSpPr>
        <dsp:cNvPr id="0" name=""/>
        <dsp:cNvSpPr/>
      </dsp:nvSpPr>
      <dsp:spPr>
        <a:xfrm>
          <a:off x="2306713" y="590551"/>
          <a:ext cx="1968816" cy="60959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банк направит документы на проверку в ДОМ.РФ</a:t>
          </a:r>
        </a:p>
      </dsp:txBody>
      <dsp:txXfrm>
        <a:off x="2336471" y="620309"/>
        <a:ext cx="1909300" cy="550081"/>
      </dsp:txXfrm>
    </dsp:sp>
    <dsp:sp modelId="{D8D90FDB-B2AB-4594-A00A-F6E9A678C1DF}">
      <dsp:nvSpPr>
        <dsp:cNvPr id="0" name=""/>
        <dsp:cNvSpPr/>
      </dsp:nvSpPr>
      <dsp:spPr>
        <a:xfrm>
          <a:off x="4584143" y="552452"/>
          <a:ext cx="1888396" cy="60959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ДОМ.РФ переведет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450 т.р. на счет кредитора</a:t>
          </a:r>
        </a:p>
      </dsp:txBody>
      <dsp:txXfrm>
        <a:off x="4613901" y="582210"/>
        <a:ext cx="1828880" cy="550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5016-05F8-42E1-8A06-1D571EAD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Силукова Алла Андреевна</cp:lastModifiedBy>
  <cp:revision>8</cp:revision>
  <cp:lastPrinted>2019-09-24T04:58:00Z</cp:lastPrinted>
  <dcterms:created xsi:type="dcterms:W3CDTF">2019-08-19T13:14:00Z</dcterms:created>
  <dcterms:modified xsi:type="dcterms:W3CDTF">2019-09-24T04:58:00Z</dcterms:modified>
</cp:coreProperties>
</file>