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61E" w:rsidRPr="009F361E" w:rsidRDefault="009F361E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61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9F361E" w:rsidRPr="009F361E" w:rsidRDefault="009F361E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61E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6F50E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9F361E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остановлению администрации </w:t>
      </w:r>
    </w:p>
    <w:p w:rsidR="009F361E" w:rsidRPr="009F361E" w:rsidRDefault="009F361E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61E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</w:t>
      </w:r>
    </w:p>
    <w:p w:rsidR="009F361E" w:rsidRPr="009F361E" w:rsidRDefault="009F361E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61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6F50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53BD">
        <w:rPr>
          <w:rFonts w:ascii="Times New Roman" w:eastAsia="Times New Roman" w:hAnsi="Times New Roman"/>
          <w:sz w:val="24"/>
          <w:szCs w:val="24"/>
          <w:lang w:eastAsia="ru-RU"/>
        </w:rPr>
        <w:t>______________№______</w:t>
      </w:r>
    </w:p>
    <w:p w:rsidR="009F361E" w:rsidRPr="009F361E" w:rsidRDefault="009F361E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61E" w:rsidRPr="009F361E" w:rsidRDefault="009F361E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61E" w:rsidRDefault="009F361E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3BD" w:rsidRPr="009F361E" w:rsidRDefault="002153BD" w:rsidP="009F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61E" w:rsidRPr="006F50E6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50E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Муниципальная программа</w:t>
      </w:r>
    </w:p>
    <w:p w:rsidR="009F361E" w:rsidRPr="006F50E6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50E6">
        <w:rPr>
          <w:rFonts w:ascii="Times New Roman" w:eastAsia="Times New Roman" w:hAnsi="Times New Roman"/>
          <w:b/>
          <w:sz w:val="24"/>
          <w:szCs w:val="24"/>
          <w:lang w:eastAsia="ru-RU"/>
        </w:rPr>
        <w:t>«Охрана окружающей среды Осинниковского городского округа»</w:t>
      </w:r>
    </w:p>
    <w:p w:rsidR="009F361E" w:rsidRPr="006F50E6" w:rsidRDefault="00C23D5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201</w:t>
      </w:r>
      <w:r w:rsidR="00F15FBE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B3239E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4764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9F361E" w:rsidRPr="006F50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9F361E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Осинниковский городской округ</w:t>
      </w:r>
    </w:p>
    <w:p w:rsidR="002153BD" w:rsidRPr="002153BD" w:rsidRDefault="00347BC5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7645A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3BD" w:rsidRDefault="002153BD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7963" w:rsidRPr="00DC7A38" w:rsidRDefault="00A17963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361E" w:rsidRPr="001F6D04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6D04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</w:t>
      </w:r>
    </w:p>
    <w:p w:rsidR="009F361E" w:rsidRPr="00A0669E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программы  «Охрана окружающей среды Осинниковского городского округа»</w:t>
      </w:r>
      <w:r w:rsidR="006F50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23D5E">
        <w:rPr>
          <w:rFonts w:ascii="Times New Roman" w:eastAsia="Times New Roman" w:hAnsi="Times New Roman"/>
          <w:b/>
          <w:sz w:val="24"/>
          <w:szCs w:val="24"/>
          <w:lang w:eastAsia="ru-RU"/>
        </w:rPr>
        <w:t>на  201</w:t>
      </w:r>
      <w:r w:rsidR="00BB0C83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347BC5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4764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9F361E" w:rsidRPr="00A0669E" w:rsidRDefault="009F361E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133"/>
      <w:bookmarkEnd w:id="0"/>
    </w:p>
    <w:tbl>
      <w:tblPr>
        <w:tblW w:w="9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5931"/>
      </w:tblGrid>
      <w:tr w:rsidR="009F361E" w:rsidRPr="00A0669E" w:rsidTr="006F50E6">
        <w:trPr>
          <w:trHeight w:val="61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BB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Муниципальная программа </w:t>
            </w:r>
            <w:r w:rsidR="006F5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 О</w:t>
            </w:r>
            <w:r w:rsidR="006F5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синниковского городского округа» </w:t>
            </w:r>
            <w:r w:rsidR="00C23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201</w:t>
            </w:r>
            <w:r w:rsidR="00BB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47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- 202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F361E" w:rsidRPr="00A0669E" w:rsidTr="006F50E6">
        <w:trPr>
          <w:trHeight w:val="55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муниципальной программы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2153BD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Главы 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ЖКХ</w:t>
            </w:r>
          </w:p>
        </w:tc>
      </w:tr>
      <w:tr w:rsidR="009F361E" w:rsidRPr="00A0669E" w:rsidTr="006F50E6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(координатор) </w:t>
            </w:r>
            <w:r w:rsidRPr="00A066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 программы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охраны окружающей среды, природных ресурсов и труда  </w:t>
            </w:r>
            <w:r w:rsidRPr="00A0669E">
              <w:rPr>
                <w:rFonts w:ascii="Times New Roman" w:hAnsi="Times New Roman"/>
                <w:sz w:val="24"/>
                <w:szCs w:val="24"/>
              </w:rPr>
              <w:t>администрации Осинниковского городского округа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9F361E" w:rsidRPr="00A0669E" w:rsidTr="006F50E6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Исполнители </w:t>
            </w:r>
            <w:r w:rsidRPr="00A066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 программы</w:t>
            </w:r>
          </w:p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 казенное учреждение «Жилищно-коммунальное управление»,  Управление образования  администрации Осинниковского городского округа</w:t>
            </w:r>
            <w:r w:rsidR="00862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Управление культуры администрации Осинниковского городского округа</w:t>
            </w:r>
          </w:p>
        </w:tc>
      </w:tr>
      <w:tr w:rsidR="009F361E" w:rsidRPr="00A0669E" w:rsidTr="006F50E6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негативного техногенного воздействия на       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природную среду и здоровье населения Осинниковского городского округа                                     </w:t>
            </w:r>
          </w:p>
        </w:tc>
      </w:tr>
      <w:tr w:rsidR="009F361E" w:rsidRPr="00A0669E" w:rsidTr="006F50E6">
        <w:trPr>
          <w:trHeight w:val="179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 муниципальной программы  </w:t>
            </w:r>
          </w:p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36" w:rsidRDefault="00831C36" w:rsidP="0083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с</w:t>
            </w:r>
            <w:r w:rsidRPr="0001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анитарно – эпидемиологическо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01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благополучи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населения;</w:t>
            </w:r>
          </w:p>
          <w:p w:rsidR="00831C36" w:rsidRDefault="00831C36" w:rsidP="0083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экологического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31C36" w:rsidRPr="00A0669E" w:rsidRDefault="00831C36" w:rsidP="0083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Соответствие расположения скотомогильника на территории Осинниковского городского округа </w:t>
            </w:r>
            <w:r w:rsidRPr="00BB4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СанПиН 2.2.1/2.1200-03 «Санитарно-защитные зоны и санитарная классификация предприятий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сооружений и иных объектов».</w:t>
            </w:r>
          </w:p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361E" w:rsidRPr="00A0669E" w:rsidTr="006F50E6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реализации муниципальной программы </w:t>
            </w:r>
          </w:p>
        </w:tc>
        <w:tc>
          <w:tcPr>
            <w:tcW w:w="5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C23D5E" w:rsidP="00BB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BB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47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347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                         </w:t>
            </w:r>
          </w:p>
        </w:tc>
      </w:tr>
      <w:tr w:rsidR="009F361E" w:rsidRPr="00A0669E" w:rsidTr="006F50E6">
        <w:trPr>
          <w:trHeight w:val="7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и источники финансирования муниципальной программы в целом и                с разбивкой по годам ее реализации </w:t>
            </w:r>
          </w:p>
        </w:tc>
        <w:tc>
          <w:tcPr>
            <w:tcW w:w="5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087939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 средств:  </w:t>
            </w:r>
            <w:r w:rsidR="00335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1973,5</w:t>
            </w:r>
            <w:r w:rsidR="00CB4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рублей, </w:t>
            </w:r>
          </w:p>
          <w:p w:rsidR="009F361E" w:rsidRDefault="00BB0C83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  <w:r w:rsid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BB0C83" w:rsidRDefault="00BB0C83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 – 321,0 тыс. рублей</w:t>
            </w:r>
          </w:p>
          <w:p w:rsidR="00470EA5" w:rsidRPr="00A0669E" w:rsidRDefault="00470EA5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3</w:t>
            </w:r>
            <w:r w:rsidR="0040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9F361E" w:rsidRDefault="006D513D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35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396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F72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32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32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153BD" w:rsidRDefault="0047645A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CB4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335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311</w:t>
            </w:r>
            <w:r w:rsidR="00BB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0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  <w:r w:rsidR="00B32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рублей;</w:t>
            </w:r>
          </w:p>
          <w:p w:rsidR="002153BD" w:rsidRDefault="006D513D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3</w:t>
            </w:r>
            <w:r w:rsidR="001F6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32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</w:t>
            </w:r>
            <w:r w:rsidR="00B32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</w:t>
            </w:r>
            <w:r w:rsidR="0005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блей;</w:t>
            </w:r>
          </w:p>
          <w:p w:rsidR="0005463C" w:rsidRDefault="00470EA5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3</w:t>
            </w:r>
            <w:r w:rsidR="00952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D5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5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</w:t>
            </w:r>
            <w:r w:rsidR="00B32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рублей,</w:t>
            </w:r>
          </w:p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 бюджета Осинни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ковского городского округа:  </w:t>
            </w:r>
            <w:r w:rsidR="006F5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F6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B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028,6</w:t>
            </w:r>
            <w:r w:rsidR="00A01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9F361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BB0C83" w:rsidRDefault="00BB0C83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 – 311, 0</w:t>
            </w:r>
            <w:r w:rsid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470EA5" w:rsidRPr="00A0669E" w:rsidRDefault="0047645A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="0040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303,5</w:t>
            </w:r>
            <w:r w:rsidR="00470E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9F361E" w:rsidRPr="00A0669E" w:rsidRDefault="003A0B0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335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396, 0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рублей;</w:t>
            </w:r>
          </w:p>
          <w:p w:rsidR="009F361E" w:rsidRDefault="00B323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F5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335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311</w:t>
            </w:r>
            <w:r w:rsidR="00BB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0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рублей;</w:t>
            </w:r>
          </w:p>
          <w:p w:rsidR="002153BD" w:rsidRDefault="00B323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36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311,0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рублей;</w:t>
            </w:r>
          </w:p>
          <w:p w:rsidR="002153BD" w:rsidRDefault="00B323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76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36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– </w:t>
            </w:r>
            <w:r w:rsidR="006D5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  <w:r w:rsidR="00347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B0C83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не запрещенные Законодательством источники финансирования: </w:t>
            </w:r>
          </w:p>
          <w:p w:rsidR="00064347" w:rsidRDefault="00064347" w:rsidP="00BB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 – 20, 0 тыс. рублей:</w:t>
            </w:r>
          </w:p>
          <w:p w:rsidR="00064347" w:rsidRDefault="00064347" w:rsidP="00BB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064347" w:rsidRDefault="00064347" w:rsidP="00BB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 – 20, 0 тыс. рублей;</w:t>
            </w:r>
          </w:p>
          <w:p w:rsidR="00BB0C83" w:rsidRPr="00064347" w:rsidRDefault="00BB0C83" w:rsidP="00BB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юридических</w:t>
            </w:r>
          </w:p>
          <w:p w:rsidR="00831C36" w:rsidRDefault="00BB0C83" w:rsidP="00BB0C8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физических лиц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10</w:t>
            </w:r>
            <w:r w:rsid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 тыс. рублей, </w:t>
            </w:r>
          </w:p>
          <w:p w:rsidR="00BB0C83" w:rsidRPr="00A0669E" w:rsidRDefault="00831C36" w:rsidP="00BB0C8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1F6D04" w:rsidRPr="00064347" w:rsidRDefault="00BB0C83" w:rsidP="0006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 – 10</w:t>
            </w:r>
            <w:r w:rsid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F361E" w:rsidRPr="00A0669E" w:rsidTr="006F50E6">
        <w:trPr>
          <w:trHeight w:val="360"/>
          <w:tblCellSpacing w:w="5" w:type="nil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931" w:type="dxa"/>
            <w:tcBorders>
              <w:left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1.Улучшение экологической обстановки за счет уменьшения  объемов размещения отходов производства и потребления; 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2. Усиление контроля состояния окружающей среды;    </w:t>
            </w:r>
          </w:p>
        </w:tc>
      </w:tr>
      <w:tr w:rsidR="009F361E" w:rsidRPr="00A0669E" w:rsidTr="006F50E6">
        <w:trPr>
          <w:trHeight w:val="360"/>
          <w:tblCellSpacing w:w="5" w:type="nil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tcBorders>
              <w:left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3.Повышение уровня экологического образования населения;</w:t>
            </w:r>
          </w:p>
          <w:p w:rsidR="009F361E" w:rsidRPr="00A0669E" w:rsidRDefault="009F361E" w:rsidP="006F50E6">
            <w:pPr>
              <w:tabs>
                <w:tab w:val="left" w:pos="67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A0669E">
              <w:rPr>
                <w:rFonts w:ascii="Times New Roman" w:hAnsi="Times New Roman"/>
                <w:sz w:val="24"/>
                <w:szCs w:val="24"/>
              </w:rPr>
              <w:t>Эффективное функционирование системы регулирования и управления в Осинниковском городском округе охраны окружающей среды и обеспечения экологической безопасности.</w:t>
            </w:r>
          </w:p>
          <w:p w:rsidR="009F361E" w:rsidRPr="00A0669E" w:rsidRDefault="009F361E" w:rsidP="006F50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A0669E">
              <w:rPr>
                <w:rFonts w:ascii="Times New Roman" w:hAnsi="Times New Roman"/>
                <w:sz w:val="24"/>
                <w:szCs w:val="24"/>
              </w:rPr>
              <w:t xml:space="preserve"> Экологически безопасная и комфортная обстановка в местах проживания населения Осинниковского городского округа, его работы и отдыха, снижение заболеваемости населения, вызванной неблагоприятными экологическими условиями, рост продолжительности жизни городского населения.</w:t>
            </w:r>
          </w:p>
        </w:tc>
      </w:tr>
      <w:tr w:rsidR="004E2C3B" w:rsidRPr="00A0669E" w:rsidTr="006F50E6">
        <w:trPr>
          <w:trHeight w:val="360"/>
          <w:tblCellSpacing w:w="5" w:type="nil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E2C3B" w:rsidRPr="00A0669E" w:rsidRDefault="004E2C3B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2C3B" w:rsidRPr="00A0669E" w:rsidRDefault="004E2C3B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2C3B" w:rsidRPr="00A0669E" w:rsidRDefault="004E2C3B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2C3B" w:rsidRPr="00A0669E" w:rsidRDefault="004E2C3B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tcBorders>
              <w:left w:val="single" w:sz="4" w:space="0" w:color="auto"/>
              <w:right w:val="single" w:sz="4" w:space="0" w:color="auto"/>
            </w:tcBorders>
          </w:tcPr>
          <w:p w:rsidR="004E2C3B" w:rsidRPr="00A0669E" w:rsidRDefault="004E2C3B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69E" w:rsidRPr="00A0669E" w:rsidTr="006F50E6">
        <w:trPr>
          <w:trHeight w:val="360"/>
          <w:tblCellSpacing w:w="5" w:type="nil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0669E" w:rsidRDefault="00A066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669E" w:rsidRDefault="00A066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669E" w:rsidRDefault="00A066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669E" w:rsidRPr="00A0669E" w:rsidRDefault="00A066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tcBorders>
              <w:left w:val="single" w:sz="4" w:space="0" w:color="auto"/>
              <w:right w:val="single" w:sz="4" w:space="0" w:color="auto"/>
            </w:tcBorders>
          </w:tcPr>
          <w:p w:rsidR="00A0669E" w:rsidRPr="00A0669E" w:rsidRDefault="00A066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69E" w:rsidRPr="00A0669E" w:rsidTr="006F50E6">
        <w:trPr>
          <w:trHeight w:val="7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9E" w:rsidRDefault="00A066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9E" w:rsidRPr="00A0669E" w:rsidRDefault="00A0669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41F5" w:rsidRDefault="00BB41F5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41F5" w:rsidRDefault="00BB41F5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41F5" w:rsidRDefault="00BB41F5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41F5" w:rsidRDefault="00BB41F5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7BC5" w:rsidRDefault="00347BC5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463C" w:rsidRDefault="0005463C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463C" w:rsidRDefault="0005463C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463C" w:rsidRDefault="0005463C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463C" w:rsidRDefault="0005463C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463C" w:rsidRDefault="0005463C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6D04" w:rsidRDefault="001F6D04" w:rsidP="006F50E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1E" w:rsidRPr="00A0669E" w:rsidRDefault="009F361E" w:rsidP="00064347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Характеристика текущего состояния  охраны окружающей среды и природопользования в Осинниковском городском округе, 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9F361E" w:rsidRPr="00A0669E" w:rsidRDefault="009F361E" w:rsidP="009F36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Существующие проблемы управления охраной окружающей среды и природопользованием, а именно: совершенствование системы обращения с отходами производства и потребления,</w:t>
      </w:r>
      <w:r w:rsidRPr="00A0669E">
        <w:rPr>
          <w:rFonts w:ascii="Times New Roman" w:eastAsia="Times New Roman" w:hAnsi="Times New Roman"/>
          <w:color w:val="494949"/>
          <w:sz w:val="24"/>
          <w:szCs w:val="24"/>
          <w:shd w:val="clear" w:color="auto" w:fill="FFFFFF"/>
          <w:lang w:eastAsia="ru-RU"/>
        </w:rPr>
        <w:t xml:space="preserve"> </w:t>
      </w:r>
      <w:r w:rsidRPr="00A066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защита населения от заболеваний переносимых насекомыми   (клещевого энцефалита) и грызунами,  </w:t>
      </w: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необходимость развития и поддержки общественного экологического движения, формирования системы  экологического образования, воспитания и повышения уровня экологической культуры  - требуют решения программными методами.</w:t>
      </w:r>
    </w:p>
    <w:p w:rsidR="009F361E" w:rsidRPr="00A0669E" w:rsidRDefault="009F361E" w:rsidP="009F36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К числу основных экологических проблем Осинниковского городского округа по–прежнему относятся: загрязнение атмосферного воздуха; загрязнение и истощение водных объектов; несовершенство системы обращения с отходами производства и потребления; загрязнение и деградация почв.  В связи с  небрежным отношением граждан к охране окружающей среды широко распространена практика образования несанкционированных свалок, которые представляют особую угрозу для окружающей среды и здоровья населения</w:t>
      </w:r>
    </w:p>
    <w:p w:rsidR="009F361E" w:rsidRPr="00A0669E" w:rsidRDefault="009F361E" w:rsidP="009F361E">
      <w:pPr>
        <w:tabs>
          <w:tab w:val="right" w:pos="9225"/>
        </w:tabs>
        <w:spacing w:after="0" w:line="228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Отдельной проблемой является низкая эффективность организации сбора и вывоза твердых бытовых отходов, отсутствие раздельного сбора и в большинстве случаев их сортировки, что приводит к размещению отходов, содержащих токсичные вещества, на полигонах твердых бытовых отходов без предварительного обезвреживания.</w:t>
      </w:r>
    </w:p>
    <w:p w:rsidR="009F361E" w:rsidRPr="00A0669E" w:rsidRDefault="009F361E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69E">
        <w:rPr>
          <w:rFonts w:ascii="Times New Roman" w:hAnsi="Times New Roman"/>
          <w:sz w:val="24"/>
          <w:szCs w:val="24"/>
        </w:rPr>
        <w:t>Для улучшения эколог</w:t>
      </w:r>
      <w:r w:rsidR="00347BC5">
        <w:rPr>
          <w:rFonts w:ascii="Times New Roman" w:hAnsi="Times New Roman"/>
          <w:sz w:val="24"/>
          <w:szCs w:val="24"/>
        </w:rPr>
        <w:t>ической ситуации в городе в 2019</w:t>
      </w:r>
      <w:r w:rsidRPr="00A0669E">
        <w:rPr>
          <w:rFonts w:ascii="Times New Roman" w:hAnsi="Times New Roman"/>
          <w:sz w:val="24"/>
          <w:szCs w:val="24"/>
        </w:rPr>
        <w:t xml:space="preserve"> году продолжена организационная работа среди предприятий города по разработке и утверждению лимитов на отходы производства и потребления, лицензированию деятельности по обращению с опасными отходами.</w:t>
      </w:r>
    </w:p>
    <w:p w:rsidR="009F361E" w:rsidRPr="00A0669E" w:rsidRDefault="009F361E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69E">
        <w:rPr>
          <w:rFonts w:ascii="Times New Roman" w:hAnsi="Times New Roman"/>
          <w:sz w:val="24"/>
          <w:szCs w:val="24"/>
        </w:rPr>
        <w:t>Несовершенство системы обращения с отходами производства и потребления приводит к необходимости ежегодно проводить ликвидацию свалок,  выявленных в ходе проверок территории городского округа.</w:t>
      </w:r>
    </w:p>
    <w:p w:rsidR="009F361E" w:rsidRPr="00A0669E" w:rsidRDefault="009F361E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6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 связи со сложившейся в  городском округе эпидемической и эпизоотологической обстановкой по инфекционным заболеваниям, а также для защиты населения от заболеваний переносимых насекомыми   (клещевого энцефалита) и грызунами  необходимо ежегодное сезонное проведение  дератизационных и дезексеционных   мероприятий. </w:t>
      </w:r>
    </w:p>
    <w:p w:rsidR="009F361E" w:rsidRDefault="009F361E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69E">
        <w:rPr>
          <w:rFonts w:ascii="Times New Roman" w:hAnsi="Times New Roman"/>
          <w:sz w:val="24"/>
          <w:szCs w:val="24"/>
        </w:rPr>
        <w:t xml:space="preserve">Реализация экологической политики требует радикального изменения </w:t>
      </w:r>
      <w:r w:rsidR="00064347">
        <w:rPr>
          <w:rFonts w:ascii="Times New Roman" w:hAnsi="Times New Roman"/>
          <w:sz w:val="24"/>
          <w:szCs w:val="24"/>
        </w:rPr>
        <w:pgNum/>
        <w:t>ировоззрения</w:t>
      </w:r>
      <w:r w:rsidRPr="00A0669E">
        <w:rPr>
          <w:rFonts w:ascii="Times New Roman" w:hAnsi="Times New Roman"/>
          <w:sz w:val="24"/>
          <w:szCs w:val="24"/>
        </w:rPr>
        <w:t xml:space="preserve">, системы общественных ценностей, представлений о социально-экономическом развитии территории и повышению экологического сознания руководителей предприятий, рабочих, студентов, школьников и всего населения города в целом. Экологическое образование и воспитание являются важным элементом защиты окружающей среды. Один из путей реализации экологического воспитания состоит в участии школьников в реализации природоохранных мероприятий. Одним из таких мероприятий являются </w:t>
      </w:r>
      <w:r w:rsidR="006F50E6">
        <w:rPr>
          <w:rFonts w:ascii="Times New Roman" w:hAnsi="Times New Roman"/>
          <w:sz w:val="24"/>
          <w:szCs w:val="24"/>
        </w:rPr>
        <w:t>«</w:t>
      </w:r>
      <w:r w:rsidRPr="00A0669E">
        <w:rPr>
          <w:rFonts w:ascii="Times New Roman" w:hAnsi="Times New Roman"/>
          <w:sz w:val="24"/>
          <w:szCs w:val="24"/>
        </w:rPr>
        <w:t>Дни защиты от экологической опасности</w:t>
      </w:r>
      <w:r w:rsidR="006F50E6">
        <w:rPr>
          <w:rFonts w:ascii="Times New Roman" w:hAnsi="Times New Roman"/>
          <w:sz w:val="24"/>
          <w:szCs w:val="24"/>
        </w:rPr>
        <w:t>»</w:t>
      </w:r>
      <w:r w:rsidRPr="00A0669E">
        <w:rPr>
          <w:rFonts w:ascii="Times New Roman" w:hAnsi="Times New Roman"/>
          <w:sz w:val="24"/>
          <w:szCs w:val="24"/>
        </w:rPr>
        <w:t>, к участию в которых привлекаются различные слои населения.</w:t>
      </w:r>
    </w:p>
    <w:p w:rsidR="00BB41F5" w:rsidRDefault="00BB41F5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разработки проекта санитарно-защитной зоны скотомогильника и проведение лабораторных исследований позволят соответствовать СанПиН 2.2.1/2.1200-03 «Санитарно-защитные зоны и санитарная классификация предприятий и сооружений и иных объектов».</w:t>
      </w:r>
    </w:p>
    <w:p w:rsidR="00BB41F5" w:rsidRDefault="00BB41F5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1F5" w:rsidRDefault="00BB41F5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1F5" w:rsidRDefault="00BB41F5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1F5" w:rsidRDefault="00BB41F5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1F5" w:rsidRDefault="00BB41F5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963" w:rsidRDefault="00A17963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17963" w:rsidRDefault="00A17963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17963" w:rsidRDefault="00A17963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17963" w:rsidRDefault="00A17963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1E" w:rsidRPr="00A0669E" w:rsidRDefault="00A17963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963">
        <w:rPr>
          <w:rFonts w:ascii="Times New Roman" w:hAnsi="Times New Roman"/>
          <w:b/>
          <w:sz w:val="24"/>
          <w:szCs w:val="24"/>
        </w:rPr>
        <w:t>2</w:t>
      </w:r>
      <w:r w:rsidR="009F361E"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6F50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361E"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целей и задач муниципальной  программы</w:t>
      </w:r>
    </w:p>
    <w:p w:rsidR="009F361E" w:rsidRPr="00A0669E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«Охрана окружающей среды Осинниковского городского округа»</w:t>
      </w:r>
    </w:p>
    <w:p w:rsidR="009F361E" w:rsidRPr="00A0669E" w:rsidRDefault="00C23D5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 201</w:t>
      </w:r>
      <w:r w:rsidR="00F15FBE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B3239E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4764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0E64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361E"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>годы</w:t>
      </w:r>
    </w:p>
    <w:p w:rsidR="009F361E" w:rsidRPr="00A0669E" w:rsidRDefault="006F50E6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Целью муниципальной программы является:</w:t>
      </w:r>
    </w:p>
    <w:p w:rsidR="009F361E" w:rsidRPr="00A0669E" w:rsidRDefault="006F50E6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Снижение негативного техногенного воздействия на природную среду и здоровье населения Осинниковского городского округа. </w:t>
      </w:r>
    </w:p>
    <w:p w:rsidR="00952233" w:rsidRDefault="009F361E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hAnsi="Times New Roman"/>
          <w:sz w:val="24"/>
          <w:szCs w:val="24"/>
        </w:rPr>
        <w:t> </w:t>
      </w:r>
      <w:r w:rsidR="006F50E6">
        <w:rPr>
          <w:rFonts w:ascii="Times New Roman" w:hAnsi="Times New Roman"/>
          <w:sz w:val="24"/>
          <w:szCs w:val="24"/>
        </w:rPr>
        <w:tab/>
      </w: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К основным задачам относятся: </w:t>
      </w:r>
    </w:p>
    <w:p w:rsidR="00952233" w:rsidRDefault="003C524E" w:rsidP="00831C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Улучшение с</w:t>
      </w:r>
      <w:r w:rsidRPr="0001463C">
        <w:rPr>
          <w:rFonts w:ascii="Times New Roman" w:eastAsia="Times New Roman" w:hAnsi="Times New Roman"/>
          <w:sz w:val="24"/>
          <w:szCs w:val="24"/>
          <w:lang w:eastAsia="ru-RU"/>
        </w:rPr>
        <w:t>анитарно – эпидемиологическо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01463C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благополучи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952233">
        <w:rPr>
          <w:rFonts w:ascii="Times New Roman" w:eastAsia="Times New Roman" w:hAnsi="Times New Roman"/>
          <w:sz w:val="24"/>
          <w:szCs w:val="24"/>
          <w:lang w:eastAsia="ru-RU"/>
        </w:rPr>
        <w:t>населения;</w:t>
      </w:r>
    </w:p>
    <w:p w:rsidR="00952233" w:rsidRDefault="003C524E" w:rsidP="00831C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экологического образования</w:t>
      </w:r>
      <w:r w:rsidR="0095223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F361E" w:rsidRPr="00A0669E" w:rsidRDefault="00952233" w:rsidP="00831C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Соответствие расположения скотомогильника на территории Осинниковского городского округа </w:t>
      </w:r>
      <w:r w:rsidRPr="00BB41F5">
        <w:rPr>
          <w:rFonts w:ascii="Times New Roman" w:eastAsia="Times New Roman" w:hAnsi="Times New Roman"/>
          <w:sz w:val="24"/>
          <w:szCs w:val="24"/>
          <w:lang w:eastAsia="ru-RU"/>
        </w:rPr>
        <w:t>СанПиН 2.2.1/2.1200-03 «Санитарно-защитные зоны и санитарная классификация предприятий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сооружений и иных объектов».</w:t>
      </w:r>
    </w:p>
    <w:p w:rsidR="009F361E" w:rsidRDefault="006F50E6" w:rsidP="009F36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Вышеуказанные цели и задачи планируется</w:t>
      </w:r>
      <w:r w:rsidR="00C23D5E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реализовать за период 201</w:t>
      </w:r>
      <w:r w:rsidR="00F15FB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3239E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4764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47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годов.</w:t>
      </w:r>
    </w:p>
    <w:p w:rsidR="00BB41F5" w:rsidRPr="00A0669E" w:rsidRDefault="00952233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F361E" w:rsidRPr="00A0669E" w:rsidRDefault="009F361E" w:rsidP="0006434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основных  мероприятий муниципальной программы</w:t>
      </w:r>
    </w:p>
    <w:p w:rsidR="009F361E" w:rsidRPr="00A0669E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b/>
          <w:sz w:val="24"/>
          <w:szCs w:val="24"/>
          <w:lang w:eastAsia="ru-RU"/>
        </w:rPr>
        <w:t>с кратким описанием</w:t>
      </w:r>
    </w:p>
    <w:p w:rsidR="009F361E" w:rsidRPr="00A0669E" w:rsidRDefault="006F50E6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Программные мероприятия определены с учетом сложившейся эколого-социально-экономической ситуации в Осинниковском городском округе, целями и задачами муниципальной программы, актуальностью и необходимостью оперативного решения проблем, стоящих перед городским округом.</w:t>
      </w:r>
    </w:p>
    <w:p w:rsidR="009F361E" w:rsidRPr="00A0669E" w:rsidRDefault="006F50E6" w:rsidP="009F3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Выбор приоритетных мероприятий выполнен с учетом реализации основных положений концепции экологической политики Кемеровской области и направлен на решение проблем в сфере природопользования и природоохранной деятельности.</w:t>
      </w:r>
    </w:p>
    <w:p w:rsidR="00A621F9" w:rsidRPr="00A0669E" w:rsidRDefault="006F50E6" w:rsidP="00F94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При включении мероприятий в состав программы учитывались сведения о месте и сроках проведения мероприятий, ожидаемых результатах, финансовом обеспечении каждого мероприятия, наличии проектно-сметной документации и положительного заключения государственной экспертизы на нее.</w:t>
      </w:r>
    </w:p>
    <w:p w:rsidR="009B0F10" w:rsidRPr="00A0669E" w:rsidRDefault="009B0F10" w:rsidP="009B0F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41"/>
        <w:gridCol w:w="2546"/>
        <w:gridCol w:w="2381"/>
        <w:gridCol w:w="2381"/>
      </w:tblGrid>
      <w:tr w:rsidR="009F361E" w:rsidRPr="00A0669E" w:rsidTr="00DC35D1">
        <w:trPr>
          <w:trHeight w:val="943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6F50E6">
            <w:pPr>
              <w:tabs>
                <w:tab w:val="right" w:pos="922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8623BF" w:rsidP="008623BF">
            <w:pPr>
              <w:tabs>
                <w:tab w:val="right" w:pos="922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программы (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6F50E6">
            <w:pPr>
              <w:tabs>
                <w:tab w:val="right" w:pos="922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6F50E6">
            <w:pPr>
              <w:tabs>
                <w:tab w:val="right" w:pos="922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определения (формула)</w:t>
            </w:r>
          </w:p>
        </w:tc>
      </w:tr>
      <w:tr w:rsidR="00831C36" w:rsidRPr="00A0669E" w:rsidTr="00DC35D1">
        <w:trPr>
          <w:trHeight w:val="943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36" w:rsidRPr="00A0669E" w:rsidRDefault="00831C36" w:rsidP="00831C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ая </w:t>
            </w:r>
            <w:r w:rsidRP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«Охрана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окружающей среды Осинниковского </w:t>
            </w:r>
            <w:r w:rsidRP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 2017-2022 годы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36" w:rsidRPr="00A0669E" w:rsidRDefault="00831C36" w:rsidP="0083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негативного техногенного воздействия на природную среду и здоровье населения Осинниковского городского округа. </w:t>
            </w:r>
          </w:p>
          <w:p w:rsidR="00831C36" w:rsidRDefault="00831C36" w:rsidP="008623BF">
            <w:pPr>
              <w:tabs>
                <w:tab w:val="right" w:pos="922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36" w:rsidRPr="00A0669E" w:rsidRDefault="00831C36" w:rsidP="006F50E6">
            <w:pPr>
              <w:tabs>
                <w:tab w:val="right" w:pos="922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36" w:rsidRPr="00A0669E" w:rsidRDefault="00831C36" w:rsidP="006F50E6">
            <w:pPr>
              <w:tabs>
                <w:tab w:val="right" w:pos="922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361E" w:rsidRPr="00A0669E" w:rsidTr="00DC35D1">
        <w:tblPrEx>
          <w:tblCellMar>
            <w:left w:w="28" w:type="dxa"/>
            <w:right w:w="28" w:type="dxa"/>
          </w:tblCellMar>
        </w:tblPrEx>
        <w:trPr>
          <w:trHeight w:val="859"/>
        </w:trPr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831C36" w:rsidP="0007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</w:t>
            </w:r>
            <w:r w:rsidR="00073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негативного техногенного воздействия на природную среду и здоровье населения Осинниковского городского округа</w:t>
            </w:r>
          </w:p>
        </w:tc>
      </w:tr>
      <w:tr w:rsidR="009F361E" w:rsidRPr="00A0669E" w:rsidTr="0007354A">
        <w:tblPrEx>
          <w:tblCellMar>
            <w:left w:w="28" w:type="dxa"/>
            <w:right w:w="28" w:type="dxa"/>
          </w:tblCellMar>
        </w:tblPrEx>
        <w:trPr>
          <w:trHeight w:val="455"/>
        </w:trPr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01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Задача: </w:t>
            </w:r>
            <w:r w:rsidR="0001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с</w:t>
            </w:r>
            <w:r w:rsidR="0001463C" w:rsidRPr="0001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анитарно – эпидемиологическо</w:t>
            </w:r>
            <w:r w:rsidR="0001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01463C" w:rsidRPr="0001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благополучи</w:t>
            </w:r>
            <w:r w:rsidR="0001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="0001463C" w:rsidRPr="0001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 </w:t>
            </w:r>
          </w:p>
        </w:tc>
      </w:tr>
      <w:tr w:rsidR="009F361E" w:rsidRPr="00A0669E" w:rsidTr="00DC35D1">
        <w:tblPrEx>
          <w:tblCellMar>
            <w:left w:w="28" w:type="dxa"/>
            <w:right w:w="28" w:type="dxa"/>
          </w:tblCellMar>
        </w:tblPrEx>
        <w:trPr>
          <w:trHeight w:val="133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831C36" w:rsidP="0086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  <w:r w:rsidR="00862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и содержание мест з</w:t>
            </w:r>
            <w:r w:rsidR="00EA4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ахоронений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от заболеваний, переносимых грызунами</w:t>
            </w:r>
            <w:r w:rsidR="00EA4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путем проведения дератизации территории кладбищ</w:t>
            </w:r>
            <w:r w:rsidR="00BA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проведение мероприятий, направленных на благоустройство и содержание мест захоронений</w:t>
            </w:r>
            <w:r w:rsidR="002F5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tabs>
                <w:tab w:val="right" w:pos="922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проведения дератизаци</w:t>
            </w:r>
            <w:r w:rsidR="00BA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территории  городских кладбищ, проведение мероприятий, направленных на благоустройство и содержание мест захоронений</w:t>
            </w:r>
            <w:r w:rsidR="00BA2A3F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(процентов)</w:t>
            </w:r>
            <w:r w:rsidR="00D0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tabs>
                <w:tab w:val="right" w:pos="9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 как выраженное в процентном отношении количество обработанных площадей городских кладбищ к общей площади городских кладбищ</w:t>
            </w:r>
            <w:r w:rsidR="00D0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4347" w:rsidRPr="00A0669E" w:rsidTr="00DC35D1">
        <w:tblPrEx>
          <w:tblCellMar>
            <w:left w:w="28" w:type="dxa"/>
            <w:right w:w="28" w:type="dxa"/>
          </w:tblCellMar>
        </w:tblPrEx>
        <w:trPr>
          <w:trHeight w:val="133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Default="00064347" w:rsidP="0086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1.2.Проведение дератизации территорий городских кладбищ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от заболеваний переносимых грызунами путем проведения дератизации территории кладбищ, проведение мероприятий направленных на благоустройство и содержание мест захоронения.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6F50E6">
            <w:pPr>
              <w:tabs>
                <w:tab w:val="right" w:pos="922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проведения дератизаци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территории  городских кладбищ, проведение мероприятий, направленных на благоустройство и содержание мест захоронений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(процентов)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6F50E6">
            <w:pPr>
              <w:tabs>
                <w:tab w:val="right" w:pos="9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 как выраженное в процентном отношении количество обработанных площадей городских кладбищ к общей площади городских кладбищ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F361E" w:rsidRPr="00A0669E" w:rsidTr="00DC35D1">
        <w:tblPrEx>
          <w:tblCellMar>
            <w:left w:w="28" w:type="dxa"/>
            <w:right w:w="28" w:type="dxa"/>
          </w:tblCellMar>
        </w:tblPrEx>
        <w:trPr>
          <w:trHeight w:val="34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064347" w:rsidP="0000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  <w:r w:rsidR="009F361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</w:t>
            </w:r>
            <w:r w:rsidR="00EA4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карицидной обработки  </w:t>
            </w:r>
            <w:r w:rsidR="00001E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</w:t>
            </w:r>
            <w:r w:rsidR="008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кладбищ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6F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от укусов клещей</w:t>
            </w:r>
            <w:r w:rsidR="001C7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городских кладбищ.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831C36">
            <w:pPr>
              <w:tabs>
                <w:tab w:val="right" w:pos="922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проведения акарицидных обработок </w:t>
            </w:r>
            <w:r w:rsidR="00001E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(процентов)</w:t>
            </w:r>
            <w:r w:rsidR="00D0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831C36">
            <w:pPr>
              <w:tabs>
                <w:tab w:val="right" w:pos="9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 как выраженное в процентном отношении количество обработанных площадей кладбищ к общей площади </w:t>
            </w:r>
            <w:r w:rsidR="00001E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</w:t>
            </w:r>
            <w:r w:rsidR="00EA4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7354A" w:rsidRPr="00A0669E" w:rsidTr="00DC35D1">
        <w:tblPrEx>
          <w:tblCellMar>
            <w:left w:w="28" w:type="dxa"/>
            <w:right w:w="28" w:type="dxa"/>
          </w:tblCellMar>
        </w:tblPrEx>
        <w:trPr>
          <w:trHeight w:val="34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A0669E" w:rsidRDefault="00831C36" w:rsidP="00064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7354A" w:rsidRPr="00C23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1C7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акарицидной обработки </w:t>
            </w:r>
            <w:r w:rsidR="0007354A" w:rsidRPr="00C23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парка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A0669E" w:rsidRDefault="001C71A1" w:rsidP="001C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ащита населения от укусов клещей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городского парка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A0669E" w:rsidRDefault="0007354A" w:rsidP="001C71A1">
            <w:pPr>
              <w:tabs>
                <w:tab w:val="right" w:pos="922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проведения </w:t>
            </w:r>
            <w:r w:rsidR="001C7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акарицидной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парка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(процентов)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Default="0007354A" w:rsidP="0007354A">
            <w:pPr>
              <w:tabs>
                <w:tab w:val="right" w:pos="9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 как выраженное в процентном отношении количество обработанных площадей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парка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общей площади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парка.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354A" w:rsidRPr="00A0669E" w:rsidRDefault="0007354A" w:rsidP="006F50E6">
            <w:pPr>
              <w:tabs>
                <w:tab w:val="right" w:pos="9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361E" w:rsidRPr="00A0669E" w:rsidTr="00DC35D1">
        <w:tblPrEx>
          <w:tblCellMar>
            <w:left w:w="28" w:type="dxa"/>
            <w:right w:w="28" w:type="dxa"/>
          </w:tblCellMar>
        </w:tblPrEx>
        <w:trPr>
          <w:trHeight w:val="416"/>
        </w:trPr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Повышение уровня экологического образования</w:t>
            </w:r>
          </w:p>
        </w:tc>
      </w:tr>
      <w:tr w:rsidR="009F361E" w:rsidRPr="00A0669E" w:rsidTr="00DC35D1">
        <w:tblPrEx>
          <w:tblCellMar>
            <w:left w:w="28" w:type="dxa"/>
            <w:right w:w="28" w:type="dxa"/>
          </w:tblCellMar>
        </w:tblPrEx>
        <w:trPr>
          <w:trHeight w:val="133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3F30A1" w:rsidRDefault="00831C36" w:rsidP="00064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F361E" w:rsidRPr="003F3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Дней защиты от экологической опасности</w:t>
            </w:r>
            <w:r w:rsidR="00D065EF" w:rsidRPr="003F3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3F30A1" w:rsidRDefault="009F361E" w:rsidP="0012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</w:t>
            </w:r>
            <w:r w:rsidR="003F3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едение </w:t>
            </w:r>
            <w:r w:rsid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r w:rsidR="001C7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(экологические уроки, классные часы</w:t>
            </w:r>
            <w:r w:rsid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90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познавательные игры и </w:t>
            </w:r>
            <w:r w:rsidR="00090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экскурсии и т.д.) </w:t>
            </w:r>
            <w:r w:rsidR="001212A0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</w:t>
            </w:r>
            <w:r w:rsid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яющих</w:t>
            </w:r>
            <w:r w:rsidR="001212A0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формировать систему экологического образования, воспитания и повышения уровня экологической  культуры</w:t>
            </w:r>
            <w:r w:rsid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D065EF">
            <w:pPr>
              <w:tabs>
                <w:tab w:val="right" w:pos="9225"/>
              </w:tabs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населения, получившее экологическое образование и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просв</w:t>
            </w:r>
            <w:r w:rsidR="00D0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</w:t>
            </w:r>
            <w:r w:rsidR="00D0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E" w:rsidRPr="00A0669E" w:rsidRDefault="009F361E" w:rsidP="00090F92">
            <w:pPr>
              <w:tabs>
                <w:tab w:val="right" w:pos="922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Применяется исходя из фактического </w:t>
            </w:r>
            <w:r w:rsidR="001C7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количества учащихся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принявших участие в мероприятиях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экологической направленности</w:t>
            </w:r>
            <w:r w:rsidR="00090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общему количеству учащихся.</w:t>
            </w:r>
          </w:p>
        </w:tc>
      </w:tr>
      <w:tr w:rsidR="00DC35D1" w:rsidRPr="00A0669E" w:rsidTr="00DC35D1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D1" w:rsidRDefault="00DC35D1" w:rsidP="00BB41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Задача: соответствие расположения скотомогильника на территории Осинниковского городского округа </w:t>
            </w:r>
            <w:r w:rsidRPr="00BB4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СанПиН 2.2.1/2.1200-03 «Санитарно-защитные зоны и санитарная классификация предприятий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сооружений и иных объектов».</w:t>
            </w:r>
          </w:p>
        </w:tc>
      </w:tr>
      <w:tr w:rsidR="00DC35D1" w:rsidRPr="00A0669E" w:rsidTr="00FE1771">
        <w:tblPrEx>
          <w:tblCellMar>
            <w:left w:w="28" w:type="dxa"/>
            <w:right w:w="28" w:type="dxa"/>
          </w:tblCellMar>
        </w:tblPrEx>
        <w:trPr>
          <w:trHeight w:val="2754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D1" w:rsidRPr="00A0669E" w:rsidRDefault="00831C36" w:rsidP="00064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C3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проекта санитарно-защитной зоны скотомогильника и проведение лабораторных исследований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D1" w:rsidRPr="00A0669E" w:rsidRDefault="00DC35D1" w:rsidP="00FE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уменьшения санитарно-защитной зоны, разработка проекта санитарно-защитной зоны и проведение исследований специализированной организацией</w:t>
            </w:r>
            <w:r w:rsidR="002F5D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D1" w:rsidRPr="00A0669E" w:rsidRDefault="00DC35D1" w:rsidP="00FE1771">
            <w:pPr>
              <w:tabs>
                <w:tab w:val="right" w:pos="9225"/>
              </w:tabs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Стадии разработки</w:t>
            </w:r>
            <w:r w:rsidRPr="0087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 санитарно-защитной зоны скотомогильника и проведение лабораторных исследований</w:t>
            </w:r>
            <w:r w:rsidR="002F5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D1" w:rsidRDefault="00090F92" w:rsidP="00FE1771">
            <w:pPr>
              <w:tabs>
                <w:tab w:val="right" w:pos="9225"/>
              </w:tabs>
              <w:spacing w:before="100" w:beforeAutospacing="1" w:after="100" w:afterAutospacing="1" w:line="240" w:lineRule="auto"/>
              <w:ind w:righ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отношением выполненных мероприятий к запланированным мероприятиям.</w:t>
            </w:r>
          </w:p>
        </w:tc>
      </w:tr>
      <w:tr w:rsidR="001B077F" w:rsidRPr="00A0669E" w:rsidTr="00FE1771">
        <w:tblPrEx>
          <w:tblCellMar>
            <w:left w:w="28" w:type="dxa"/>
            <w:right w:w="28" w:type="dxa"/>
          </w:tblCellMar>
        </w:tblPrEx>
        <w:trPr>
          <w:trHeight w:val="2754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7F" w:rsidRPr="001212A0" w:rsidRDefault="00831C36" w:rsidP="00064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077F" w:rsidRP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  <w:r w:rsidR="00FE1771" w:rsidRP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сибиреязвенных захоронений и скотомогильников (биотермических ям)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7F" w:rsidRPr="001212A0" w:rsidRDefault="00952233" w:rsidP="002F5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233">
              <w:rPr>
                <w:rFonts w:ascii="Times New Roman" w:hAnsi="Times New Roman"/>
                <w:sz w:val="24"/>
                <w:szCs w:val="24"/>
              </w:rPr>
              <w:t>Содержание сибиреязвенных захоронений и скотомогильников (биометрических ям), их обустройство и консервация, оформление технических планов и (или) кадастровых паспортов объектов.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7F" w:rsidRPr="001212A0" w:rsidRDefault="002F5D37" w:rsidP="002F5D37">
            <w:pPr>
              <w:tabs>
                <w:tab w:val="right" w:pos="9225"/>
              </w:tabs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мер  по содержанию и эксплуатации скотомогильника в соответствии с ветеринарно-санитарными правилами.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7F" w:rsidRPr="001212A0" w:rsidRDefault="00937302" w:rsidP="00FE1771">
            <w:pPr>
              <w:tabs>
                <w:tab w:val="right" w:pos="9225"/>
              </w:tabs>
              <w:spacing w:before="100" w:beforeAutospacing="1" w:after="100" w:afterAutospacing="1" w:line="240" w:lineRule="auto"/>
              <w:ind w:righ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Рассчитывается в процентном соотношении </w:t>
            </w:r>
            <w:r w:rsidR="000663FE" w:rsidRPr="00121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необходимых мер к принятым мерам органами местного самоуправления</w:t>
            </w:r>
          </w:p>
        </w:tc>
      </w:tr>
    </w:tbl>
    <w:p w:rsidR="00BA2A3F" w:rsidRDefault="00BA2A3F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2A3F" w:rsidRDefault="00BA2A3F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1E" w:rsidRPr="009F6DB3" w:rsidRDefault="00F15FB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9F361E"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>. Ресурсное обеспечение реализации муниципальной программы</w:t>
      </w:r>
    </w:p>
    <w:p w:rsidR="009F361E" w:rsidRPr="009F6DB3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>«Охрана окружающей среды Осинниковского городского округа»</w:t>
      </w:r>
    </w:p>
    <w:p w:rsidR="009F361E" w:rsidRPr="009F6DB3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>на  2</w:t>
      </w:r>
      <w:r w:rsidR="0047645A">
        <w:rPr>
          <w:rFonts w:ascii="Times New Roman" w:eastAsia="Times New Roman" w:hAnsi="Times New Roman"/>
          <w:b/>
          <w:sz w:val="24"/>
          <w:szCs w:val="24"/>
          <w:lang w:eastAsia="ru-RU"/>
        </w:rPr>
        <w:t>01</w:t>
      </w:r>
      <w:r w:rsidR="00F15FBE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815FE5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4764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9F361E" w:rsidRPr="00A0669E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897" w:type="pct"/>
        <w:tblCellSpacing w:w="5" w:type="nil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14"/>
        <w:gridCol w:w="3262"/>
        <w:gridCol w:w="706"/>
        <w:gridCol w:w="708"/>
        <w:gridCol w:w="844"/>
        <w:gridCol w:w="716"/>
        <w:gridCol w:w="696"/>
        <w:gridCol w:w="12"/>
        <w:gridCol w:w="706"/>
      </w:tblGrid>
      <w:tr w:rsidR="009F361E" w:rsidRPr="00A0669E" w:rsidTr="00090F92">
        <w:trPr>
          <w:tblCellSpacing w:w="5" w:type="nil"/>
        </w:trPr>
        <w:tc>
          <w:tcPr>
            <w:tcW w:w="1122" w:type="pct"/>
            <w:vMerge w:val="restart"/>
          </w:tcPr>
          <w:p w:rsidR="009F361E" w:rsidRPr="00A0669E" w:rsidRDefault="009F361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653" w:type="pct"/>
            <w:vMerge w:val="restart"/>
          </w:tcPr>
          <w:p w:rsidR="009F361E" w:rsidRPr="00A0669E" w:rsidRDefault="009F361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224" w:type="pct"/>
            <w:gridSpan w:val="7"/>
          </w:tcPr>
          <w:p w:rsidR="009F361E" w:rsidRPr="00A0669E" w:rsidRDefault="009F361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финансовых ресурсов, тыс. рублей</w:t>
            </w:r>
          </w:p>
        </w:tc>
      </w:tr>
      <w:tr w:rsidR="00F15FBE" w:rsidRPr="00A0669E" w:rsidTr="00090F92">
        <w:trPr>
          <w:tblCellSpacing w:w="5" w:type="nil"/>
        </w:trPr>
        <w:tc>
          <w:tcPr>
            <w:tcW w:w="1122" w:type="pct"/>
            <w:vMerge/>
            <w:tcBorders>
              <w:bottom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vMerge/>
            <w:tcBorders>
              <w:bottom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F15FBE" w:rsidRPr="00A0669E" w:rsidRDefault="00F15FBE" w:rsidP="00476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F15FBE" w:rsidRPr="00A0669E" w:rsidRDefault="00F15FBE" w:rsidP="00F1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15FBE" w:rsidRPr="00A0669E" w:rsidRDefault="00F15FBE" w:rsidP="00F1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F15FBE" w:rsidRPr="00A0669E" w:rsidRDefault="00F15FBE" w:rsidP="00F1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</w:tcPr>
          <w:p w:rsidR="00F15FBE" w:rsidRPr="00A0669E" w:rsidRDefault="00F15FBE" w:rsidP="00476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F15FBE" w:rsidRPr="00A0669E" w:rsidRDefault="00F15FBE" w:rsidP="00476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tblCellSpacing w:w="5" w:type="nil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tabs>
                <w:tab w:val="center" w:pos="2029"/>
                <w:tab w:val="left" w:pos="2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F1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64347" w:rsidRPr="00A0669E" w:rsidTr="00B94E0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  <w:tblCellSpacing w:w="5" w:type="nil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«Охрана окружающей среды Осинниковского 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городского округа»</w:t>
            </w:r>
          </w:p>
          <w:p w:rsidR="00064347" w:rsidRPr="00A0669E" w:rsidRDefault="00064347" w:rsidP="00001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 2017-2022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Default="00064347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064347" w:rsidRDefault="00064347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4347" w:rsidRPr="00A0669E" w:rsidRDefault="00064347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84B">
              <w:rPr>
                <w:rFonts w:ascii="Times New Roman" w:hAnsi="Times New Roman"/>
                <w:sz w:val="24"/>
                <w:szCs w:val="24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702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33582C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33582C" w:rsidP="00951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951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</w:tr>
      <w:tr w:rsidR="00064347" w:rsidRPr="00A0669E" w:rsidTr="00B94E0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702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33582C" w:rsidP="0033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33582C" w:rsidP="0006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</w:t>
            </w:r>
            <w:r w:rsid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</w:tr>
      <w:tr w:rsidR="00064347" w:rsidRPr="00A0669E" w:rsidTr="00B94E0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0056ED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4F725A" w:rsidRDefault="004F725A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2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64347" w:rsidRPr="00A0669E" w:rsidTr="00B94E0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юридических</w:t>
            </w:r>
          </w:p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физических лиц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951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E973C8" w:rsidRDefault="00064347" w:rsidP="00F1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64347" w:rsidRPr="00064347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064347" w:rsidRDefault="00064347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4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064347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4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064347" w:rsidRDefault="00064347" w:rsidP="00951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4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064347" w:rsidRDefault="00064347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4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064347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7" w:rsidRPr="00064347" w:rsidRDefault="00064347" w:rsidP="00F1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4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FBE" w:rsidRPr="00A0669E" w:rsidRDefault="00F15FBE" w:rsidP="00E97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97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Благоустройство и содержание мест захоронений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92" w:rsidRDefault="00F15FBE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  <w:r w:rsidR="00090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090F92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5FBE" w:rsidRPr="00A0669E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84B">
              <w:rPr>
                <w:rFonts w:ascii="Times New Roman" w:hAnsi="Times New Roman"/>
                <w:sz w:val="24"/>
                <w:szCs w:val="24"/>
              </w:rPr>
              <w:t>в том числе кредиторская задолженность предшествующих периодов</w:t>
            </w:r>
            <w:r w:rsidR="00F15FBE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  <w:r w:rsidR="00F15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33582C" w:rsidP="0006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="00F15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Осинниковского городского округа  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  <w:r w:rsidR="00F15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FBE" w:rsidRPr="00A0669E" w:rsidRDefault="00F15FBE" w:rsidP="00E97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.Проведение акарицидной обработки  </w:t>
            </w:r>
            <w:r w:rsidR="00E97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Default="00F15FBE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  <w:r w:rsidR="00090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F92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0F92" w:rsidRPr="00A0669E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84B">
              <w:rPr>
                <w:rFonts w:ascii="Times New Roman" w:hAnsi="Times New Roman"/>
                <w:sz w:val="24"/>
                <w:szCs w:val="24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 Осинниковского городского округа 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2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15FBE" w:rsidRPr="009F3AAC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973C8"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акарицидной </w:t>
            </w:r>
            <w:r w:rsidR="00E97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обработки городского парка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090F92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0F92" w:rsidRPr="00A0669E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84B">
              <w:rPr>
                <w:rFonts w:ascii="Times New Roman" w:hAnsi="Times New Roman"/>
                <w:sz w:val="24"/>
                <w:szCs w:val="24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9F3AAC" w:rsidRDefault="009F3AAC" w:rsidP="009F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15FBE" w:rsidRPr="009F3AAC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Осинниковского городского округа   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9F3AAC" w:rsidRDefault="009F3AAC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.Организация и проведение Дней защиты от экологической опасности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090F92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0F92" w:rsidRPr="00A0669E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84B">
              <w:rPr>
                <w:rFonts w:ascii="Times New Roman" w:hAnsi="Times New Roman"/>
                <w:sz w:val="24"/>
                <w:szCs w:val="24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15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E97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064347" w:rsidP="008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15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064347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15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Осинниковского городского округа 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15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090F92" w:rsidRDefault="00090F92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2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E973C8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юридических</w:t>
            </w:r>
          </w:p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физических лиц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090F92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2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E973C8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6D4F5F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проекта санитарно-защитной зоны скотомогильника и проведение лабораторных исследований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090F92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0F92" w:rsidRPr="00A0669E" w:rsidRDefault="00090F92" w:rsidP="0009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84B">
              <w:rPr>
                <w:rFonts w:ascii="Times New Roman" w:hAnsi="Times New Roman"/>
                <w:sz w:val="24"/>
                <w:szCs w:val="24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064347" w:rsidP="003A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F9405C" w:rsidRDefault="00064347" w:rsidP="0006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Default="00F15FBE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Осинниковского городского округа 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064347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2A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E973C8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8"/>
          <w:tblCellSpacing w:w="5" w:type="nil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FBE" w:rsidRDefault="00F15FBE" w:rsidP="00FE177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 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Default="00F15FBE" w:rsidP="00090F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  <w:r w:rsidR="00090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090F92" w:rsidRPr="00A0669E" w:rsidRDefault="00090F92" w:rsidP="00090F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84B">
              <w:rPr>
                <w:rFonts w:ascii="Times New Roman" w:hAnsi="Times New Roman"/>
                <w:sz w:val="24"/>
                <w:szCs w:val="24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E973C8" w:rsidP="002A286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3A7AA1" w:rsidRDefault="00E973C8" w:rsidP="00001EC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E973C8" w:rsidP="00001EC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15FBE" w:rsidRPr="00A0669E" w:rsidTr="00090F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A0669E" w:rsidRDefault="00F15FBE" w:rsidP="0000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F15FBE" w:rsidP="002A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E973C8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BE" w:rsidRPr="00E973C8" w:rsidRDefault="00E973C8" w:rsidP="00001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3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A17963" w:rsidRDefault="00A17963" w:rsidP="009F3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963" w:rsidRDefault="00A17963" w:rsidP="009F3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1E" w:rsidRPr="009F6DB3" w:rsidRDefault="00E973C8" w:rsidP="009F3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9F361E"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планируемых значений целевых показателей (индикаторов) муниципальной программы по годам реализации муниципальной программы</w:t>
      </w:r>
    </w:p>
    <w:p w:rsidR="009F361E" w:rsidRPr="009F6DB3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>«Охрана окружающей среды Осинниковского городского округа»</w:t>
      </w:r>
    </w:p>
    <w:p w:rsidR="009F361E" w:rsidRPr="009F6DB3" w:rsidRDefault="00F9405C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 201</w:t>
      </w:r>
      <w:r w:rsidR="00E973C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4764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9F361E"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tbl>
      <w:tblPr>
        <w:tblW w:w="1014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741"/>
        <w:gridCol w:w="1869"/>
        <w:gridCol w:w="1276"/>
        <w:gridCol w:w="710"/>
        <w:gridCol w:w="709"/>
        <w:gridCol w:w="708"/>
        <w:gridCol w:w="709"/>
        <w:gridCol w:w="709"/>
        <w:gridCol w:w="709"/>
      </w:tblGrid>
      <w:tr w:rsidR="00D63106" w:rsidRPr="00A0669E" w:rsidTr="00E973C8">
        <w:trPr>
          <w:tblCellSpacing w:w="5" w:type="nil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06" w:rsidRPr="00A0669E" w:rsidRDefault="00D63106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06" w:rsidRPr="00A0669E" w:rsidRDefault="00D63106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06" w:rsidRPr="00A0669E" w:rsidRDefault="00D63106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06" w:rsidRPr="00A0669E" w:rsidRDefault="00D63106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E973C8" w:rsidRPr="00A0669E" w:rsidTr="00E973C8">
        <w:trPr>
          <w:tblCellSpacing w:w="5" w:type="nil"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476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476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E973C8" w:rsidRPr="00A0669E" w:rsidTr="00E973C8">
        <w:trPr>
          <w:tblCellSpacing w:w="5" w:type="nil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F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F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3C8" w:rsidRPr="00A0669E" w:rsidTr="00E973C8">
        <w:trPr>
          <w:trHeight w:val="1763"/>
          <w:tblCellSpacing w:w="5" w:type="nil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«Охрана окружающей среды </w:t>
            </w:r>
          </w:p>
          <w:p w:rsidR="00E973C8" w:rsidRPr="00A0669E" w:rsidRDefault="00E973C8" w:rsidP="003358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Осинниковского городского округа » на 201</w:t>
            </w:r>
            <w:r w:rsidR="00335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</w:t>
            </w: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эффективности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D0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F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5419F8" w:rsidP="00E97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973C8" w:rsidRPr="00A0669E" w:rsidTr="00E973C8">
        <w:trPr>
          <w:trHeight w:val="1435"/>
          <w:tblCellSpacing w:w="5" w:type="nil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5419F8" w:rsidP="00541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и содержание мест захоронений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5419F8" w:rsidP="0054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проведения дератизаци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территории  городских кладбищ, мероприятий, направленных на благоустройство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F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5419F8" w:rsidP="00E97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73C8" w:rsidRPr="00A0669E" w:rsidTr="00E973C8">
        <w:trPr>
          <w:trHeight w:val="1414"/>
          <w:tblCellSpacing w:w="5" w:type="nil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54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акарицидной обработки   </w:t>
            </w:r>
            <w:r w:rsid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54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проведения акарицидных </w:t>
            </w:r>
            <w:r w:rsid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обработок городских кладбищ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E973C8" w:rsidP="00F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5419F8" w:rsidP="00E97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73C8" w:rsidRPr="00A0669E" w:rsidTr="00E973C8">
        <w:trPr>
          <w:trHeight w:val="1414"/>
          <w:tblCellSpacing w:w="5" w:type="nil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5419F8" w:rsidP="0054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акарицидной обработки территории городского парка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A0669E" w:rsidRDefault="005419F8" w:rsidP="0054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проведения акарицидных обработок городских парков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6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F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5419F8" w:rsidP="00E97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73C8" w:rsidRPr="00A0669E" w:rsidTr="00E973C8">
        <w:trPr>
          <w:trHeight w:val="1186"/>
          <w:tblCellSpacing w:w="5" w:type="nil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Pr="00001EC5" w:rsidRDefault="00E973C8" w:rsidP="00BA2A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дератизации территории кладбищ</w:t>
            </w:r>
          </w:p>
          <w:p w:rsidR="00E973C8" w:rsidRDefault="00E973C8" w:rsidP="00D065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проведения дератизаци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территории  городских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E973C8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5419F8" w:rsidP="006455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5419F8" w:rsidP="006455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5419F8" w:rsidP="00F940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C8" w:rsidRDefault="005419F8" w:rsidP="00E973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7963" w:rsidRPr="00A0669E" w:rsidTr="00E973C8">
        <w:trPr>
          <w:trHeight w:val="1186"/>
          <w:tblCellSpacing w:w="5" w:type="nil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проекта санитарно-защитной зоны сибиреязвенного захоронения (скотомогильника) и проведение лабораторных исследований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Стадия разработки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B94E0D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Default="00A17963" w:rsidP="00E973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963" w:rsidRPr="00A0669E" w:rsidTr="00E973C8">
        <w:trPr>
          <w:trHeight w:val="1186"/>
          <w:tblCellSpacing w:w="5" w:type="nil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BA2A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F940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мер по содержанию и эксплуатации объектов в соответствии с ветеринарно-санитарными правилами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6455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6455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F940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E973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963" w:rsidRPr="00A0669E" w:rsidTr="00E973C8">
        <w:trPr>
          <w:trHeight w:val="1186"/>
          <w:tblCellSpacing w:w="5" w:type="nil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5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Default="00A17963" w:rsidP="00E973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7963" w:rsidRPr="00A0669E" w:rsidTr="00E973C8">
        <w:trPr>
          <w:trHeight w:val="1186"/>
          <w:tblCellSpacing w:w="5" w:type="nil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BA2A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F940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9F3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6455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6455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F940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3" w:rsidRPr="005419F8" w:rsidRDefault="00A17963" w:rsidP="00E973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F361E" w:rsidRPr="00A0669E" w:rsidRDefault="009F361E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6ED" w:rsidRDefault="000056ED" w:rsidP="000056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1666" w:rsidRDefault="00D61666" w:rsidP="000056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1A18" w:rsidRDefault="00AC1A18" w:rsidP="000056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C3A" w:rsidRDefault="005C6C3A" w:rsidP="000056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C3A" w:rsidRDefault="005C6C3A" w:rsidP="000056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C3A" w:rsidRDefault="005C6C3A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963" w:rsidRDefault="00A17963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82C" w:rsidRDefault="0033582C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82C" w:rsidRDefault="0033582C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82C" w:rsidRDefault="0033582C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82C" w:rsidRDefault="0033582C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82C" w:rsidRDefault="0033582C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963" w:rsidRDefault="00A17963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963" w:rsidRDefault="00A17963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963" w:rsidRDefault="00A17963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1E" w:rsidRPr="009F6DB3" w:rsidRDefault="00E973C8" w:rsidP="009F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</w:t>
      </w:r>
      <w:r w:rsidR="009F361E"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>. Методика оценки эффективности муниципальной программы</w:t>
      </w:r>
    </w:p>
    <w:p w:rsidR="009F361E" w:rsidRPr="009F6DB3" w:rsidRDefault="009F361E" w:rsidP="009F3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>«Охрана окружающей среды Осинниковского городского округа»</w:t>
      </w:r>
    </w:p>
    <w:p w:rsidR="009F361E" w:rsidRPr="009F6DB3" w:rsidRDefault="00F9405C" w:rsidP="00D065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 201</w:t>
      </w:r>
      <w:r w:rsidR="00E973C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B3239E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4764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9F361E" w:rsidRPr="009F6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9F361E" w:rsidRPr="00A0669E" w:rsidRDefault="00D065EF" w:rsidP="00D0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Настоящая методика представляет собой алгоритм оценки эффективности муниципальной программы и её мероприятий, основана на оценке эффективности использования бюджетных средств, направленных на её реализацию.</w:t>
      </w:r>
    </w:p>
    <w:p w:rsidR="009F361E" w:rsidRPr="00A0669E" w:rsidRDefault="009F361E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реализации муниципальной  программы представляет собой механизм контроля степени выполнения программных мероприятий в зависимости от степени достижения задач, определенных муниципальной  программой, в целях оптимальной концентрации средств на выполнение поставленных задач.</w:t>
      </w:r>
    </w:p>
    <w:p w:rsidR="009F361E" w:rsidRPr="00A0669E" w:rsidRDefault="00D065EF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Эффективность муниципальной программы оценивается по следующим критериям:</w:t>
      </w:r>
    </w:p>
    <w:p w:rsidR="009F361E" w:rsidRPr="00A0669E" w:rsidRDefault="00D065EF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а) коэффициент (степень) достижения значений целевых показателей (индикаторов);</w:t>
      </w:r>
    </w:p>
    <w:p w:rsidR="009F361E" w:rsidRPr="00A0669E" w:rsidRDefault="00D065EF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б) коэффициент эффективности использования бюджетных средств.</w:t>
      </w:r>
    </w:p>
    <w:p w:rsidR="009F361E" w:rsidRDefault="00D065EF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проводится ежегодно ответственным исполнителем (координатором) муниципальной программы на основании сведений за отчетный год, представленных исполнителями муниципальной программы, в следующем порядке.</w:t>
      </w:r>
    </w:p>
    <w:p w:rsidR="00CA67B3" w:rsidRPr="00A0669E" w:rsidRDefault="00CA67B3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7B3" w:rsidRPr="00CA67B3" w:rsidRDefault="009F361E" w:rsidP="00CA67B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7B3">
        <w:rPr>
          <w:rFonts w:ascii="Times New Roman" w:eastAsia="Times New Roman" w:hAnsi="Times New Roman"/>
          <w:sz w:val="24"/>
          <w:szCs w:val="24"/>
          <w:lang w:eastAsia="ru-RU"/>
        </w:rPr>
        <w:t>Определяется коэффициент (степень) достижения плановых значений целевых показателей (индикаторов) муниципальной программы</w:t>
      </w:r>
      <w:r w:rsidR="00CA67B3" w:rsidRPr="00CA67B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A17963" w:rsidRPr="00CA67B3" w:rsidRDefault="004F725A" w:rsidP="00CA67B3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701800" cy="558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7B3" w:rsidRPr="00CA67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67B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F361E" w:rsidRPr="00CA67B3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  <w:r w:rsidR="00A17963" w:rsidRPr="00CA67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361E" w:rsidRPr="00A0669E" w:rsidRDefault="00A17963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r w:rsidR="00CA67B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CA67B3" w:rsidRPr="00A0669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CA67B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эффициент достижения плановых значений целевых показателей (индикаторов) муниципальной программы;</w:t>
      </w:r>
    </w:p>
    <w:p w:rsidR="009F361E" w:rsidRPr="00A0669E" w:rsidRDefault="009F361E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целевых показателей (индикаторов) муниципальной  программы;</w:t>
      </w:r>
    </w:p>
    <w:p w:rsidR="009F361E" w:rsidRPr="00A0669E" w:rsidRDefault="009F361E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Ф – фактическое значение целевого показателя (индикатора) решения задач муниципальной программы за отчётный год;</w:t>
      </w:r>
    </w:p>
    <w:p w:rsidR="009F361E" w:rsidRPr="00A0669E" w:rsidRDefault="009F361E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П – планируемое значение достижения целевого показателя (индикатора) муниципальной программы за отчётный год.</w:t>
      </w:r>
    </w:p>
    <w:p w:rsidR="009F361E" w:rsidRDefault="009F361E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Если уменьшение значения целевого показателя (индикатора) является положительной динамикой, показатели Ф и П в формуле меняются местами.</w:t>
      </w:r>
    </w:p>
    <w:p w:rsidR="00CA67B3" w:rsidRDefault="00CA67B3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7B3" w:rsidRDefault="00CA67B3" w:rsidP="00CA67B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Определяется   коэффициент финансирования </w:t>
      </w: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</w:t>
      </w:r>
      <w:r>
        <w:rPr>
          <w:rFonts w:ascii="Times New Roman" w:hAnsi="Times New Roman"/>
          <w:sz w:val="24"/>
          <w:szCs w:val="24"/>
          <w:lang w:eastAsia="ru-RU"/>
        </w:rPr>
        <w:t>, который характеризует соответствие фактических объемов финансирования запланированному уровню:</w:t>
      </w:r>
    </w:p>
    <w:p w:rsidR="00CA67B3" w:rsidRDefault="00CA67B3" w:rsidP="00CA6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ar2"/>
      <w:bookmarkEnd w:id="1"/>
      <w:r>
        <w:rPr>
          <w:rFonts w:ascii="Times New Roman" w:hAnsi="Times New Roman"/>
          <w:sz w:val="24"/>
          <w:szCs w:val="24"/>
          <w:lang w:eastAsia="ru-RU"/>
        </w:rPr>
        <w:t>Кф = О / Л, где:</w:t>
      </w:r>
    </w:p>
    <w:p w:rsidR="00CA67B3" w:rsidRDefault="00CA67B3" w:rsidP="00CA6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A67B3" w:rsidRDefault="00CA67B3" w:rsidP="00CA67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Кф - коэффициент финансирования </w:t>
      </w: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A67B3" w:rsidRDefault="00CA67B3" w:rsidP="00CA67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- фактический объем финансирования;</w:t>
      </w:r>
    </w:p>
    <w:p w:rsidR="00CA67B3" w:rsidRDefault="00CA67B3" w:rsidP="00CA67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 - лимит бюджетных ассигнований.</w:t>
      </w:r>
    </w:p>
    <w:p w:rsidR="00CA67B3" w:rsidRDefault="00CA67B3" w:rsidP="00CA67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67B3" w:rsidRDefault="009F361E" w:rsidP="00CA67B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коэффициент эффективности использования средств </w:t>
      </w:r>
      <w:r w:rsidR="0005463C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 в рассматриваемом периоде:</w:t>
      </w:r>
      <w:r w:rsidR="00CA67B3" w:rsidRPr="00CA67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A67B3" w:rsidRDefault="004F725A" w:rsidP="00CA6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position w:val="-28"/>
          <w:sz w:val="24"/>
          <w:szCs w:val="24"/>
          <w:lang w:eastAsia="ru-RU"/>
        </w:rPr>
      </w:pPr>
      <w:r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64945" cy="4997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B3" w:rsidRPr="00CA67B3" w:rsidRDefault="00CA67B3" w:rsidP="00CA6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7B3" w:rsidRDefault="009F361E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D065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A67B3" w:rsidRDefault="00CA67B3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7B3" w:rsidRDefault="00CA67B3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7B3" w:rsidRDefault="00CA67B3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7B3" w:rsidRDefault="00CA67B3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61E" w:rsidRPr="00A0669E" w:rsidRDefault="009F361E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Оценка эффективности тем выше, чем выше уровень достижения плановых значений целевых показателей (индикаторов) и меньше уровень использования бюджетных средств. </w:t>
      </w:r>
    </w:p>
    <w:p w:rsidR="009F361E" w:rsidRPr="00A0669E" w:rsidRDefault="009F361E" w:rsidP="00D0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>Установлены следующие критерии оценки эффективности использования бюджетных средств, выделенных на реализацию муниципальной программы (и её мероприятий).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/>
      </w:tblPr>
      <w:tblGrid>
        <w:gridCol w:w="5614"/>
        <w:gridCol w:w="4457"/>
      </w:tblGrid>
      <w:tr w:rsidR="009F361E" w:rsidRPr="00A0669E" w:rsidTr="009F361E">
        <w:trPr>
          <w:trHeight w:val="800"/>
        </w:trPr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Вывод об эффективности реализации</w:t>
            </w:r>
          </w:p>
          <w:p w:rsidR="009F361E" w:rsidRPr="00A0669E" w:rsidRDefault="009F361E" w:rsidP="009F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Коэффициент эффективности использования бюджетных средств </w:t>
            </w:r>
          </w:p>
        </w:tc>
      </w:tr>
      <w:tr w:rsidR="009F361E" w:rsidRPr="00A0669E" w:rsidTr="009F361E"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Неэффективная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9F361E" w:rsidRPr="00A0669E" w:rsidTr="009F361E"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эффективности удовлетворительный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– 74</w:t>
            </w:r>
          </w:p>
        </w:tc>
      </w:tr>
      <w:tr w:rsidR="009F361E" w:rsidRPr="00A0669E" w:rsidTr="009F361E"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– 100</w:t>
            </w:r>
          </w:p>
        </w:tc>
      </w:tr>
      <w:tr w:rsidR="009F361E" w:rsidRPr="00A0669E" w:rsidTr="009F361E"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Высокоэффективная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A0669E" w:rsidRDefault="009F361E" w:rsidP="009F361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100</w:t>
            </w:r>
          </w:p>
        </w:tc>
      </w:tr>
    </w:tbl>
    <w:p w:rsidR="0005463C" w:rsidRDefault="0005463C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463C" w:rsidRDefault="0005463C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463C" w:rsidRDefault="0005463C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463C" w:rsidRDefault="0005463C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239E" w:rsidRDefault="00B3239E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239E" w:rsidRDefault="00B3239E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A18" w:rsidRDefault="00AC1A18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A18" w:rsidRDefault="00AC1A18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A18" w:rsidRDefault="00AC1A18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7B3" w:rsidRDefault="00CA67B3" w:rsidP="00D065EF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1794" w:rsidRDefault="004C1794" w:rsidP="00AC1A18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A18" w:rsidRDefault="00AC1A18" w:rsidP="00AC1A18">
      <w:pPr>
        <w:tabs>
          <w:tab w:val="right" w:pos="9225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1794" w:rsidRPr="004C1794" w:rsidRDefault="00E973C8" w:rsidP="004C1794">
      <w:pPr>
        <w:tabs>
          <w:tab w:val="right" w:pos="9225"/>
        </w:tabs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</w:t>
      </w:r>
      <w:r w:rsidR="009F361E" w:rsidRPr="004C1794">
        <w:rPr>
          <w:rFonts w:ascii="Times New Roman" w:eastAsia="Times New Roman" w:hAnsi="Times New Roman"/>
          <w:b/>
          <w:sz w:val="24"/>
          <w:szCs w:val="24"/>
          <w:lang w:eastAsia="ru-RU"/>
        </w:rPr>
        <w:t>. Управление муниципальной программой и контроль за ходом ее реализации.</w:t>
      </w:r>
    </w:p>
    <w:p w:rsidR="009F361E" w:rsidRPr="00A0669E" w:rsidRDefault="00E973C8" w:rsidP="00D065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.1.Директор программы несет ответственность за достижение значений целевых показателей (индикаторов) программы, эффективное использование выделяемых на её реализацию финансовых ресурсов, координацию разработки, исполнение программы.</w:t>
      </w:r>
    </w:p>
    <w:p w:rsidR="0049099E" w:rsidRDefault="00E973C8" w:rsidP="00D06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A7AA1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49099E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 программы осуществляет у</w:t>
      </w:r>
      <w:r w:rsidR="0049099E" w:rsidRPr="0049099E">
        <w:rPr>
          <w:rFonts w:ascii="Times New Roman" w:hAnsi="Times New Roman"/>
          <w:sz w:val="24"/>
          <w:szCs w:val="24"/>
        </w:rPr>
        <w:t xml:space="preserve">правление муниципальной программой и контроль за реализацией муниципальной </w:t>
      </w:r>
      <w:r w:rsidR="0049099E">
        <w:rPr>
          <w:rFonts w:ascii="Times New Roman" w:hAnsi="Times New Roman"/>
          <w:sz w:val="24"/>
          <w:szCs w:val="24"/>
        </w:rPr>
        <w:t xml:space="preserve"> программы.</w:t>
      </w:r>
    </w:p>
    <w:p w:rsidR="0049099E" w:rsidRDefault="0049099E" w:rsidP="00D06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 </w:t>
      </w:r>
      <w:r w:rsidRPr="0049099E">
        <w:rPr>
          <w:rFonts w:ascii="Times New Roman" w:hAnsi="Times New Roman"/>
          <w:sz w:val="24"/>
          <w:szCs w:val="24"/>
        </w:rPr>
        <w:t>Ответственный исполнитель (координатор) муниципальной программы осуществляет координацию деятельности исполнителей муниципальной программы по реа</w:t>
      </w:r>
      <w:r>
        <w:rPr>
          <w:rFonts w:ascii="Times New Roman" w:hAnsi="Times New Roman"/>
          <w:sz w:val="24"/>
          <w:szCs w:val="24"/>
        </w:rPr>
        <w:t xml:space="preserve">лизации муниципальной программы и </w:t>
      </w:r>
      <w:r w:rsidRPr="0049099E">
        <w:rPr>
          <w:rFonts w:ascii="Times New Roman" w:hAnsi="Times New Roman"/>
          <w:sz w:val="24"/>
          <w:szCs w:val="24"/>
        </w:rPr>
        <w:t>реализацию муниципальной  программы в рамках своей компетенции.</w:t>
      </w:r>
    </w:p>
    <w:p w:rsidR="0049099E" w:rsidRPr="0049099E" w:rsidRDefault="0049099E" w:rsidP="00D06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 w:rsidRPr="0049099E">
        <w:rPr>
          <w:rFonts w:ascii="Times New Roman" w:hAnsi="Times New Roman"/>
          <w:sz w:val="24"/>
          <w:szCs w:val="24"/>
        </w:rPr>
        <w:t>Ответственный исполнитель (координатор) муниципальной программы подготавливает отчет о реализации муниципальной программы и направляет его директору муниципальной программы.</w:t>
      </w:r>
    </w:p>
    <w:p w:rsidR="009F361E" w:rsidRPr="00A0669E" w:rsidRDefault="00E973C8" w:rsidP="00D06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546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099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54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До 1 марта года, следующего за отчетным годом, директор муниципальной программы представляет в отдел экономики и ценообразования администрации Осинниковского городского округа:</w:t>
      </w:r>
    </w:p>
    <w:p w:rsidR="009F361E" w:rsidRPr="00A0669E" w:rsidRDefault="00E973C8" w:rsidP="00D06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099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5463C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hyperlink r:id="rId7" w:history="1">
        <w:r w:rsidR="009F361E" w:rsidRPr="00A0669E">
          <w:rPr>
            <w:rFonts w:ascii="Times New Roman" w:eastAsia="Times New Roman" w:hAnsi="Times New Roman"/>
            <w:sz w:val="24"/>
            <w:szCs w:val="24"/>
            <w:lang w:eastAsia="ru-RU"/>
          </w:rPr>
          <w:t>Отчет</w:t>
        </w:r>
      </w:hyperlink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достижении значений целевых показателей (индикаторов) муниципальной программы за отчетный год по установленной форме.</w:t>
      </w:r>
    </w:p>
    <w:p w:rsidR="009F361E" w:rsidRPr="00A0669E" w:rsidRDefault="00E973C8" w:rsidP="00D06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546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099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hyperlink r:id="rId8" w:history="1">
        <w:r w:rsidR="009F361E" w:rsidRPr="00A0669E">
          <w:rPr>
            <w:rFonts w:ascii="Times New Roman" w:eastAsia="Times New Roman" w:hAnsi="Times New Roman"/>
            <w:sz w:val="24"/>
            <w:szCs w:val="24"/>
            <w:lang w:eastAsia="ru-RU"/>
          </w:rPr>
          <w:t>Отчет</w:t>
        </w:r>
      </w:hyperlink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объеме финансовых ресурсов муниципальной программы за отчетный год по установленной  форме</w:t>
      </w:r>
    </w:p>
    <w:p w:rsidR="009F361E" w:rsidRPr="00A0669E" w:rsidRDefault="00E973C8" w:rsidP="00D06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546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099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.3.Информацию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9F361E" w:rsidRDefault="00E973C8" w:rsidP="00D06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5092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099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.4.Пояснительную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в установленные сроки.</w:t>
      </w:r>
    </w:p>
    <w:p w:rsidR="009F361E" w:rsidRPr="00A0669E" w:rsidRDefault="009F361E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61E" w:rsidRPr="00A0669E" w:rsidRDefault="009F361E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61E" w:rsidRPr="00A0669E" w:rsidRDefault="009F361E" w:rsidP="009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Управляющий делами – </w:t>
      </w:r>
    </w:p>
    <w:p w:rsidR="00FB3A35" w:rsidRDefault="00D065EF" w:rsidP="00D065E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уководитель аппарата                  </w:t>
      </w:r>
      <w:r w:rsid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Л.А.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361E" w:rsidRPr="00A0669E">
        <w:rPr>
          <w:rFonts w:ascii="Times New Roman" w:eastAsia="Times New Roman" w:hAnsi="Times New Roman"/>
          <w:sz w:val="24"/>
          <w:szCs w:val="24"/>
          <w:lang w:eastAsia="ru-RU"/>
        </w:rPr>
        <w:t>Скрябина</w:t>
      </w:r>
    </w:p>
    <w:sectPr w:rsidR="00FB3A35" w:rsidSect="006F50E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7FB6"/>
    <w:multiLevelType w:val="hybridMultilevel"/>
    <w:tmpl w:val="B600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D1559"/>
    <w:multiLevelType w:val="hybridMultilevel"/>
    <w:tmpl w:val="7884D80E"/>
    <w:lvl w:ilvl="0" w:tplc="9140E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02703B"/>
    <w:multiLevelType w:val="hybridMultilevel"/>
    <w:tmpl w:val="D5A221B4"/>
    <w:lvl w:ilvl="0" w:tplc="51BC1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6C1919"/>
    <w:multiLevelType w:val="hybridMultilevel"/>
    <w:tmpl w:val="34B2FC68"/>
    <w:lvl w:ilvl="0" w:tplc="4F5A8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A3A2D"/>
    <w:multiLevelType w:val="hybridMultilevel"/>
    <w:tmpl w:val="FB349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65CD4"/>
    <w:multiLevelType w:val="hybridMultilevel"/>
    <w:tmpl w:val="EC807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750CE"/>
    <w:multiLevelType w:val="hybridMultilevel"/>
    <w:tmpl w:val="8F068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60F12"/>
    <w:multiLevelType w:val="hybridMultilevel"/>
    <w:tmpl w:val="CBAC41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7C3702"/>
    <w:multiLevelType w:val="hybridMultilevel"/>
    <w:tmpl w:val="C18CD0D6"/>
    <w:lvl w:ilvl="0" w:tplc="13389E8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9554F"/>
    <w:multiLevelType w:val="hybridMultilevel"/>
    <w:tmpl w:val="BE84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9F361E"/>
    <w:rsid w:val="00001EC5"/>
    <w:rsid w:val="000056ED"/>
    <w:rsid w:val="0001463C"/>
    <w:rsid w:val="000301F0"/>
    <w:rsid w:val="0005463C"/>
    <w:rsid w:val="00063243"/>
    <w:rsid w:val="00064347"/>
    <w:rsid w:val="000663FE"/>
    <w:rsid w:val="00070AF5"/>
    <w:rsid w:val="0007354A"/>
    <w:rsid w:val="00082CCA"/>
    <w:rsid w:val="00087939"/>
    <w:rsid w:val="00090F92"/>
    <w:rsid w:val="000A32F8"/>
    <w:rsid w:val="000C1E15"/>
    <w:rsid w:val="000D7537"/>
    <w:rsid w:val="000E6489"/>
    <w:rsid w:val="001212A0"/>
    <w:rsid w:val="00125CFC"/>
    <w:rsid w:val="00135CCD"/>
    <w:rsid w:val="0014360C"/>
    <w:rsid w:val="00170645"/>
    <w:rsid w:val="001A2D9A"/>
    <w:rsid w:val="001A7A99"/>
    <w:rsid w:val="001B077F"/>
    <w:rsid w:val="001B2C3C"/>
    <w:rsid w:val="001C71A1"/>
    <w:rsid w:val="001D4B6C"/>
    <w:rsid w:val="001F6D04"/>
    <w:rsid w:val="0021463C"/>
    <w:rsid w:val="002153BD"/>
    <w:rsid w:val="00267CD9"/>
    <w:rsid w:val="00273FDB"/>
    <w:rsid w:val="0029171B"/>
    <w:rsid w:val="002A2862"/>
    <w:rsid w:val="002A36BB"/>
    <w:rsid w:val="002A4FC5"/>
    <w:rsid w:val="002A79C3"/>
    <w:rsid w:val="002C4836"/>
    <w:rsid w:val="002D3576"/>
    <w:rsid w:val="002E645D"/>
    <w:rsid w:val="002E7C0C"/>
    <w:rsid w:val="002F1259"/>
    <w:rsid w:val="002F5D37"/>
    <w:rsid w:val="003035FF"/>
    <w:rsid w:val="003158E3"/>
    <w:rsid w:val="0033582C"/>
    <w:rsid w:val="00337E30"/>
    <w:rsid w:val="00347BC5"/>
    <w:rsid w:val="003571E4"/>
    <w:rsid w:val="003A0B0E"/>
    <w:rsid w:val="003A13A6"/>
    <w:rsid w:val="003A40A5"/>
    <w:rsid w:val="003A7AA1"/>
    <w:rsid w:val="003A7E71"/>
    <w:rsid w:val="003C403B"/>
    <w:rsid w:val="003C4B07"/>
    <w:rsid w:val="003C524E"/>
    <w:rsid w:val="003F30A1"/>
    <w:rsid w:val="00403655"/>
    <w:rsid w:val="00405F48"/>
    <w:rsid w:val="00411E1E"/>
    <w:rsid w:val="004304C4"/>
    <w:rsid w:val="004379DA"/>
    <w:rsid w:val="004456C5"/>
    <w:rsid w:val="00456373"/>
    <w:rsid w:val="00460E9E"/>
    <w:rsid w:val="00470EA5"/>
    <w:rsid w:val="0047645A"/>
    <w:rsid w:val="00484826"/>
    <w:rsid w:val="0049099E"/>
    <w:rsid w:val="00494F2B"/>
    <w:rsid w:val="004A02DA"/>
    <w:rsid w:val="004C1794"/>
    <w:rsid w:val="004C3BE8"/>
    <w:rsid w:val="004E2C3B"/>
    <w:rsid w:val="004E2D6E"/>
    <w:rsid w:val="004F5DD2"/>
    <w:rsid w:val="004F725A"/>
    <w:rsid w:val="00510576"/>
    <w:rsid w:val="00510D2D"/>
    <w:rsid w:val="00512C9A"/>
    <w:rsid w:val="005419F8"/>
    <w:rsid w:val="005553A3"/>
    <w:rsid w:val="00582519"/>
    <w:rsid w:val="00597263"/>
    <w:rsid w:val="005A1269"/>
    <w:rsid w:val="005C6C3A"/>
    <w:rsid w:val="005D2A02"/>
    <w:rsid w:val="005D3081"/>
    <w:rsid w:val="005D50AB"/>
    <w:rsid w:val="005D5638"/>
    <w:rsid w:val="006269E6"/>
    <w:rsid w:val="0063231C"/>
    <w:rsid w:val="00645533"/>
    <w:rsid w:val="006642F4"/>
    <w:rsid w:val="006660B1"/>
    <w:rsid w:val="00667E6A"/>
    <w:rsid w:val="00673F81"/>
    <w:rsid w:val="006D4F5F"/>
    <w:rsid w:val="006D513D"/>
    <w:rsid w:val="006F50E6"/>
    <w:rsid w:val="00702224"/>
    <w:rsid w:val="00704CC6"/>
    <w:rsid w:val="00713158"/>
    <w:rsid w:val="00725999"/>
    <w:rsid w:val="007444ED"/>
    <w:rsid w:val="00750926"/>
    <w:rsid w:val="00762B6F"/>
    <w:rsid w:val="00794A29"/>
    <w:rsid w:val="007C0720"/>
    <w:rsid w:val="007C3195"/>
    <w:rsid w:val="007D3873"/>
    <w:rsid w:val="00815FE5"/>
    <w:rsid w:val="00817334"/>
    <w:rsid w:val="00831C36"/>
    <w:rsid w:val="008623BF"/>
    <w:rsid w:val="00875BCB"/>
    <w:rsid w:val="00876FAD"/>
    <w:rsid w:val="0088347A"/>
    <w:rsid w:val="00887016"/>
    <w:rsid w:val="008C7E9C"/>
    <w:rsid w:val="008D3749"/>
    <w:rsid w:val="008D4361"/>
    <w:rsid w:val="0092478B"/>
    <w:rsid w:val="00937302"/>
    <w:rsid w:val="009514ED"/>
    <w:rsid w:val="00951E2A"/>
    <w:rsid w:val="00952233"/>
    <w:rsid w:val="00953A85"/>
    <w:rsid w:val="00957321"/>
    <w:rsid w:val="009B0F10"/>
    <w:rsid w:val="009C21CD"/>
    <w:rsid w:val="009F07D5"/>
    <w:rsid w:val="009F361E"/>
    <w:rsid w:val="009F3AAC"/>
    <w:rsid w:val="009F6DB3"/>
    <w:rsid w:val="00A01F01"/>
    <w:rsid w:val="00A0502B"/>
    <w:rsid w:val="00A0669E"/>
    <w:rsid w:val="00A17963"/>
    <w:rsid w:val="00A25B53"/>
    <w:rsid w:val="00A5623A"/>
    <w:rsid w:val="00A621F9"/>
    <w:rsid w:val="00A91C1D"/>
    <w:rsid w:val="00AA364E"/>
    <w:rsid w:val="00AC1A18"/>
    <w:rsid w:val="00AD6F55"/>
    <w:rsid w:val="00B14B64"/>
    <w:rsid w:val="00B264D9"/>
    <w:rsid w:val="00B3239E"/>
    <w:rsid w:val="00B802C4"/>
    <w:rsid w:val="00B94E0D"/>
    <w:rsid w:val="00BA2A3F"/>
    <w:rsid w:val="00BA463B"/>
    <w:rsid w:val="00BA4B0A"/>
    <w:rsid w:val="00BB0C83"/>
    <w:rsid w:val="00BB41F5"/>
    <w:rsid w:val="00BB7480"/>
    <w:rsid w:val="00BC4040"/>
    <w:rsid w:val="00C03D31"/>
    <w:rsid w:val="00C044F8"/>
    <w:rsid w:val="00C23D5E"/>
    <w:rsid w:val="00C54461"/>
    <w:rsid w:val="00C55B5F"/>
    <w:rsid w:val="00C7496A"/>
    <w:rsid w:val="00C807F0"/>
    <w:rsid w:val="00CA299F"/>
    <w:rsid w:val="00CA3EAF"/>
    <w:rsid w:val="00CA67B3"/>
    <w:rsid w:val="00CB43D2"/>
    <w:rsid w:val="00CC5526"/>
    <w:rsid w:val="00CD62B7"/>
    <w:rsid w:val="00CE6445"/>
    <w:rsid w:val="00CE6723"/>
    <w:rsid w:val="00D065EF"/>
    <w:rsid w:val="00D13257"/>
    <w:rsid w:val="00D41721"/>
    <w:rsid w:val="00D531A9"/>
    <w:rsid w:val="00D559B7"/>
    <w:rsid w:val="00D61666"/>
    <w:rsid w:val="00D63106"/>
    <w:rsid w:val="00D7591E"/>
    <w:rsid w:val="00D94595"/>
    <w:rsid w:val="00DB7021"/>
    <w:rsid w:val="00DC35D1"/>
    <w:rsid w:val="00DC7A38"/>
    <w:rsid w:val="00E3030E"/>
    <w:rsid w:val="00E35A23"/>
    <w:rsid w:val="00E52BB2"/>
    <w:rsid w:val="00E92635"/>
    <w:rsid w:val="00E973C8"/>
    <w:rsid w:val="00EA46E7"/>
    <w:rsid w:val="00EB408B"/>
    <w:rsid w:val="00F05E4D"/>
    <w:rsid w:val="00F15FBE"/>
    <w:rsid w:val="00F16FC2"/>
    <w:rsid w:val="00F171E4"/>
    <w:rsid w:val="00F34EE3"/>
    <w:rsid w:val="00F520F4"/>
    <w:rsid w:val="00F9405C"/>
    <w:rsid w:val="00FB3A35"/>
    <w:rsid w:val="00FE007E"/>
    <w:rsid w:val="00FE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361E"/>
  </w:style>
  <w:style w:type="numbering" w:customStyle="1" w:styleId="11">
    <w:name w:val="Нет списка11"/>
    <w:next w:val="a2"/>
    <w:uiPriority w:val="99"/>
    <w:semiHidden/>
    <w:unhideWhenUsed/>
    <w:rsid w:val="009F361E"/>
  </w:style>
  <w:style w:type="paragraph" w:customStyle="1" w:styleId="ConsPlusCell">
    <w:name w:val="ConsPlusCell"/>
    <w:uiPriority w:val="99"/>
    <w:rsid w:val="009F361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9F36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rsid w:val="009F361E"/>
  </w:style>
  <w:style w:type="table" w:styleId="a3">
    <w:name w:val="Table Grid"/>
    <w:basedOn w:val="a1"/>
    <w:uiPriority w:val="59"/>
    <w:rsid w:val="009F361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6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61E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9F361E"/>
    <w:rPr>
      <w:rFonts w:ascii="Tahoma" w:eastAsia="Times New Roman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9F361E"/>
    <w:rPr>
      <w:b/>
      <w:bCs/>
      <w:sz w:val="20"/>
      <w:szCs w:val="20"/>
    </w:rPr>
  </w:style>
  <w:style w:type="character" w:styleId="a8">
    <w:name w:val="annotation reference"/>
    <w:uiPriority w:val="99"/>
    <w:semiHidden/>
    <w:unhideWhenUsed/>
    <w:rsid w:val="006F50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F50E6"/>
    <w:rPr>
      <w:sz w:val="20"/>
      <w:szCs w:val="20"/>
      <w:lang/>
    </w:rPr>
  </w:style>
  <w:style w:type="character" w:customStyle="1" w:styleId="aa">
    <w:name w:val="Текст примечания Знак"/>
    <w:link w:val="a9"/>
    <w:uiPriority w:val="99"/>
    <w:semiHidden/>
    <w:rsid w:val="006F50E6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F50E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6F50E6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709C416A6D516E971C318621EB880A3C5B4E6326388149FA2FB28077B784357C9C158A754FC377FA0EA8H5tE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709C416A6D516E971C318621EB880A3C5B4E6326388149FA2FB28077B784357C9C158A754FC377FA0EABH5t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3738</TotalTime>
  <Pages>13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20948</CharactersWithSpaces>
  <SharedDoc>false</SharedDoc>
  <HLinks>
    <vt:vector size="12" baseType="variant"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consultantplus://offline/ref=EC709C416A6D516E971C318621EB880A3C5B4E6326388149FA2FB28077B784357C9C158A754FC377FA0EA8H5tEB</vt:lpwstr>
      </vt:variant>
      <vt:variant>
        <vt:lpwstr/>
      </vt:variant>
      <vt:variant>
        <vt:i4>262156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consultantplus://offline/ref=EC709C416A6D516E971C318621EB880A3C5B4E6326388149FA2FB28077B784357C9C158A754FC377FA0EABH5tAB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</cp:revision>
  <cp:lastPrinted>2020-01-24T14:24:00Z</cp:lastPrinted>
  <dcterms:created xsi:type="dcterms:W3CDTF">2020-01-22T09:31:00Z</dcterms:created>
  <dcterms:modified xsi:type="dcterms:W3CDTF">2020-01-27T06:07:00Z</dcterms:modified>
</cp:coreProperties>
</file>