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256E05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 марта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</w:t>
      </w:r>
      <w:r w:rsidR="009C75E3">
        <w:rPr>
          <w:rFonts w:ascii="Times New Roman" w:hAnsi="Times New Roman" w:cs="Times New Roman"/>
          <w:sz w:val="24"/>
          <w:szCs w:val="24"/>
        </w:rPr>
        <w:t>6</w:t>
      </w:r>
      <w:r w:rsidR="00C15AA4" w:rsidRPr="00C15AA4">
        <w:rPr>
          <w:rFonts w:ascii="Times New Roman" w:hAnsi="Times New Roman" w:cs="Times New Roman"/>
          <w:sz w:val="24"/>
          <w:szCs w:val="24"/>
        </w:rPr>
        <w:t>.06.201</w:t>
      </w:r>
      <w:r w:rsidR="009C75E3">
        <w:rPr>
          <w:rFonts w:ascii="Times New Roman" w:hAnsi="Times New Roman" w:cs="Times New Roman"/>
          <w:sz w:val="24"/>
          <w:szCs w:val="24"/>
        </w:rPr>
        <w:t>9</w:t>
      </w:r>
      <w:r w:rsidR="00C15AA4" w:rsidRPr="00C15AA4">
        <w:rPr>
          <w:rFonts w:ascii="Times New Roman" w:hAnsi="Times New Roman" w:cs="Times New Roman"/>
          <w:sz w:val="24"/>
          <w:szCs w:val="24"/>
        </w:rPr>
        <w:t xml:space="preserve"> N </w:t>
      </w:r>
      <w:r w:rsidR="009C75E3">
        <w:rPr>
          <w:rFonts w:ascii="Times New Roman" w:hAnsi="Times New Roman" w:cs="Times New Roman"/>
          <w:sz w:val="24"/>
          <w:szCs w:val="24"/>
        </w:rPr>
        <w:t>85</w:t>
      </w:r>
      <w:r w:rsidR="00C15AA4" w:rsidRPr="00C15AA4">
        <w:rPr>
          <w:rFonts w:ascii="Times New Roman" w:hAnsi="Times New Roman" w:cs="Times New Roman"/>
          <w:sz w:val="24"/>
          <w:szCs w:val="24"/>
        </w:rPr>
        <w:t>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9C75E3">
        <w:rPr>
          <w:rFonts w:ascii="Times New Roman" w:hAnsi="Times New Roman" w:cs="Times New Roman"/>
          <w:sz w:val="24"/>
          <w:szCs w:val="24"/>
        </w:rPr>
        <w:t>19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9C75E3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9C75E3">
        <w:rPr>
          <w:rFonts w:ascii="Times New Roman" w:hAnsi="Times New Roman" w:cs="Times New Roman"/>
          <w:sz w:val="24"/>
          <w:szCs w:val="24"/>
        </w:rPr>
        <w:t>86</w:t>
      </w:r>
      <w:r w:rsidR="006535C7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3B08E3" w:rsidRPr="00256E05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9C75E3" w:rsidP="00256E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E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56E05" w:rsidRPr="00256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E05" w:rsidRPr="00256E05"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256E05" w:rsidP="00917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</w:tbl>
    <w:p w:rsidR="00014640" w:rsidRPr="00256E05" w:rsidRDefault="00DF2D81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56E05">
        <w:rPr>
          <w:rFonts w:ascii="Times New Roman" w:hAnsi="Times New Roman" w:cs="Times New Roman"/>
          <w:sz w:val="24"/>
          <w:szCs w:val="24"/>
        </w:rPr>
        <w:t xml:space="preserve">   </w:t>
      </w:r>
      <w:r w:rsidR="0022159A" w:rsidRPr="00256E0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08E3" w:rsidRPr="00256E05" w:rsidRDefault="008C7E47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E05">
        <w:rPr>
          <w:rFonts w:ascii="Times New Roman" w:hAnsi="Times New Roman" w:cs="Times New Roman"/>
          <w:sz w:val="24"/>
          <w:szCs w:val="24"/>
        </w:rPr>
        <w:t xml:space="preserve"> </w:t>
      </w:r>
      <w:r w:rsidR="003B08E3" w:rsidRPr="00256E05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3B08E3" w:rsidRPr="00256E05" w:rsidTr="00917296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9C75E3" w:rsidP="0025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E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56E05" w:rsidRPr="00256E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6E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6E05" w:rsidRPr="00256E05">
              <w:rPr>
                <w:rFonts w:ascii="Times New Roman" w:hAnsi="Times New Roman" w:cs="Times New Roman"/>
                <w:sz w:val="24"/>
                <w:szCs w:val="24"/>
              </w:rPr>
              <w:t>2 02 35469 04 0000 150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256E05" w:rsidP="009C7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2D81">
        <w:rPr>
          <w:rFonts w:ascii="Times New Roman" w:hAnsi="Times New Roman" w:cs="Times New Roman"/>
          <w:sz w:val="24"/>
          <w:szCs w:val="24"/>
        </w:rPr>
        <w:t>2</w:t>
      </w:r>
      <w:r w:rsidR="00DF2D81"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DF2D81">
        <w:rPr>
          <w:rFonts w:ascii="Times New Roman" w:hAnsi="Times New Roman" w:cs="Times New Roman"/>
          <w:sz w:val="24"/>
          <w:szCs w:val="24"/>
        </w:rPr>
        <w:t>на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1</w:t>
      </w:r>
      <w:r w:rsidR="00DF2D81">
        <w:rPr>
          <w:rFonts w:ascii="Times New Roman" w:hAnsi="Times New Roman" w:cs="Times New Roman"/>
          <w:sz w:val="24"/>
          <w:szCs w:val="24"/>
        </w:rPr>
        <w:t xml:space="preserve"> и 202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C75E3" w:rsidRPr="00E42516" w:rsidRDefault="00B81AB9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75E3"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75E3"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9C75E3" w:rsidRDefault="009C75E3" w:rsidP="009C75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E3" w:rsidRPr="00E42516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9C75E3" w:rsidRPr="00C77522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9C75E3" w:rsidRPr="00C77522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AD" w:rsidRPr="00C77522" w:rsidRDefault="00B81AB9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6E05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C75E3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220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060C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3</cp:revision>
  <cp:lastPrinted>2020-03-04T08:07:00Z</cp:lastPrinted>
  <dcterms:created xsi:type="dcterms:W3CDTF">2020-03-04T08:01:00Z</dcterms:created>
  <dcterms:modified xsi:type="dcterms:W3CDTF">2020-03-04T08:07:00Z</dcterms:modified>
</cp:coreProperties>
</file>