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Перечень                                                                                                         показателей доступности и качества муниципальной услуги                           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«Дача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местных налогах и сборах»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4"/>
          <w:szCs w:val="4"/>
          <w:u w:val="single"/>
        </w:rPr>
      </w:pPr>
      <w:r>
        <w:rPr>
          <w:rFonts w:cs="Times New Roman" w:ascii="Times New Roman" w:hAnsi="Times New Roman"/>
          <w:sz w:val="4"/>
          <w:szCs w:val="4"/>
          <w:u w:val="single"/>
        </w:rPr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возможность выбора заявителем форм обращения за получением муниципальной услуги;</w:t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своевременность предоставления муниципальной услуги в соответствии со стандартом ее предоставления;</w:t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>
      <w:pPr>
        <w:pStyle w:val="Normal"/>
        <w:spacing w:lineRule="auto" w:line="240" w:before="0" w:after="0"/>
        <w:ind w:firstLine="567" w:left="-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открытый доступ для заявителей к информации о порядке и сроках предоставления муниципальной услуги;</w:t>
      </w:r>
    </w:p>
    <w:p>
      <w:pPr>
        <w:pStyle w:val="Normal"/>
        <w:spacing w:before="0" w:after="200"/>
        <w:ind w:firstLine="567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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342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LibreOffice/25.2.6.2$Linux_X86_64 LibreOffice_project/520$Build-2</Application>
  <AppVersion>15.0000</AppVersion>
  <Pages>1</Pages>
  <Words>158</Words>
  <Characters>1236</Characters>
  <CharactersWithSpaces>1525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2025-07-16T04:13:00Z</dcterms:created>
  <dc:creator>Urist</dc:creator>
  <dc:description/>
  <dc:language>ru-RU</dc:language>
  <cp:lastModifiedBy/>
  <dcterms:modified xsi:type="dcterms:W3CDTF">2026-08-20T09:42:19Z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