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48050F">
        <w:rPr>
          <w:rFonts w:ascii="Times New Roman" w:hAnsi="Times New Roman"/>
          <w:b/>
        </w:rPr>
        <w:t>июня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4805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 xml:space="preserve">округа «» </w:t>
      </w:r>
      <w:r w:rsidR="0048050F">
        <w:rPr>
          <w:rFonts w:ascii="Times New Roman" w:hAnsi="Times New Roman"/>
          <w:i/>
        </w:rPr>
        <w:t>июня</w:t>
      </w:r>
      <w:r w:rsidRPr="0002250D">
        <w:rPr>
          <w:rFonts w:ascii="Times New Roman" w:hAnsi="Times New Roman"/>
          <w:i/>
        </w:rPr>
        <w:t xml:space="preserve"> 20</w:t>
      </w:r>
      <w:r w:rsidR="0048050F">
        <w:rPr>
          <w:rFonts w:ascii="Times New Roman" w:hAnsi="Times New Roman"/>
          <w:i/>
        </w:rPr>
        <w:t>26</w:t>
      </w:r>
      <w:r w:rsidRPr="0002250D">
        <w:rPr>
          <w:rFonts w:ascii="Times New Roman" w:hAnsi="Times New Roman"/>
          <w:i/>
        </w:rPr>
        <w:t xml:space="preserve"> года</w:t>
      </w:r>
    </w:p>
    <w:p w:rsidR="00AC5870" w:rsidRDefault="002D7E6D" w:rsidP="002D7E6D">
      <w:pPr>
        <w:jc w:val="both"/>
        <w:rPr>
          <w:rFonts w:ascii="Times New Roman" w:hAnsi="Times New Roman"/>
          <w:b/>
        </w:rPr>
      </w:pPr>
      <w:r w:rsidRPr="002D7E6D">
        <w:rPr>
          <w:rFonts w:ascii="Times New Roman" w:hAnsi="Times New Roman"/>
          <w:b/>
        </w:rPr>
        <w:t>О стоимости услуг, оказываемых муниципальным унитарным предприятием "Электротранспорт" г. Осинники</w:t>
      </w:r>
    </w:p>
    <w:p w:rsidR="002D7E6D" w:rsidRPr="002D7E6D" w:rsidRDefault="002D7E6D" w:rsidP="002D7E6D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EA70CA" w:rsidRPr="00EA70CA" w:rsidRDefault="00EA70CA" w:rsidP="00EA70C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ходатайств</w:t>
      </w:r>
      <w:r w:rsidRPr="00EA70CA">
        <w:rPr>
          <w:rFonts w:ascii="Times New Roman" w:hAnsi="Times New Roman"/>
        </w:rPr>
        <w:t xml:space="preserve">а, заключения отдела экономики администрации городского округа Осинники по экономической обоснованности размера цен на платные услуги, оказываемых муниципальным унитарным предприятием "Электротранспорт" </w:t>
      </w:r>
      <w:proofErr w:type="spellStart"/>
      <w:r w:rsidRPr="00EA70CA">
        <w:rPr>
          <w:rFonts w:ascii="Times New Roman" w:hAnsi="Times New Roman"/>
        </w:rPr>
        <w:t>г</w:t>
      </w:r>
      <w:proofErr w:type="gramStart"/>
      <w:r w:rsidRPr="00EA70CA">
        <w:rPr>
          <w:rFonts w:ascii="Times New Roman" w:hAnsi="Times New Roman"/>
        </w:rPr>
        <w:t>.О</w:t>
      </w:r>
      <w:proofErr w:type="gramEnd"/>
      <w:r w:rsidRPr="00EA70CA">
        <w:rPr>
          <w:rFonts w:ascii="Times New Roman" w:hAnsi="Times New Roman"/>
        </w:rPr>
        <w:t>синники</w:t>
      </w:r>
      <w:proofErr w:type="spellEnd"/>
      <w:r>
        <w:rPr>
          <w:rFonts w:ascii="Times New Roman" w:hAnsi="Times New Roman"/>
        </w:rPr>
        <w:t>, руководствуясь р</w:t>
      </w:r>
      <w:r w:rsidRPr="00EA70CA">
        <w:rPr>
          <w:rFonts w:ascii="Times New Roman" w:hAnsi="Times New Roman"/>
        </w:rPr>
        <w:t xml:space="preserve">ешением Совета народных депутатов </w:t>
      </w:r>
      <w:proofErr w:type="spellStart"/>
      <w:r w:rsidRPr="00EA70CA">
        <w:rPr>
          <w:rFonts w:ascii="Times New Roman" w:hAnsi="Times New Roman"/>
        </w:rPr>
        <w:t>Осинниковского</w:t>
      </w:r>
      <w:proofErr w:type="spellEnd"/>
      <w:r w:rsidRPr="00EA70CA">
        <w:rPr>
          <w:rFonts w:ascii="Times New Roman" w:hAnsi="Times New Roman"/>
        </w:rPr>
        <w:t xml:space="preserve"> городского округа от 30</w:t>
      </w:r>
      <w:r>
        <w:rPr>
          <w:rFonts w:ascii="Times New Roman" w:hAnsi="Times New Roman"/>
        </w:rPr>
        <w:t xml:space="preserve"> мая </w:t>
      </w:r>
      <w:r w:rsidRPr="00EA70CA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EA70CA">
        <w:rPr>
          <w:rFonts w:ascii="Times New Roman" w:hAnsi="Times New Roman"/>
        </w:rPr>
        <w:t xml:space="preserve"> №324-МНА </w:t>
      </w:r>
      <w:r>
        <w:rPr>
          <w:rFonts w:ascii="Times New Roman" w:hAnsi="Times New Roman"/>
        </w:rPr>
        <w:t>«</w:t>
      </w:r>
      <w:r w:rsidRPr="00EA70CA">
        <w:rPr>
          <w:rFonts w:ascii="Times New Roman" w:hAnsi="Times New Roman"/>
        </w:rPr>
        <w:t xml:space="preserve">Об утверждении Порядка принятия решений об установлении тарифов на работы, услуги муниципальных предприятий и учреждений </w:t>
      </w:r>
      <w:proofErr w:type="spellStart"/>
      <w:r w:rsidRPr="00EA70CA">
        <w:rPr>
          <w:rFonts w:ascii="Times New Roman" w:hAnsi="Times New Roman"/>
        </w:rPr>
        <w:t>О</w:t>
      </w:r>
      <w:r>
        <w:rPr>
          <w:rFonts w:ascii="Times New Roman" w:hAnsi="Times New Roman"/>
        </w:rPr>
        <w:t>синниковского</w:t>
      </w:r>
      <w:proofErr w:type="spellEnd"/>
      <w:r>
        <w:rPr>
          <w:rFonts w:ascii="Times New Roman" w:hAnsi="Times New Roman"/>
        </w:rPr>
        <w:t xml:space="preserve"> городского округа»,</w:t>
      </w:r>
      <w:r w:rsidRPr="00EA70CA">
        <w:rPr>
          <w:rFonts w:ascii="Times New Roman" w:hAnsi="Times New Roman"/>
        </w:rPr>
        <w:t xml:space="preserve">  Совет народных депутатов  </w:t>
      </w:r>
      <w:proofErr w:type="spellStart"/>
      <w:r w:rsidRPr="00EA70CA">
        <w:rPr>
          <w:rFonts w:ascii="Times New Roman" w:hAnsi="Times New Roman"/>
        </w:rPr>
        <w:t>Осинниковского</w:t>
      </w:r>
      <w:proofErr w:type="spellEnd"/>
      <w:r w:rsidRPr="00EA70CA">
        <w:rPr>
          <w:rFonts w:ascii="Times New Roman" w:hAnsi="Times New Roman"/>
        </w:rPr>
        <w:t xml:space="preserve"> городского округа </w:t>
      </w:r>
    </w:p>
    <w:p w:rsidR="00EA70CA" w:rsidRPr="00EA70CA" w:rsidRDefault="00EA70CA" w:rsidP="00EA70CA">
      <w:pPr>
        <w:ind w:firstLine="720"/>
        <w:jc w:val="both"/>
        <w:rPr>
          <w:rFonts w:ascii="Times New Roman" w:hAnsi="Times New Roman"/>
        </w:rPr>
      </w:pPr>
      <w:r w:rsidRPr="00EA70CA">
        <w:rPr>
          <w:rFonts w:ascii="Times New Roman" w:hAnsi="Times New Roman"/>
        </w:rPr>
        <w:t>решил:</w:t>
      </w:r>
    </w:p>
    <w:p w:rsidR="00EA70CA" w:rsidRDefault="00EA70CA" w:rsidP="00EA70CA">
      <w:pPr>
        <w:ind w:firstLine="720"/>
        <w:jc w:val="both"/>
        <w:rPr>
          <w:rFonts w:ascii="Times New Roman" w:hAnsi="Times New Roman"/>
        </w:rPr>
      </w:pPr>
      <w:r w:rsidRPr="00EA70CA">
        <w:rPr>
          <w:rFonts w:ascii="Times New Roman" w:hAnsi="Times New Roman"/>
        </w:rPr>
        <w:t xml:space="preserve">1.Утвердить перечень и стоимость услуг, оказываемых муниципальным унитарным предприятием "Электротранспорт" </w:t>
      </w:r>
      <w:proofErr w:type="spellStart"/>
      <w:r w:rsidRPr="00EA70CA">
        <w:rPr>
          <w:rFonts w:ascii="Times New Roman" w:hAnsi="Times New Roman"/>
        </w:rPr>
        <w:t>г</w:t>
      </w:r>
      <w:proofErr w:type="gramStart"/>
      <w:r w:rsidRPr="00EA70CA">
        <w:rPr>
          <w:rFonts w:ascii="Times New Roman" w:hAnsi="Times New Roman"/>
        </w:rPr>
        <w:t>.О</w:t>
      </w:r>
      <w:proofErr w:type="gramEnd"/>
      <w:r w:rsidRPr="00EA70CA">
        <w:rPr>
          <w:rFonts w:ascii="Times New Roman" w:hAnsi="Times New Roman"/>
        </w:rPr>
        <w:t>синники</w:t>
      </w:r>
      <w:proofErr w:type="spellEnd"/>
      <w:r w:rsidRPr="00EA70CA">
        <w:rPr>
          <w:rFonts w:ascii="Times New Roman" w:hAnsi="Times New Roman"/>
        </w:rPr>
        <w:t xml:space="preserve"> согласно приложению к настоящему решению.</w:t>
      </w:r>
    </w:p>
    <w:p w:rsidR="003907B1" w:rsidRDefault="00EA70CA" w:rsidP="00EA70C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EA70CA">
        <w:t xml:space="preserve"> </w:t>
      </w:r>
      <w:r w:rsidRPr="00EA70CA">
        <w:rPr>
          <w:rFonts w:ascii="Times New Roman" w:hAnsi="Times New Roman"/>
        </w:rPr>
        <w:t>Признать</w:t>
      </w:r>
      <w:r w:rsidR="003907B1">
        <w:rPr>
          <w:rFonts w:ascii="Times New Roman" w:hAnsi="Times New Roman"/>
        </w:rPr>
        <w:t xml:space="preserve"> утратившим силу </w:t>
      </w:r>
      <w:r>
        <w:t xml:space="preserve"> </w:t>
      </w:r>
      <w:r w:rsidR="003907B1">
        <w:t>р</w:t>
      </w:r>
      <w:r w:rsidRPr="00EA70CA">
        <w:rPr>
          <w:rFonts w:ascii="Times New Roman" w:hAnsi="Times New Roman"/>
        </w:rPr>
        <w:t xml:space="preserve">ешение Совета народных депутатов </w:t>
      </w:r>
      <w:proofErr w:type="spellStart"/>
      <w:r w:rsidRPr="00EA70CA">
        <w:rPr>
          <w:rFonts w:ascii="Times New Roman" w:hAnsi="Times New Roman"/>
        </w:rPr>
        <w:t>Осинниковского</w:t>
      </w:r>
      <w:proofErr w:type="spellEnd"/>
      <w:r w:rsidRPr="00EA70CA">
        <w:rPr>
          <w:rFonts w:ascii="Times New Roman" w:hAnsi="Times New Roman"/>
        </w:rPr>
        <w:t xml:space="preserve"> городского округа от 22</w:t>
      </w:r>
      <w:r w:rsidR="003907B1">
        <w:rPr>
          <w:rFonts w:ascii="Times New Roman" w:hAnsi="Times New Roman"/>
        </w:rPr>
        <w:t xml:space="preserve"> марта </w:t>
      </w:r>
      <w:r w:rsidRPr="00EA70CA">
        <w:rPr>
          <w:rFonts w:ascii="Times New Roman" w:hAnsi="Times New Roman"/>
        </w:rPr>
        <w:t>2016</w:t>
      </w:r>
      <w:r w:rsidR="003907B1">
        <w:rPr>
          <w:rFonts w:ascii="Times New Roman" w:hAnsi="Times New Roman"/>
        </w:rPr>
        <w:t>г.</w:t>
      </w:r>
      <w:r w:rsidRPr="00EA70CA">
        <w:rPr>
          <w:rFonts w:ascii="Times New Roman" w:hAnsi="Times New Roman"/>
        </w:rPr>
        <w:t xml:space="preserve"> </w:t>
      </w:r>
      <w:r w:rsidR="003907B1">
        <w:rPr>
          <w:rFonts w:ascii="Times New Roman" w:hAnsi="Times New Roman"/>
        </w:rPr>
        <w:t>№</w:t>
      </w:r>
      <w:r w:rsidRPr="00EA70CA">
        <w:rPr>
          <w:rFonts w:ascii="Times New Roman" w:hAnsi="Times New Roman"/>
        </w:rPr>
        <w:t xml:space="preserve">215-МНА </w:t>
      </w:r>
      <w:r w:rsidR="003907B1">
        <w:rPr>
          <w:rFonts w:ascii="Times New Roman" w:hAnsi="Times New Roman"/>
        </w:rPr>
        <w:t>«</w:t>
      </w:r>
      <w:r w:rsidRPr="00EA70CA">
        <w:rPr>
          <w:rFonts w:ascii="Times New Roman" w:hAnsi="Times New Roman"/>
        </w:rPr>
        <w:t xml:space="preserve">О стоимости услуг, оказываемых муниципальным унитарным предприятием </w:t>
      </w:r>
      <w:r w:rsidR="003907B1">
        <w:rPr>
          <w:rFonts w:ascii="Times New Roman" w:hAnsi="Times New Roman"/>
        </w:rPr>
        <w:t>«Электротранспорт» г. Осинники».</w:t>
      </w:r>
      <w:r w:rsidRPr="00EA70CA">
        <w:rPr>
          <w:rFonts w:ascii="Times New Roman" w:hAnsi="Times New Roman"/>
        </w:rPr>
        <w:t xml:space="preserve"> </w:t>
      </w:r>
    </w:p>
    <w:p w:rsidR="00362BD4" w:rsidRPr="00362BD4" w:rsidRDefault="00F91616" w:rsidP="00EA70C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5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FD41DA" w:rsidRDefault="00FD41D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FD41DA" w:rsidRDefault="00FD41DA" w:rsidP="00E4731A">
      <w:pPr>
        <w:jc w:val="both"/>
        <w:rPr>
          <w:rFonts w:ascii="Times New Roman" w:hAnsi="Times New Roman"/>
          <w:b/>
        </w:rPr>
      </w:pPr>
    </w:p>
    <w:p w:rsidR="00FD41DA" w:rsidRPr="00E4731A" w:rsidRDefault="00FD41D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CF5C56">
        <w:rPr>
          <w:rFonts w:ascii="Times New Roman" w:hAnsi="Times New Roman"/>
          <w:b/>
        </w:rPr>
        <w:t>М</w:t>
      </w:r>
      <w:r w:rsidRPr="008D51EC">
        <w:rPr>
          <w:rFonts w:ascii="Times New Roman" w:hAnsi="Times New Roman"/>
          <w:b/>
        </w:rPr>
        <w:t xml:space="preserve">.В. </w:t>
      </w:r>
      <w:r w:rsidR="00CF5C56">
        <w:rPr>
          <w:rFonts w:ascii="Times New Roman" w:hAnsi="Times New Roman"/>
          <w:b/>
        </w:rPr>
        <w:t>Либер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3907B1" w:rsidRPr="00295246" w:rsidRDefault="003907B1" w:rsidP="003907B1">
      <w:pPr>
        <w:tabs>
          <w:tab w:val="left" w:pos="8203"/>
        </w:tabs>
        <w:autoSpaceDE w:val="0"/>
        <w:autoSpaceDN w:val="0"/>
        <w:adjustRightInd w:val="0"/>
        <w:ind w:left="5670" w:hanging="850"/>
        <w:rPr>
          <w:rFonts w:ascii="Times New Roman" w:hAnsi="Times New Roman"/>
          <w:szCs w:val="24"/>
        </w:rPr>
      </w:pPr>
      <w:r w:rsidRPr="00295246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 xml:space="preserve">риложение </w:t>
      </w:r>
    </w:p>
    <w:p w:rsidR="003907B1" w:rsidRDefault="003907B1" w:rsidP="003907B1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  <w:r w:rsidRPr="00295246">
        <w:rPr>
          <w:rFonts w:ascii="Times New Roman" w:hAnsi="Times New Roman"/>
          <w:szCs w:val="24"/>
        </w:rPr>
        <w:t xml:space="preserve">к </w:t>
      </w:r>
      <w:r>
        <w:rPr>
          <w:rFonts w:ascii="Times New Roman" w:hAnsi="Times New Roman"/>
          <w:szCs w:val="24"/>
        </w:rPr>
        <w:t>Р</w:t>
      </w:r>
      <w:r w:rsidRPr="00295246">
        <w:rPr>
          <w:rFonts w:ascii="Times New Roman" w:hAnsi="Times New Roman"/>
          <w:szCs w:val="24"/>
        </w:rPr>
        <w:t>ешению  Совета народных депутатов</w:t>
      </w:r>
    </w:p>
    <w:p w:rsidR="003907B1" w:rsidRPr="00295246" w:rsidRDefault="003907B1" w:rsidP="003907B1">
      <w:pPr>
        <w:tabs>
          <w:tab w:val="left" w:pos="8203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Cs w:val="24"/>
        </w:rPr>
        <w:t>Осинниковского</w:t>
      </w:r>
      <w:proofErr w:type="spellEnd"/>
      <w:r>
        <w:rPr>
          <w:rFonts w:ascii="Times New Roman" w:hAnsi="Times New Roman"/>
          <w:szCs w:val="24"/>
        </w:rPr>
        <w:t xml:space="preserve"> городского округа</w:t>
      </w:r>
    </w:p>
    <w:p w:rsidR="003907B1" w:rsidRPr="00295246" w:rsidRDefault="003907B1" w:rsidP="003907B1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  <w:r w:rsidRPr="00295246">
        <w:rPr>
          <w:rFonts w:ascii="Times New Roman" w:hAnsi="Times New Roman"/>
          <w:szCs w:val="24"/>
        </w:rPr>
        <w:t xml:space="preserve">от </w:t>
      </w:r>
      <w:r>
        <w:rPr>
          <w:rFonts w:ascii="Times New Roman" w:hAnsi="Times New Roman"/>
          <w:szCs w:val="24"/>
        </w:rPr>
        <w:t>июня</w:t>
      </w:r>
      <w:r w:rsidRPr="00295246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Pr="00295246">
        <w:rPr>
          <w:rFonts w:ascii="Times New Roman" w:hAnsi="Times New Roman"/>
          <w:szCs w:val="24"/>
        </w:rPr>
        <w:t xml:space="preserve">6 № </w:t>
      </w:r>
      <w:r>
        <w:rPr>
          <w:rFonts w:ascii="Times New Roman" w:hAnsi="Times New Roman"/>
          <w:szCs w:val="24"/>
        </w:rPr>
        <w:t>-МНА</w:t>
      </w:r>
    </w:p>
    <w:p w:rsidR="003907B1" w:rsidRDefault="003907B1" w:rsidP="003907B1">
      <w:pPr>
        <w:tabs>
          <w:tab w:val="left" w:pos="8203"/>
        </w:tabs>
        <w:autoSpaceDE w:val="0"/>
        <w:autoSpaceDN w:val="0"/>
        <w:adjustRightInd w:val="0"/>
        <w:ind w:left="5670" w:hanging="850"/>
        <w:rPr>
          <w:rFonts w:ascii="Times New Roman" w:hAnsi="Times New Roman"/>
          <w:szCs w:val="24"/>
        </w:rPr>
      </w:pPr>
    </w:p>
    <w:p w:rsidR="003907B1" w:rsidRPr="00F12281" w:rsidRDefault="003907B1" w:rsidP="003907B1">
      <w:pPr>
        <w:pStyle w:val="ConsPlusNormal"/>
        <w:jc w:val="center"/>
        <w:rPr>
          <w:bCs/>
        </w:rPr>
      </w:pPr>
      <w:r>
        <w:rPr>
          <w:b/>
          <w:bCs/>
        </w:rPr>
        <w:t xml:space="preserve">ПЕРЕЧЕНЬ </w:t>
      </w:r>
      <w:r w:rsidRPr="00F12281">
        <w:rPr>
          <w:b/>
          <w:bCs/>
        </w:rPr>
        <w:t>И СТОИМОСТЬ</w:t>
      </w:r>
    </w:p>
    <w:p w:rsidR="003907B1" w:rsidRDefault="003907B1" w:rsidP="003907B1">
      <w:pPr>
        <w:pStyle w:val="ConsPlusNormal"/>
        <w:jc w:val="center"/>
        <w:rPr>
          <w:b/>
          <w:bCs/>
        </w:rPr>
      </w:pPr>
      <w:r w:rsidRPr="00443E7D">
        <w:rPr>
          <w:b/>
          <w:bCs/>
        </w:rPr>
        <w:t>ПЛАТНЫ</w:t>
      </w:r>
      <w:r>
        <w:rPr>
          <w:b/>
          <w:bCs/>
        </w:rPr>
        <w:t xml:space="preserve">Х </w:t>
      </w:r>
      <w:r w:rsidRPr="00443E7D">
        <w:rPr>
          <w:b/>
          <w:bCs/>
        </w:rPr>
        <w:t>УСЛУГ</w:t>
      </w:r>
      <w:proofErr w:type="gramStart"/>
      <w:r w:rsidRPr="00443E7D">
        <w:rPr>
          <w:b/>
          <w:bCs/>
        </w:rPr>
        <w:t>,О</w:t>
      </w:r>
      <w:proofErr w:type="gramEnd"/>
      <w:r w:rsidRPr="00443E7D">
        <w:rPr>
          <w:b/>
          <w:bCs/>
        </w:rPr>
        <w:t>КАЗЫВАЕМЫ</w:t>
      </w:r>
      <w:r>
        <w:rPr>
          <w:b/>
          <w:bCs/>
        </w:rPr>
        <w:t>Х</w:t>
      </w:r>
    </w:p>
    <w:p w:rsidR="003907B1" w:rsidRDefault="003907B1" w:rsidP="003907B1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МУНИЦИПАЛЬНЫМ УНИТАРНЫМ ПРЕДПРИЯТИЕМ "ЭЛЕКТРОТРАНСПОРТ" Г.ОСИННИКИ</w:t>
      </w:r>
    </w:p>
    <w:p w:rsidR="003907B1" w:rsidRDefault="003907B1" w:rsidP="003907B1">
      <w:pPr>
        <w:pStyle w:val="ConsPlusNormal"/>
        <w:ind w:firstLine="540"/>
        <w:jc w:val="both"/>
      </w:pPr>
    </w:p>
    <w:tbl>
      <w:tblPr>
        <w:tblW w:w="98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6600"/>
        <w:gridCol w:w="2583"/>
      </w:tblGrid>
      <w:tr w:rsidR="003907B1" w:rsidTr="006E674A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№,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Цена с учетом НДС</w:t>
            </w:r>
          </w:p>
        </w:tc>
      </w:tr>
      <w:tr w:rsidR="003907B1" w:rsidTr="006E674A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Услуга по размещению объявлений в салоне Формат А5 (по 1 листу)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1500руб./мес.</w:t>
            </w:r>
          </w:p>
        </w:tc>
      </w:tr>
      <w:tr w:rsidR="003907B1" w:rsidTr="006E674A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Услуга по размещению объявлений в салоне Формат А</w:t>
            </w:r>
            <w:proofErr w:type="gramStart"/>
            <w:r>
              <w:t>4</w:t>
            </w:r>
            <w:proofErr w:type="gramEnd"/>
            <w:r>
              <w:t xml:space="preserve"> (по 1 листу)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3000руб./мес.</w:t>
            </w:r>
          </w:p>
        </w:tc>
      </w:tr>
      <w:tr w:rsidR="003907B1" w:rsidTr="006E674A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Услуга по размещению объявлений в салоне Формат А</w:t>
            </w:r>
            <w:proofErr w:type="gramStart"/>
            <w:r>
              <w:t>4</w:t>
            </w:r>
            <w:proofErr w:type="gramEnd"/>
            <w:r>
              <w:t xml:space="preserve"> (по 1 листу) сроком на 1 год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2750руб./мес.</w:t>
            </w:r>
          </w:p>
        </w:tc>
      </w:tr>
      <w:tr w:rsidR="003907B1" w:rsidTr="006E674A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Услуга по размещению объявлений в салоне Формат А3 (по 1 листу)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6000 руб./мес.</w:t>
            </w:r>
          </w:p>
        </w:tc>
      </w:tr>
      <w:tr w:rsidR="003907B1" w:rsidTr="006E674A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Предоставление вагона для размещения информационного материала на борту вагона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42000 руб./год</w:t>
            </w:r>
          </w:p>
        </w:tc>
      </w:tr>
      <w:tr w:rsidR="003907B1" w:rsidTr="006E674A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Размещение монитора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1250руб./мес.</w:t>
            </w:r>
          </w:p>
        </w:tc>
      </w:tr>
      <w:tr w:rsidR="003907B1" w:rsidTr="006E674A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Default="003907B1" w:rsidP="006E67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6E674A">
            <w:pPr>
              <w:pStyle w:val="ConsPlusNormal"/>
              <w:jc w:val="center"/>
            </w:pPr>
            <w:r>
              <w:t>Одна опора контактных сетей, предоставляемых в пользование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B1" w:rsidRPr="00443E7D" w:rsidRDefault="003907B1" w:rsidP="003907B1">
            <w:pPr>
              <w:pStyle w:val="ConsPlusNormal"/>
              <w:tabs>
                <w:tab w:val="left" w:pos="630"/>
                <w:tab w:val="center" w:pos="1216"/>
              </w:tabs>
            </w:pPr>
            <w:r>
              <w:tab/>
              <w:t>6 руб./день</w:t>
            </w:r>
          </w:p>
        </w:tc>
      </w:tr>
    </w:tbl>
    <w:p w:rsidR="003907B1" w:rsidRDefault="003907B1" w:rsidP="003907B1">
      <w:pPr>
        <w:pStyle w:val="ConsPlusNormal"/>
        <w:ind w:firstLine="540"/>
        <w:jc w:val="both"/>
      </w:pPr>
    </w:p>
    <w:p w:rsidR="003907B1" w:rsidRDefault="003907B1" w:rsidP="003907B1"/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5C" w:rsidRDefault="00D6635C" w:rsidP="00280FC7">
      <w:r>
        <w:separator/>
      </w:r>
    </w:p>
  </w:endnote>
  <w:endnote w:type="continuationSeparator" w:id="0">
    <w:p w:rsidR="00D6635C" w:rsidRDefault="00D6635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5C" w:rsidRDefault="00D6635C" w:rsidP="00280FC7">
      <w:r>
        <w:separator/>
      </w:r>
    </w:p>
  </w:footnote>
  <w:footnote w:type="continuationSeparator" w:id="0">
    <w:p w:rsidR="00D6635C" w:rsidRDefault="00D6635C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2C15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07C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D7E6D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7B1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AEB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0F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AC9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5FED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7D6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14CE"/>
    <w:rsid w:val="008D1B18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26A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B6580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B76A6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5C56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08B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5C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0CA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1D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1B903-B1AF-4ECF-9CF1-3AD18870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3006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3</cp:revision>
  <cp:lastPrinted>2023-11-14T01:47:00Z</cp:lastPrinted>
  <dcterms:created xsi:type="dcterms:W3CDTF">2026-06-17T01:05:00Z</dcterms:created>
  <dcterms:modified xsi:type="dcterms:W3CDTF">2026-06-17T01:42:00Z</dcterms:modified>
</cp:coreProperties>
</file>