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48050F">
        <w:rPr>
          <w:rFonts w:ascii="Times New Roman" w:hAnsi="Times New Roman"/>
          <w:b/>
        </w:rPr>
        <w:t>июня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4805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48050F">
        <w:rPr>
          <w:rFonts w:ascii="Times New Roman" w:hAnsi="Times New Roman"/>
          <w:i/>
        </w:rPr>
        <w:t>июня</w:t>
      </w:r>
      <w:r w:rsidRPr="0002250D">
        <w:rPr>
          <w:rFonts w:ascii="Times New Roman" w:hAnsi="Times New Roman"/>
          <w:i/>
        </w:rPr>
        <w:t xml:space="preserve"> 20</w:t>
      </w:r>
      <w:r w:rsidR="0048050F">
        <w:rPr>
          <w:rFonts w:ascii="Times New Roman" w:hAnsi="Times New Roman"/>
          <w:i/>
        </w:rPr>
        <w:t>26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</w:t>
      </w:r>
      <w:r w:rsidR="0048050F" w:rsidRPr="0048050F">
        <w:rPr>
          <w:rFonts w:ascii="Times New Roman" w:hAnsi="Times New Roman"/>
          <w:b/>
        </w:rPr>
        <w:t>от 19</w:t>
      </w:r>
      <w:r w:rsidR="0048050F">
        <w:rPr>
          <w:rFonts w:ascii="Times New Roman" w:hAnsi="Times New Roman"/>
          <w:b/>
        </w:rPr>
        <w:t xml:space="preserve"> июня </w:t>
      </w:r>
      <w:r w:rsidR="0048050F" w:rsidRPr="0048050F">
        <w:rPr>
          <w:rFonts w:ascii="Times New Roman" w:hAnsi="Times New Roman"/>
          <w:b/>
        </w:rPr>
        <w:t xml:space="preserve">2025 </w:t>
      </w:r>
      <w:r w:rsidR="0048050F">
        <w:rPr>
          <w:rFonts w:ascii="Times New Roman" w:hAnsi="Times New Roman"/>
          <w:b/>
        </w:rPr>
        <w:t>№</w:t>
      </w:r>
      <w:r w:rsidR="0048050F" w:rsidRPr="0048050F">
        <w:rPr>
          <w:rFonts w:ascii="Times New Roman" w:hAnsi="Times New Roman"/>
          <w:b/>
        </w:rPr>
        <w:t xml:space="preserve"> 156-МНА </w:t>
      </w:r>
      <w:r w:rsidR="0048050F">
        <w:rPr>
          <w:rFonts w:ascii="Times New Roman" w:hAnsi="Times New Roman"/>
          <w:b/>
        </w:rPr>
        <w:t>«</w:t>
      </w:r>
      <w:r w:rsidR="0048050F" w:rsidRPr="0048050F">
        <w:rPr>
          <w:rFonts w:ascii="Times New Roman" w:hAnsi="Times New Roman"/>
          <w:b/>
        </w:rPr>
        <w:t xml:space="preserve">Об утверждении Положения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  <w:b/>
        </w:rPr>
        <w:t>Осинниковского</w:t>
      </w:r>
      <w:proofErr w:type="spellEnd"/>
      <w:r w:rsidR="0048050F" w:rsidRPr="0048050F">
        <w:rPr>
          <w:rFonts w:ascii="Times New Roman" w:hAnsi="Times New Roman"/>
          <w:b/>
        </w:rPr>
        <w:t xml:space="preserve"> городского округа Кемеровской области </w:t>
      </w:r>
      <w:r w:rsidR="0048050F">
        <w:rPr>
          <w:rFonts w:ascii="Times New Roman" w:hAnsi="Times New Roman"/>
          <w:b/>
        </w:rPr>
        <w:t>–</w:t>
      </w:r>
      <w:r w:rsidR="0048050F" w:rsidRPr="0048050F">
        <w:rPr>
          <w:rFonts w:ascii="Times New Roman" w:hAnsi="Times New Roman"/>
          <w:b/>
        </w:rPr>
        <w:t xml:space="preserve"> Кузбасса</w:t>
      </w:r>
      <w:r w:rsidR="0048050F">
        <w:rPr>
          <w:rFonts w:ascii="Times New Roman" w:hAnsi="Times New Roman"/>
          <w:b/>
        </w:rPr>
        <w:t>»</w:t>
      </w:r>
      <w:r w:rsidR="0048050F" w:rsidRPr="0048050F">
        <w:rPr>
          <w:rFonts w:ascii="Times New Roman" w:hAnsi="Times New Roman"/>
          <w:b/>
        </w:rPr>
        <w:t xml:space="preserve"> </w:t>
      </w:r>
    </w:p>
    <w:p w:rsidR="00933609" w:rsidRDefault="00933609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8050F" w:rsidRPr="0048050F">
        <w:rPr>
          <w:rFonts w:ascii="Times New Roman" w:hAnsi="Times New Roman"/>
        </w:rPr>
        <w:t xml:space="preserve">В целях приведения в соответствие с Федеральным законом от 29 декабря 2025г №567-ФЗ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статьей 29 Устава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– Кузбасса</w:t>
      </w:r>
      <w:r w:rsidR="0048050F">
        <w:rPr>
          <w:rFonts w:ascii="Times New Roman" w:hAnsi="Times New Roman"/>
          <w:b/>
        </w:rPr>
        <w:t xml:space="preserve"> </w:t>
      </w:r>
      <w:r w:rsidR="00673410" w:rsidRPr="00673410">
        <w:rPr>
          <w:rFonts w:ascii="Times New Roman" w:hAnsi="Times New Roman"/>
        </w:rPr>
        <w:t xml:space="preserve">Совет народных депутатов </w:t>
      </w:r>
      <w:proofErr w:type="spellStart"/>
      <w:r w:rsidR="00673410" w:rsidRPr="00673410">
        <w:rPr>
          <w:rFonts w:ascii="Times New Roman" w:hAnsi="Times New Roman"/>
        </w:rPr>
        <w:t>Осинниковского</w:t>
      </w:r>
      <w:proofErr w:type="spellEnd"/>
      <w:r w:rsidR="00673410" w:rsidRPr="00673410">
        <w:rPr>
          <w:rFonts w:ascii="Times New Roman" w:hAnsi="Times New Roman"/>
        </w:rPr>
        <w:t xml:space="preserve"> городского округа решил</w:t>
      </w:r>
      <w:r w:rsidR="00673410">
        <w:rPr>
          <w:rFonts w:ascii="Times New Roman" w:hAnsi="Times New Roman"/>
        </w:rPr>
        <w:t>:</w:t>
      </w:r>
    </w:p>
    <w:p w:rsidR="00673410" w:rsidRDefault="00673410" w:rsidP="00480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Pr="00673410">
        <w:rPr>
          <w:rFonts w:ascii="Times New Roman" w:hAnsi="Times New Roman"/>
        </w:rPr>
        <w:t xml:space="preserve">решение Совета народных депутатов </w:t>
      </w:r>
      <w:proofErr w:type="spellStart"/>
      <w:r w:rsidRPr="00673410">
        <w:rPr>
          <w:rFonts w:ascii="Times New Roman" w:hAnsi="Times New Roman"/>
        </w:rPr>
        <w:t>Осинниковского</w:t>
      </w:r>
      <w:proofErr w:type="spellEnd"/>
      <w:r w:rsidRPr="00673410">
        <w:rPr>
          <w:rFonts w:ascii="Times New Roman" w:hAnsi="Times New Roman"/>
        </w:rPr>
        <w:t xml:space="preserve"> городского округа</w:t>
      </w:r>
      <w:r w:rsidR="0048050F" w:rsidRPr="0048050F">
        <w:t xml:space="preserve"> </w:t>
      </w:r>
      <w:r w:rsidR="0048050F" w:rsidRPr="0048050F">
        <w:rPr>
          <w:rFonts w:ascii="Times New Roman" w:hAnsi="Times New Roman"/>
        </w:rPr>
        <w:t xml:space="preserve">от 19 июня 2025 № 156-МНА «Об утверждении Положения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– Кузбасса» </w:t>
      </w:r>
      <w:r w:rsidR="0048050F">
        <w:rPr>
          <w:rFonts w:ascii="Times New Roman" w:hAnsi="Times New Roman"/>
        </w:rPr>
        <w:t>(в редакции р</w:t>
      </w:r>
      <w:r w:rsidR="0048050F" w:rsidRPr="0048050F">
        <w:rPr>
          <w:rFonts w:ascii="Times New Roman" w:hAnsi="Times New Roman"/>
        </w:rPr>
        <w:t xml:space="preserve">ешения Совета народных депутатов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</w:t>
      </w:r>
      <w:r w:rsidR="0048050F">
        <w:rPr>
          <w:rFonts w:ascii="Times New Roman" w:hAnsi="Times New Roman"/>
        </w:rPr>
        <w:t xml:space="preserve"> </w:t>
      </w:r>
      <w:r w:rsidR="0048050F" w:rsidRPr="0048050F">
        <w:rPr>
          <w:rFonts w:ascii="Times New Roman" w:hAnsi="Times New Roman"/>
        </w:rPr>
        <w:t>от 25.09.2025 N 171-МНА</w:t>
      </w:r>
      <w:r w:rsidR="0048050F">
        <w:rPr>
          <w:rFonts w:ascii="Times New Roman" w:hAnsi="Times New Roman"/>
        </w:rPr>
        <w:t>)</w:t>
      </w:r>
      <w:r w:rsidRPr="00673410">
        <w:rPr>
          <w:rFonts w:ascii="Times New Roman" w:hAnsi="Times New Roman"/>
        </w:rPr>
        <w:t xml:space="preserve"> </w:t>
      </w:r>
      <w:r w:rsidR="0048050F">
        <w:rPr>
          <w:rFonts w:ascii="Times New Roman" w:hAnsi="Times New Roman"/>
        </w:rPr>
        <w:t>(дале</w:t>
      </w:r>
      <w:proofErr w:type="gramStart"/>
      <w:r w:rsidR="0048050F">
        <w:rPr>
          <w:rFonts w:ascii="Times New Roman" w:hAnsi="Times New Roman"/>
        </w:rPr>
        <w:t>е-</w:t>
      </w:r>
      <w:proofErr w:type="gramEnd"/>
      <w:r w:rsidR="0048050F">
        <w:rPr>
          <w:rFonts w:ascii="Times New Roman" w:hAnsi="Times New Roman"/>
        </w:rPr>
        <w:t xml:space="preserve"> решение)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97126A">
        <w:rPr>
          <w:rFonts w:ascii="Times New Roman" w:hAnsi="Times New Roman"/>
        </w:rPr>
        <w:t>1</w:t>
      </w:r>
      <w:proofErr w:type="gramStart"/>
      <w:r w:rsidR="007C0E38" w:rsidRPr="007C0E38">
        <w:t xml:space="preserve"> </w:t>
      </w:r>
      <w:r w:rsidR="007C0E38" w:rsidRPr="007C0E38">
        <w:rPr>
          <w:rFonts w:ascii="Times New Roman" w:hAnsi="Times New Roman"/>
        </w:rPr>
        <w:t>В</w:t>
      </w:r>
      <w:proofErr w:type="gramEnd"/>
      <w:r w:rsidR="007C0E38" w:rsidRPr="007C0E38">
        <w:rPr>
          <w:rFonts w:ascii="Times New Roman" w:hAnsi="Times New Roman"/>
        </w:rPr>
        <w:t xml:space="preserve"> приложении №1 к решению Совета народных депутатов </w:t>
      </w:r>
      <w:proofErr w:type="spellStart"/>
      <w:r w:rsidR="007C0E38" w:rsidRPr="007C0E38">
        <w:rPr>
          <w:rFonts w:ascii="Times New Roman" w:hAnsi="Times New Roman"/>
        </w:rPr>
        <w:t>Осинниковского</w:t>
      </w:r>
      <w:proofErr w:type="spellEnd"/>
      <w:r w:rsidR="007C0E38" w:rsidRPr="007C0E38">
        <w:rPr>
          <w:rFonts w:ascii="Times New Roman" w:hAnsi="Times New Roman"/>
        </w:rPr>
        <w:t xml:space="preserve"> городского округа</w:t>
      </w:r>
      <w:r w:rsidR="0048050F" w:rsidRPr="0048050F">
        <w:t xml:space="preserve"> </w:t>
      </w:r>
      <w:r w:rsidR="0048050F">
        <w:rPr>
          <w:rFonts w:ascii="Times New Roman" w:hAnsi="Times New Roman"/>
        </w:rPr>
        <w:t>«</w:t>
      </w:r>
      <w:r w:rsidR="0048050F" w:rsidRPr="0048050F">
        <w:rPr>
          <w:rFonts w:ascii="Times New Roman" w:hAnsi="Times New Roman"/>
        </w:rPr>
        <w:t xml:space="preserve">Положение об осуществлении муниципального контроля в сфере благоустройства на территории </w:t>
      </w:r>
      <w:proofErr w:type="spellStart"/>
      <w:r w:rsidR="0048050F" w:rsidRPr="0048050F">
        <w:rPr>
          <w:rFonts w:ascii="Times New Roman" w:hAnsi="Times New Roman"/>
        </w:rPr>
        <w:t>Осинниковского</w:t>
      </w:r>
      <w:proofErr w:type="spellEnd"/>
      <w:r w:rsidR="0048050F" w:rsidRPr="0048050F">
        <w:rPr>
          <w:rFonts w:ascii="Times New Roman" w:hAnsi="Times New Roman"/>
        </w:rPr>
        <w:t xml:space="preserve"> городского округа Кемеровской области </w:t>
      </w:r>
      <w:r w:rsidR="00473AEB">
        <w:rPr>
          <w:rFonts w:ascii="Times New Roman" w:hAnsi="Times New Roman"/>
        </w:rPr>
        <w:t>–</w:t>
      </w:r>
      <w:r w:rsidR="0048050F" w:rsidRPr="0048050F">
        <w:rPr>
          <w:rFonts w:ascii="Times New Roman" w:hAnsi="Times New Roman"/>
        </w:rPr>
        <w:t xml:space="preserve"> Кузбасса</w:t>
      </w:r>
      <w:r w:rsidR="00473AEB">
        <w:rPr>
          <w:rFonts w:ascii="Times New Roman" w:hAnsi="Times New Roman"/>
        </w:rPr>
        <w:t>»</w:t>
      </w:r>
      <w:r w:rsidR="008D14CE">
        <w:rPr>
          <w:rFonts w:ascii="Times New Roman" w:hAnsi="Times New Roman"/>
        </w:rPr>
        <w:t xml:space="preserve"> (далее – положение)</w:t>
      </w:r>
      <w:r w:rsidR="007C0E38" w:rsidRPr="007C0E38">
        <w:rPr>
          <w:rFonts w:ascii="Times New Roman" w:hAnsi="Times New Roman"/>
        </w:rPr>
        <w:t>:</w:t>
      </w:r>
      <w:r w:rsidR="00D80B28">
        <w:rPr>
          <w:rFonts w:ascii="Times New Roman" w:hAnsi="Times New Roman"/>
        </w:rPr>
        <w:t xml:space="preserve"> </w:t>
      </w:r>
    </w:p>
    <w:p w:rsidR="0097126A" w:rsidRPr="0097126A" w:rsidRDefault="00D80B28" w:rsidP="0097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="0097126A">
        <w:rPr>
          <w:rFonts w:ascii="Times New Roman" w:hAnsi="Times New Roman"/>
        </w:rPr>
        <w:t>1.</w:t>
      </w:r>
      <w:r w:rsidR="008D1B18">
        <w:rPr>
          <w:rFonts w:ascii="Times New Roman" w:hAnsi="Times New Roman"/>
        </w:rPr>
        <w:t>В</w:t>
      </w:r>
      <w:r w:rsidR="0097126A" w:rsidRPr="0097126A">
        <w:t xml:space="preserve"> </w:t>
      </w:r>
      <w:r w:rsidR="008D14CE">
        <w:rPr>
          <w:rFonts w:ascii="Times New Roman" w:hAnsi="Times New Roman"/>
        </w:rPr>
        <w:t>р</w:t>
      </w:r>
      <w:r w:rsidR="0097126A" w:rsidRPr="0097126A">
        <w:rPr>
          <w:rFonts w:ascii="Times New Roman" w:hAnsi="Times New Roman"/>
        </w:rPr>
        <w:t>аздел</w:t>
      </w:r>
      <w:r w:rsidR="008D1B18">
        <w:rPr>
          <w:rFonts w:ascii="Times New Roman" w:hAnsi="Times New Roman"/>
        </w:rPr>
        <w:t>е</w:t>
      </w:r>
      <w:r w:rsidR="008D14CE">
        <w:rPr>
          <w:rFonts w:ascii="Times New Roman" w:hAnsi="Times New Roman"/>
        </w:rPr>
        <w:t xml:space="preserve"> 3 п</w:t>
      </w:r>
      <w:r w:rsidR="0097126A" w:rsidRPr="0097126A">
        <w:rPr>
          <w:rFonts w:ascii="Times New Roman" w:hAnsi="Times New Roman"/>
        </w:rPr>
        <w:t>оложения пункт 3.</w:t>
      </w:r>
      <w:r w:rsidR="008D1B18">
        <w:rPr>
          <w:rFonts w:ascii="Times New Roman" w:hAnsi="Times New Roman"/>
        </w:rPr>
        <w:t>3</w:t>
      </w:r>
      <w:r w:rsidR="0097126A" w:rsidRPr="0097126A">
        <w:rPr>
          <w:rFonts w:ascii="Times New Roman" w:hAnsi="Times New Roman"/>
        </w:rPr>
        <w:t>.</w:t>
      </w:r>
      <w:r w:rsidR="008D1B18">
        <w:rPr>
          <w:rFonts w:ascii="Times New Roman" w:hAnsi="Times New Roman"/>
        </w:rPr>
        <w:t>изложить в следующей редакции: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«3.3</w:t>
      </w:r>
      <w:r w:rsidR="0097126A" w:rsidRPr="0097126A">
        <w:rPr>
          <w:rFonts w:ascii="Times New Roman" w:hAnsi="Times New Roman"/>
        </w:rPr>
        <w:t xml:space="preserve">. </w:t>
      </w:r>
      <w:r w:rsidRPr="008D1B18">
        <w:rPr>
          <w:rFonts w:ascii="Times New Roman" w:hAnsi="Times New Roman"/>
        </w:rPr>
        <w:t>В рамках осуществления муниципального контроля в соответствии со статьями 45, 46, 47, 49, 50, 52, 52.1, 52.2 Федерального закона от 31 июля 2020 г. N 248-ФЗ "О государственном контроле (надзоре) и муниципальном контроле в Российской Федерации" уполномоченным органом проводятся профилактические мероприятия: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3.3.1. Информирование.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3.3.2. Обобщение правоприменительной практики.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3.3.3. Объявление предостережения.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3.3.4. Консультирование.</w:t>
      </w:r>
    </w:p>
    <w:p w:rsid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3.3.5. Профилактический визит.</w:t>
      </w:r>
    </w:p>
    <w:p w:rsidR="00D96F04" w:rsidRDefault="0097126A" w:rsidP="008D1B18">
      <w:pPr>
        <w:ind w:firstLine="720"/>
        <w:jc w:val="both"/>
        <w:rPr>
          <w:rFonts w:ascii="Times New Roman" w:hAnsi="Times New Roman"/>
        </w:rPr>
      </w:pPr>
      <w:proofErr w:type="gramStart"/>
      <w:r w:rsidRPr="0097126A">
        <w:rPr>
          <w:rFonts w:ascii="Times New Roman" w:hAnsi="Times New Roman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</w:t>
      </w:r>
      <w:r w:rsidRPr="0097126A">
        <w:rPr>
          <w:rFonts w:ascii="Times New Roman" w:hAnsi="Times New Roman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97126A">
        <w:rPr>
          <w:rFonts w:ascii="Times New Roman" w:hAnsi="Times New Roman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97126A">
        <w:rPr>
          <w:rFonts w:ascii="Times New Roman" w:hAnsi="Times New Roman"/>
        </w:rPr>
        <w:t>.»;</w:t>
      </w:r>
      <w:r w:rsidR="00D96F04">
        <w:rPr>
          <w:rFonts w:ascii="Times New Roman" w:hAnsi="Times New Roman"/>
        </w:rPr>
        <w:t>:</w:t>
      </w:r>
      <w:proofErr w:type="gramEnd"/>
    </w:p>
    <w:p w:rsidR="002420DE" w:rsidRDefault="002420DE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6F5FED">
        <w:rPr>
          <w:rFonts w:ascii="Times New Roman" w:hAnsi="Times New Roman"/>
        </w:rPr>
        <w:t>1.</w:t>
      </w:r>
      <w:r w:rsidR="00D80B28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D80B28" w:rsidRPr="00D80B28">
        <w:t xml:space="preserve"> </w:t>
      </w:r>
      <w:r w:rsidR="00AB76A6" w:rsidRPr="00AB76A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="00AB76A6" w:rsidRPr="00AB76A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="00AB76A6" w:rsidRPr="00AB76A6">
        <w:rPr>
          <w:rFonts w:ascii="Times New Roman" w:hAnsi="Times New Roman"/>
        </w:rPr>
        <w:t>оложения подпункт 3.</w:t>
      </w:r>
      <w:r w:rsidR="00AB76A6">
        <w:rPr>
          <w:rFonts w:ascii="Times New Roman" w:hAnsi="Times New Roman"/>
        </w:rPr>
        <w:t>8.</w:t>
      </w:r>
      <w:r w:rsidR="00AB76A6" w:rsidRPr="00AB76A6">
        <w:rPr>
          <w:rFonts w:ascii="Times New Roman" w:hAnsi="Times New Roman"/>
        </w:rPr>
        <w:t>3.изложить в следующей редакции:</w:t>
      </w:r>
    </w:p>
    <w:p w:rsidR="00AB76A6" w:rsidRDefault="00AB76A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«3.8.3.</w:t>
      </w:r>
      <w:r w:rsidRPr="00AB76A6">
        <w:rPr>
          <w:rFonts w:ascii="Times New Roman" w:hAnsi="Times New Roman"/>
        </w:rPr>
        <w:t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уполномоченного органа</w:t>
      </w:r>
      <w:r>
        <w:rPr>
          <w:rFonts w:ascii="Times New Roman" w:hAnsi="Times New Roman"/>
        </w:rPr>
        <w:t>,</w:t>
      </w:r>
      <w:r w:rsidRPr="00AB76A6">
        <w:rPr>
          <w:rFonts w:ascii="Times New Roman" w:hAnsi="Times New Roman"/>
        </w:rPr>
        <w:t xml:space="preserve"> </w:t>
      </w:r>
      <w:r w:rsidRPr="00AB76A6">
        <w:t xml:space="preserve"> </w:t>
      </w:r>
      <w:r w:rsidRPr="00AB76A6">
        <w:rPr>
          <w:rFonts w:ascii="Times New Roman" w:hAnsi="Times New Roman"/>
        </w:rPr>
        <w:t>в том числе посредством единого портала государственных и муниципальных услуг</w:t>
      </w:r>
      <w:proofErr w:type="gramEnd"/>
      <w:r w:rsidRPr="00AB76A6">
        <w:rPr>
          <w:rFonts w:ascii="Times New Roman" w:hAnsi="Times New Roman"/>
        </w:rPr>
        <w:t xml:space="preserve"> или регионального портала государственных и муниципальных услуг</w:t>
      </w:r>
      <w:proofErr w:type="gramStart"/>
      <w:r w:rsidRPr="00AB76A6">
        <w:rPr>
          <w:rFonts w:ascii="Times New Roman" w:hAnsi="Times New Roman"/>
        </w:rPr>
        <w:t>.</w:t>
      </w:r>
      <w:r w:rsidR="009B6580">
        <w:rPr>
          <w:rFonts w:ascii="Times New Roman" w:hAnsi="Times New Roman"/>
        </w:rPr>
        <w:t>»;</w:t>
      </w:r>
      <w:proofErr w:type="gramEnd"/>
    </w:p>
    <w:p w:rsidR="009B6580" w:rsidRDefault="009B6580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1.1.3.</w:t>
      </w:r>
      <w:r w:rsidRPr="009B6580">
        <w:t xml:space="preserve"> </w:t>
      </w:r>
      <w:r w:rsidR="008D14CE">
        <w:rPr>
          <w:rFonts w:ascii="Times New Roman" w:hAnsi="Times New Roman"/>
        </w:rPr>
        <w:t>В р</w:t>
      </w:r>
      <w:r w:rsidRPr="009B6580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9B6580">
        <w:rPr>
          <w:rFonts w:ascii="Times New Roman" w:hAnsi="Times New Roman"/>
        </w:rPr>
        <w:t>оложения подпункт 3.</w:t>
      </w:r>
      <w:r w:rsidR="008177D6">
        <w:rPr>
          <w:rFonts w:ascii="Times New Roman" w:hAnsi="Times New Roman"/>
        </w:rPr>
        <w:t>9</w:t>
      </w:r>
      <w:r w:rsidRPr="009B6580">
        <w:rPr>
          <w:rFonts w:ascii="Times New Roman" w:hAnsi="Times New Roman"/>
        </w:rPr>
        <w:t>.</w:t>
      </w:r>
      <w:r w:rsidR="008177D6">
        <w:rPr>
          <w:rFonts w:ascii="Times New Roman" w:hAnsi="Times New Roman"/>
        </w:rPr>
        <w:t>1</w:t>
      </w:r>
      <w:r w:rsidRPr="009B6580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«3.9.1.</w:t>
      </w:r>
      <w:r w:rsidRPr="008177D6">
        <w:t xml:space="preserve"> </w:t>
      </w:r>
      <w:r w:rsidRPr="008177D6">
        <w:rPr>
          <w:rFonts w:ascii="Times New Roman" w:hAnsi="Times New Roman"/>
        </w:rPr>
        <w:t>Инспекторы осуществляют консультирование контролируемых лиц и их представителей по обращениям направленным,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</w:t>
      </w:r>
      <w:r>
        <w:rPr>
          <w:rFonts w:ascii="Times New Roman" w:hAnsi="Times New Roman"/>
        </w:rPr>
        <w:t>»;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1.1.4.</w:t>
      </w:r>
      <w:r w:rsidRPr="008177D6">
        <w:t xml:space="preserve"> </w:t>
      </w:r>
      <w:r w:rsidRPr="008177D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8177D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8177D6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2</w:t>
      </w:r>
      <w:r w:rsidRPr="008177D6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«3.9.2.</w:t>
      </w:r>
      <w:r w:rsidRPr="008177D6">
        <w:rPr>
          <w:rFonts w:ascii="Times New Roman" w:hAnsi="Times New Roman"/>
        </w:rPr>
        <w:t>Консультирование осуществляется должностным лицом уполномоченного органа как в устной форме по телефону, посредством видео-конференц-связи, использования мобильного приложения «Инспектор»</w:t>
      </w:r>
      <w:r>
        <w:rPr>
          <w:rFonts w:ascii="Times New Roman" w:hAnsi="Times New Roman"/>
        </w:rPr>
        <w:t xml:space="preserve">, </w:t>
      </w:r>
      <w:r w:rsidRPr="008177D6">
        <w:rPr>
          <w:rFonts w:ascii="Times New Roman" w:hAnsi="Times New Roman"/>
        </w:rPr>
        <w:t>на личном приеме либо в ходе проведения профилактического мероприятия, контрольного (надзорного) мероприятия, так и в письменной форме</w:t>
      </w:r>
      <w:proofErr w:type="gramStart"/>
      <w:r w:rsidRPr="008177D6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1.1.5. </w:t>
      </w:r>
      <w:r w:rsidRPr="00574AC9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574AC9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574AC9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4</w:t>
      </w:r>
      <w:r w:rsidRPr="00574AC9">
        <w:rPr>
          <w:rFonts w:ascii="Times New Roman" w:hAnsi="Times New Roman"/>
        </w:rPr>
        <w:t>.изложить в следующей редакции:</w:t>
      </w:r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«3.9.4.</w:t>
      </w:r>
      <w:r w:rsidRPr="00574AC9">
        <w:rPr>
          <w:rFonts w:ascii="Times New Roman" w:hAnsi="Times New Roman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574AC9" w:rsidRDefault="00574AC9" w:rsidP="00574AC9">
      <w:pPr>
        <w:ind w:firstLine="720"/>
        <w:jc w:val="both"/>
        <w:rPr>
          <w:rFonts w:ascii="Times New Roman" w:hAnsi="Times New Roman"/>
        </w:rPr>
      </w:pPr>
      <w:r w:rsidRPr="00574AC9">
        <w:rPr>
          <w:rFonts w:ascii="Times New Roman" w:hAnsi="Times New Roman"/>
        </w:rPr>
        <w:t>Контролируемое лицо вправе направить запрос</w:t>
      </w:r>
      <w:r>
        <w:rPr>
          <w:rFonts w:ascii="Times New Roman" w:hAnsi="Times New Roman"/>
        </w:rPr>
        <w:t>,</w:t>
      </w:r>
      <w:r w:rsidRPr="00574AC9">
        <w:t xml:space="preserve"> </w:t>
      </w:r>
      <w:r w:rsidRPr="00574AC9">
        <w:rPr>
          <w:rFonts w:ascii="Times New Roman" w:hAnsi="Times New Roman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 о предоставлении письменного ответа в сроки, установленные Федеральным законом от 2 мая 2006 г. </w:t>
      </w:r>
      <w:r>
        <w:rPr>
          <w:rFonts w:ascii="Times New Roman" w:hAnsi="Times New Roman"/>
        </w:rPr>
        <w:t>№</w:t>
      </w:r>
      <w:r w:rsidRPr="00574AC9">
        <w:rPr>
          <w:rFonts w:ascii="Times New Roman" w:hAnsi="Times New Roman"/>
        </w:rPr>
        <w:t xml:space="preserve"> 59-ФЗ </w:t>
      </w:r>
      <w:r>
        <w:rPr>
          <w:rFonts w:ascii="Times New Roman" w:hAnsi="Times New Roman"/>
        </w:rPr>
        <w:t>«</w:t>
      </w:r>
      <w:r w:rsidRPr="00574AC9">
        <w:rPr>
          <w:rFonts w:ascii="Times New Roman" w:hAnsi="Times New Roman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</w:rPr>
        <w:t>»;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1.1.6</w:t>
      </w:r>
      <w:r w:rsidR="00574AC9" w:rsidRPr="00574A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Пункт 4.4 </w:t>
      </w:r>
      <w:r w:rsidR="008D14CE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изложить в следующей редакции: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«4.4. Перечень и</w:t>
      </w:r>
      <w:r w:rsidRPr="00D3608B">
        <w:rPr>
          <w:rFonts w:ascii="Times New Roman" w:hAnsi="Times New Roman"/>
        </w:rPr>
        <w:t>ндикатор</w:t>
      </w:r>
      <w:r>
        <w:rPr>
          <w:rFonts w:ascii="Times New Roman" w:hAnsi="Times New Roman"/>
        </w:rPr>
        <w:t>ов</w:t>
      </w:r>
      <w:r w:rsidRPr="00D3608B">
        <w:rPr>
          <w:rFonts w:ascii="Times New Roman" w:hAnsi="Times New Roman"/>
        </w:rPr>
        <w:t xml:space="preserve"> риска нарушения обязательных требований указаны в приложении N 1 к настоящему Положению</w:t>
      </w:r>
      <w:proofErr w:type="gramStart"/>
      <w:r w:rsidRPr="00D3608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635A86">
        <w:rPr>
          <w:rFonts w:ascii="Times New Roman" w:hAnsi="Times New Roman"/>
        </w:rPr>
        <w:t>;</w:t>
      </w:r>
      <w:proofErr w:type="gramEnd"/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1.1.7.</w:t>
      </w:r>
      <w:r w:rsidRPr="00635A86">
        <w:t xml:space="preserve"> </w:t>
      </w:r>
      <w:r w:rsidRPr="00635A86">
        <w:rPr>
          <w:rFonts w:ascii="Times New Roman" w:hAnsi="Times New Roman"/>
        </w:rPr>
        <w:t xml:space="preserve">В пункте 4.6 </w:t>
      </w:r>
      <w:r>
        <w:rPr>
          <w:rFonts w:ascii="Times New Roman" w:hAnsi="Times New Roman"/>
        </w:rPr>
        <w:t>п</w:t>
      </w:r>
      <w:r w:rsidRPr="00635A86">
        <w:rPr>
          <w:rFonts w:ascii="Times New Roman" w:hAnsi="Times New Roman"/>
        </w:rPr>
        <w:t>оложения слово  «распоряжения» заменить словом «решения»;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1.1.8. Пункт 4.7 положения изложить в следующей редакции: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«Решение</w:t>
      </w:r>
      <w:r w:rsidRPr="00635A86">
        <w:rPr>
          <w:rFonts w:ascii="Times New Roman" w:hAnsi="Times New Roman"/>
        </w:rPr>
        <w:t xml:space="preserve"> о проведении контрольного (надзорного) мероприятия принимается и подписывается Главой </w:t>
      </w:r>
      <w:proofErr w:type="spellStart"/>
      <w:r w:rsidRPr="00635A86">
        <w:rPr>
          <w:rFonts w:ascii="Times New Roman" w:hAnsi="Times New Roman"/>
        </w:rPr>
        <w:t>Осинниковского</w:t>
      </w:r>
      <w:proofErr w:type="spellEnd"/>
      <w:r w:rsidRPr="00635A86">
        <w:rPr>
          <w:rFonts w:ascii="Times New Roman" w:hAnsi="Times New Roman"/>
        </w:rPr>
        <w:t xml:space="preserve"> городского округа</w:t>
      </w:r>
      <w:proofErr w:type="gramStart"/>
      <w:r w:rsidRPr="00635A86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8D14CE" w:rsidRPr="008D14CE" w:rsidRDefault="008D14CE" w:rsidP="008D14C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1.1.9.</w:t>
      </w:r>
      <w:r w:rsidRPr="008D14CE">
        <w:t xml:space="preserve"> </w:t>
      </w:r>
      <w:r w:rsidRPr="008D14CE">
        <w:rPr>
          <w:rFonts w:ascii="Times New Roman" w:hAnsi="Times New Roman"/>
        </w:rPr>
        <w:t xml:space="preserve">Пункт 6.4. </w:t>
      </w:r>
      <w:r>
        <w:rPr>
          <w:rFonts w:ascii="Times New Roman" w:hAnsi="Times New Roman"/>
        </w:rPr>
        <w:t>п</w:t>
      </w:r>
      <w:r w:rsidRPr="008D14CE">
        <w:rPr>
          <w:rFonts w:ascii="Times New Roman" w:hAnsi="Times New Roman"/>
        </w:rPr>
        <w:t>оложения изложить в следующей редакции:</w:t>
      </w:r>
    </w:p>
    <w:p w:rsidR="008D14CE" w:rsidRDefault="008D14CE" w:rsidP="008D14CE">
      <w:pPr>
        <w:ind w:firstLine="720"/>
        <w:jc w:val="both"/>
        <w:rPr>
          <w:rFonts w:ascii="Times New Roman" w:hAnsi="Times New Roman"/>
        </w:rPr>
      </w:pPr>
      <w:r w:rsidRPr="008D14CE">
        <w:rPr>
          <w:rFonts w:ascii="Times New Roman" w:hAnsi="Times New Roman"/>
        </w:rPr>
        <w:t xml:space="preserve">« 5.4. Жалоба, поданная в досудебном порядке на действия (бездействие) уполномоченного должностного лица, подлежит рассмотрению заместителем Главы </w:t>
      </w:r>
      <w:proofErr w:type="spellStart"/>
      <w:r w:rsidRPr="008D14CE">
        <w:rPr>
          <w:rFonts w:ascii="Times New Roman" w:hAnsi="Times New Roman"/>
        </w:rPr>
        <w:t>Осинниковского</w:t>
      </w:r>
      <w:proofErr w:type="spellEnd"/>
      <w:r w:rsidRPr="008D14CE">
        <w:rPr>
          <w:rFonts w:ascii="Times New Roman" w:hAnsi="Times New Roman"/>
        </w:rPr>
        <w:t xml:space="preserve"> городского округа по строительству и жилищно-коммунальному хозяйству</w:t>
      </w:r>
      <w:proofErr w:type="gramStart"/>
      <w:r w:rsidRPr="008D14CE">
        <w:rPr>
          <w:rFonts w:ascii="Times New Roman" w:hAnsi="Times New Roman"/>
        </w:rPr>
        <w:t>.»;</w:t>
      </w:r>
      <w:proofErr w:type="gramEnd"/>
    </w:p>
    <w:p w:rsidR="00D3608B" w:rsidRPr="00AB76A6" w:rsidRDefault="00D3608B" w:rsidP="00D3608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C41A81">
        <w:rPr>
          <w:rFonts w:ascii="Times New Roman" w:hAnsi="Times New Roman"/>
        </w:rPr>
        <w:t>10</w:t>
      </w:r>
      <w:bookmarkStart w:id="0" w:name="_GoBack"/>
      <w:bookmarkEnd w:id="0"/>
      <w:r>
        <w:rPr>
          <w:rFonts w:ascii="Times New Roman" w:hAnsi="Times New Roman"/>
        </w:rPr>
        <w:t>.</w:t>
      </w:r>
      <w:r w:rsidRPr="00D3608B">
        <w:t xml:space="preserve"> </w:t>
      </w:r>
      <w:r w:rsidRPr="00D3608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D360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к Положению об осуществлении муниципального контроля в сфере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 xml:space="preserve">благоустройства на территории </w:t>
      </w:r>
      <w:proofErr w:type="spellStart"/>
      <w:r w:rsidRPr="00D3608B">
        <w:rPr>
          <w:rFonts w:ascii="Times New Roman" w:hAnsi="Times New Roman"/>
        </w:rPr>
        <w:t>Осинниковского</w:t>
      </w:r>
      <w:proofErr w:type="spellEnd"/>
      <w:r w:rsidRPr="00D3608B">
        <w:rPr>
          <w:rFonts w:ascii="Times New Roman" w:hAnsi="Times New Roman"/>
        </w:rPr>
        <w:t xml:space="preserve"> городского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округа Кемеровской области - Кузбасса</w:t>
      </w:r>
      <w:r w:rsidR="008D14CE" w:rsidRPr="008D14CE">
        <w:t xml:space="preserve"> </w:t>
      </w:r>
      <w:r w:rsidR="008D14CE" w:rsidRPr="008D14CE">
        <w:rPr>
          <w:rFonts w:ascii="Times New Roman" w:hAnsi="Times New Roman"/>
        </w:rPr>
        <w:t>изложить в новой редакции согласно приложению  к настоящему решению.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FD41DA" w:rsidRPr="00E4731A" w:rsidRDefault="00FD41D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9B" w:rsidRDefault="0046249B" w:rsidP="00280FC7">
      <w:r>
        <w:separator/>
      </w:r>
    </w:p>
  </w:endnote>
  <w:endnote w:type="continuationSeparator" w:id="0">
    <w:p w:rsidR="0046249B" w:rsidRDefault="0046249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9B" w:rsidRDefault="0046249B" w:rsidP="00280FC7">
      <w:r>
        <w:separator/>
      </w:r>
    </w:p>
  </w:footnote>
  <w:footnote w:type="continuationSeparator" w:id="0">
    <w:p w:rsidR="0046249B" w:rsidRDefault="0046249B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49B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AEB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0F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AC9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A86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5FED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7D6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4CE"/>
    <w:rsid w:val="008D1B18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26A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6580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B76A6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1A8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08B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1D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5E7A-DF18-44B9-BE80-D413242E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6720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3</cp:revision>
  <cp:lastPrinted>2023-11-14T01:47:00Z</cp:lastPrinted>
  <dcterms:created xsi:type="dcterms:W3CDTF">2026-05-21T09:03:00Z</dcterms:created>
  <dcterms:modified xsi:type="dcterms:W3CDTF">2026-05-21T09:03:00Z</dcterms:modified>
</cp:coreProperties>
</file>