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FE4D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14:paraId="1D0A8B51" w14:textId="77777777"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14:paraId="388F76DF" w14:textId="77777777"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14:paraId="72D017AF" w14:textId="77777777"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14:paraId="34298A23" w14:textId="77777777"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14:paraId="38A53A68" w14:textId="77777777"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35BE6B84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652F8895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6B97AFF7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35468FE4" w14:textId="51F13E5C" w:rsidR="005466ED" w:rsidRPr="00243A5A" w:rsidRDefault="007D4496" w:rsidP="005466ED">
      <w:pPr>
        <w:shd w:val="clear" w:color="auto" w:fill="FFFFFF"/>
        <w:spacing w:after="0" w:line="360" w:lineRule="auto"/>
        <w:jc w:val="center"/>
        <w:outlineLvl w:val="1"/>
        <w:rPr>
          <w:rFonts w:ascii="Georgia" w:eastAsia="Times New Roman" w:hAnsi="Georgia"/>
          <w:b/>
          <w:sz w:val="36"/>
          <w:szCs w:val="36"/>
          <w:lang w:eastAsia="ru-RU"/>
        </w:rPr>
      </w:pPr>
      <w:hyperlink r:id="rId8" w:history="1">
        <w:r w:rsidR="00243A5A"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МОНИТОРИНГ                                                                                              СОСТОЯНИЯ И РАЗВИТИЯ КОНКУРЕНТНОЙ СРЕДЫ</w:t>
        </w:r>
        <w:r w:rsidR="00243A5A">
          <w:rPr>
            <w:rFonts w:ascii="Georgia" w:eastAsia="Times New Roman" w:hAnsi="Georgia"/>
            <w:b/>
            <w:sz w:val="36"/>
            <w:szCs w:val="36"/>
            <w:lang w:eastAsia="ru-RU"/>
          </w:rPr>
          <w:t xml:space="preserve"> </w:t>
        </w:r>
        <w:r w:rsidR="00243A5A"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НА РЫНКАХ, ТОВАРОВ И УСЛУГ                                                                        В ОСИННИКОВСКОМ ГОРОДСКОМ ОКРУГЕ</w:t>
        </w:r>
      </w:hyperlink>
      <w:r w:rsidR="005466ED">
        <w:rPr>
          <w:rFonts w:ascii="Georgia" w:eastAsia="Times New Roman" w:hAnsi="Georgia"/>
          <w:b/>
          <w:sz w:val="36"/>
          <w:szCs w:val="36"/>
          <w:lang w:eastAsia="ru-RU"/>
        </w:rPr>
        <w:t xml:space="preserve">  ЗА 202</w:t>
      </w:r>
      <w:r>
        <w:rPr>
          <w:rFonts w:ascii="Georgia" w:eastAsia="Times New Roman" w:hAnsi="Georgia"/>
          <w:b/>
          <w:sz w:val="36"/>
          <w:szCs w:val="36"/>
          <w:lang w:eastAsia="ru-RU"/>
        </w:rPr>
        <w:t>5</w:t>
      </w:r>
      <w:r w:rsidR="005466ED">
        <w:rPr>
          <w:rFonts w:ascii="Georgia" w:eastAsia="Times New Roman" w:hAnsi="Georgia"/>
          <w:b/>
          <w:sz w:val="36"/>
          <w:szCs w:val="36"/>
          <w:lang w:eastAsia="ru-RU"/>
        </w:rPr>
        <w:t xml:space="preserve"> ГОД</w:t>
      </w:r>
    </w:p>
    <w:p w14:paraId="6F0AECBA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11287FAD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59B6DD19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574CEC56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3D137A6E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2F4CA9F9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2B219165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41D3A4A9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6F60C07B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6DC52DC2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40796E14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0D80BFD3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1F4BAADD" w14:textId="77777777" w:rsidR="00243A5A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Осинниковский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городской округ</w:t>
      </w:r>
    </w:p>
    <w:p w14:paraId="34E6B661" w14:textId="1E4D7CAC" w:rsidR="00243A5A" w:rsidRPr="009C4EB2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7D4496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14:paraId="7C001C8A" w14:textId="77777777" w:rsidR="007D4496" w:rsidRPr="007D4496" w:rsidRDefault="007D4496" w:rsidP="007D4496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hyperlink r:id="rId9" w:history="1">
        <w:r w:rsidRPr="007D4496">
          <w:rPr>
            <w:rStyle w:val="a5"/>
            <w:rFonts w:ascii="Times New Roman" w:hAnsi="Times New Roman"/>
            <w:b/>
            <w:color w:val="000000" w:themeColor="text1"/>
            <w:sz w:val="32"/>
            <w:szCs w:val="32"/>
            <w:u w:val="none"/>
          </w:rPr>
          <w:t xml:space="preserve">Мониторинг                                                                                              состояния и развития конкурентной среды   на рынках, товаров и услуг в </w:t>
        </w:r>
        <w:proofErr w:type="spellStart"/>
        <w:r w:rsidRPr="007D4496">
          <w:rPr>
            <w:rStyle w:val="a5"/>
            <w:rFonts w:ascii="Times New Roman" w:hAnsi="Times New Roman"/>
            <w:b/>
            <w:color w:val="000000" w:themeColor="text1"/>
            <w:sz w:val="32"/>
            <w:szCs w:val="32"/>
            <w:u w:val="none"/>
          </w:rPr>
          <w:t>Осинниковском</w:t>
        </w:r>
        <w:proofErr w:type="spellEnd"/>
        <w:r w:rsidRPr="007D4496">
          <w:rPr>
            <w:rStyle w:val="a5"/>
            <w:rFonts w:ascii="Times New Roman" w:hAnsi="Times New Roman"/>
            <w:b/>
            <w:color w:val="000000" w:themeColor="text1"/>
            <w:sz w:val="32"/>
            <w:szCs w:val="32"/>
            <w:u w:val="none"/>
          </w:rPr>
          <w:t xml:space="preserve"> городском округе</w:t>
        </w:r>
      </w:hyperlink>
      <w:r w:rsidRPr="007D4496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за 2025 год</w:t>
      </w:r>
    </w:p>
    <w:p w14:paraId="30A2CCBE" w14:textId="77777777" w:rsidR="007D4496" w:rsidRDefault="007D4496" w:rsidP="007D449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14:paraId="2B53D65E" w14:textId="3B0E5A16" w:rsidR="007D4496" w:rsidRDefault="007D4496" w:rsidP="007D449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14:paraId="4A538DEB" w14:textId="77777777" w:rsidR="007D4496" w:rsidRDefault="007D4496" w:rsidP="007D4496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highlight w:val="yellow"/>
        </w:rPr>
      </w:pPr>
    </w:p>
    <w:p w14:paraId="02784BF0" w14:textId="77777777" w:rsidR="007D4496" w:rsidRDefault="007D4496" w:rsidP="007D44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представителей субъектов предпринимательской деятельности администрацией Осинниковского городского округа были составлены анкеты мониторинга наличия (отсутствия) административных барьеров и оценки состояния конкурентной среды в </w:t>
      </w:r>
      <w:proofErr w:type="spellStart"/>
      <w:r>
        <w:rPr>
          <w:rFonts w:ascii="Times New Roman" w:hAnsi="Times New Roman"/>
          <w:sz w:val="28"/>
          <w:szCs w:val="28"/>
        </w:rPr>
        <w:t>Осинниковском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округе.</w:t>
      </w:r>
    </w:p>
    <w:p w14:paraId="5C05E850" w14:textId="77777777" w:rsidR="007D4496" w:rsidRDefault="007D4496" w:rsidP="007D44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опросе </w:t>
      </w:r>
      <w:r>
        <w:rPr>
          <w:rFonts w:ascii="Times New Roman" w:hAnsi="Times New Roman"/>
          <w:b/>
          <w:sz w:val="28"/>
          <w:szCs w:val="28"/>
        </w:rPr>
        <w:t xml:space="preserve">с 10 февраля по 3 марта 2025 года </w:t>
      </w:r>
      <w:r>
        <w:rPr>
          <w:rFonts w:ascii="Times New Roman" w:hAnsi="Times New Roman"/>
          <w:sz w:val="28"/>
          <w:szCs w:val="28"/>
        </w:rPr>
        <w:t xml:space="preserve">(1-й опрос) приняло участие 119 респондентов, </w:t>
      </w:r>
      <w:r>
        <w:rPr>
          <w:rFonts w:ascii="Times New Roman" w:hAnsi="Times New Roman"/>
          <w:b/>
          <w:sz w:val="28"/>
          <w:szCs w:val="28"/>
        </w:rPr>
        <w:t>с 8 сентября по 29 сентября 2025 года</w:t>
      </w:r>
      <w:r>
        <w:rPr>
          <w:rFonts w:ascii="Times New Roman" w:hAnsi="Times New Roman"/>
          <w:sz w:val="28"/>
          <w:szCs w:val="28"/>
        </w:rPr>
        <w:t xml:space="preserve"> (2-й опрос) – 106 респондент.</w:t>
      </w:r>
    </w:p>
    <w:p w14:paraId="69AE32C2" w14:textId="77777777" w:rsidR="007D4496" w:rsidRDefault="007D4496" w:rsidP="007D44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Наибольший удельный вес респондентов пришелся на субъекты предпринимательской деятельности осуществляющих свою деятельность по следующим видам деятельности: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60"/>
        <w:gridCol w:w="4678"/>
        <w:gridCol w:w="1984"/>
        <w:gridCol w:w="2092"/>
      </w:tblGrid>
      <w:tr w:rsidR="007D4496" w14:paraId="1EFFBD5A" w14:textId="77777777" w:rsidTr="007D4496">
        <w:trPr>
          <w:trHeight w:val="380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2A5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80A709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5047" w14:textId="77777777" w:rsidR="007D4496" w:rsidRDefault="007D44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0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995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</w:t>
            </w:r>
          </w:p>
        </w:tc>
      </w:tr>
      <w:tr w:rsidR="007D4496" w14:paraId="0B48A38D" w14:textId="77777777" w:rsidTr="007D4496">
        <w:trPr>
          <w:trHeight w:val="2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FE203" w14:textId="77777777" w:rsidR="007D4496" w:rsidRDefault="007D4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5E6F66" w14:textId="77777777" w:rsidR="007D4496" w:rsidRDefault="007D4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5B8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опрос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D16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опрос</w:t>
            </w:r>
          </w:p>
        </w:tc>
      </w:tr>
      <w:tr w:rsidR="007D4496" w14:paraId="7F54C4A9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10F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DAA6" w14:textId="77777777" w:rsidR="007D4496" w:rsidRDefault="007D44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D7C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3C4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496" w14:paraId="20C5861F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892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2789" w14:textId="77777777" w:rsidR="007D4496" w:rsidRDefault="007D44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A8C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DDC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4496" w14:paraId="53C79571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710C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8101" w14:textId="77777777" w:rsidR="007D4496" w:rsidRDefault="007D44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CD9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D007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496" w14:paraId="6968DEAA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037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D567" w14:textId="77777777" w:rsidR="007D4496" w:rsidRDefault="007D44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919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C23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496" w14:paraId="135EFAC6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0C2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142D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100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A15B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4496" w14:paraId="71AA3C6F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73EB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DD6F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C01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36B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496" w14:paraId="7968875F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576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DCAD4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EF6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E15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4496" w14:paraId="04A9DBC5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389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D635A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Банно-прачечные услуги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9488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FBB1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496" w14:paraId="73868ECB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0C9B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65CD3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3D61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9A04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D4496" w14:paraId="73C31C81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FB2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04B7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Гостиничные услуги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4D79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9AE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496" w14:paraId="1E403145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96E7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5B00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BB3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C08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4496" w14:paraId="06EE41E0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F45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F8F82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Производства хлебобулочной продукции и кондитерских изделий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3E0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572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4496" w14:paraId="0CAA3C00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F0C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4022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235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2D1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4496" w14:paraId="4013158B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C766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E76CA4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сухопутного транспорта (пассажирские перевозки) 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FA8F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42005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496" w14:paraId="2A930AA5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2E417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29FD8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ACFA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C02C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496" w14:paraId="44343D96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0C35E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7DCB11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Розничная торговля лекарственными препаратами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442A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DF28F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4496" w14:paraId="3267B070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2B8ED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4994A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Розничной торговли продуктами питания и промышленными товарами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9800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C165B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D4496" w14:paraId="4314E66D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E890C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7F9B0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2C06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B5B9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496" w14:paraId="53FE8987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8BD2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DCC3E0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наружной рекламы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53524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872E0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496" w14:paraId="22E5C27D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EF3F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11D7C4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рапсового масла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F6B4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1313A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496" w14:paraId="14319DA1" w14:textId="77777777" w:rsidTr="007D4496">
        <w:trPr>
          <w:trHeight w:val="3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63009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197545" w14:textId="77777777" w:rsidR="007D4496" w:rsidRDefault="007D44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такси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4B38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9201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E78D997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40673A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периоду времени, в течение которого осуществляют свою деятельность субъекты предпринимательской деятельности, респонденты </w:t>
      </w:r>
      <w:proofErr w:type="gramStart"/>
      <w:r>
        <w:rPr>
          <w:rFonts w:ascii="Times New Roman" w:hAnsi="Times New Roman"/>
          <w:sz w:val="28"/>
          <w:szCs w:val="28"/>
        </w:rPr>
        <w:t>распределились  следующим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образом:</w:t>
      </w:r>
    </w:p>
    <w:p w14:paraId="7AC4C8B9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239"/>
        <w:gridCol w:w="3237"/>
      </w:tblGrid>
      <w:tr w:rsidR="007D4496" w14:paraId="751CEF4E" w14:textId="77777777" w:rsidTr="007D4496">
        <w:trPr>
          <w:trHeight w:val="31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6B4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39D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респондентов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06C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Доля</w:t>
            </w:r>
          </w:p>
        </w:tc>
      </w:tr>
      <w:tr w:rsidR="007D4496" w14:paraId="3BAC762D" w14:textId="77777777" w:rsidTr="007D4496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5716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опрос</w:t>
            </w:r>
          </w:p>
        </w:tc>
      </w:tr>
      <w:tr w:rsidR="007D4496" w14:paraId="52EDFBFA" w14:textId="77777777" w:rsidTr="007D4496">
        <w:trPr>
          <w:trHeight w:val="31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7CA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15F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5B2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14,3 %</w:t>
            </w:r>
          </w:p>
        </w:tc>
      </w:tr>
      <w:tr w:rsidR="007D4496" w14:paraId="2ECCC6BB" w14:textId="77777777" w:rsidTr="007D4496">
        <w:trPr>
          <w:trHeight w:val="31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759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196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203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45,4 %</w:t>
            </w:r>
          </w:p>
        </w:tc>
      </w:tr>
      <w:tr w:rsidR="007D4496" w14:paraId="6DB35513" w14:textId="77777777" w:rsidTr="007D4496">
        <w:trPr>
          <w:trHeight w:val="31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CB3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3B0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13B0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40,3 %</w:t>
            </w:r>
          </w:p>
        </w:tc>
      </w:tr>
      <w:tr w:rsidR="007D4496" w14:paraId="379F78D2" w14:textId="77777777" w:rsidTr="007D4496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98F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опрос</w:t>
            </w:r>
          </w:p>
        </w:tc>
      </w:tr>
      <w:tr w:rsidR="007D4496" w14:paraId="739690E6" w14:textId="77777777" w:rsidTr="007D4496">
        <w:trPr>
          <w:trHeight w:val="31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E24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6F33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4F5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13,1 %</w:t>
            </w:r>
          </w:p>
        </w:tc>
      </w:tr>
      <w:tr w:rsidR="007D4496" w14:paraId="61919E55" w14:textId="77777777" w:rsidTr="007D4496">
        <w:trPr>
          <w:trHeight w:val="31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AEA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3A7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E0CE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43,9 %</w:t>
            </w:r>
          </w:p>
        </w:tc>
      </w:tr>
      <w:tr w:rsidR="007D4496" w14:paraId="07DD67FE" w14:textId="77777777" w:rsidTr="007D4496">
        <w:trPr>
          <w:trHeight w:val="31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075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1E2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08DD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43 %</w:t>
            </w:r>
          </w:p>
        </w:tc>
      </w:tr>
    </w:tbl>
    <w:p w14:paraId="53EB1F50" w14:textId="77777777" w:rsidR="007D4496" w:rsidRDefault="007D4496" w:rsidP="007D44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7E1D280F" w14:textId="77777777" w:rsidR="007D4496" w:rsidRDefault="007D4496" w:rsidP="007D44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F96CC26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2-х мониторингов были получены оценки </w:t>
      </w:r>
      <w:proofErr w:type="gramStart"/>
      <w:r>
        <w:rPr>
          <w:rFonts w:ascii="Times New Roman" w:hAnsi="Times New Roman"/>
          <w:sz w:val="28"/>
          <w:szCs w:val="28"/>
        </w:rPr>
        <w:t>представителей  хозяйствующих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относительно уровня конкурентной борьбы на предоставляемых ими рынках. Согласно полученных данных предприниматели в целом оценивают состоянии конкурентной борьбы в </w:t>
      </w:r>
      <w:proofErr w:type="spellStart"/>
      <w:r>
        <w:rPr>
          <w:rFonts w:ascii="Times New Roman" w:hAnsi="Times New Roman"/>
          <w:sz w:val="28"/>
          <w:szCs w:val="28"/>
        </w:rPr>
        <w:t>Осинниковском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 на среднем и высоком уровне. </w:t>
      </w:r>
    </w:p>
    <w:p w14:paraId="17229BA8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1-го мониторинга треть респондентов оценили конкурентную борьбу на рынках Осинниковского городского округа как «Очень интенсивная» - 33,6 % (40 человек), «Средней интенсивности» - 48,7% (58 человек), «незначительную» конкурентную борьбу отметили 17,7 % (21 человек).</w:t>
      </w:r>
    </w:p>
    <w:p w14:paraId="25BA4B4F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Результаты второго мониторинга аналогичны результатам первого мониторинга: «Очень интенсивная» - 38,3 % (41 человек), «Средней </w:t>
      </w:r>
      <w:proofErr w:type="gramStart"/>
      <w:r>
        <w:rPr>
          <w:rFonts w:ascii="Times New Roman" w:hAnsi="Times New Roman"/>
          <w:sz w:val="28"/>
          <w:szCs w:val="28"/>
        </w:rPr>
        <w:t>интенсивности»  -</w:t>
      </w:r>
      <w:proofErr w:type="gramEnd"/>
      <w:r>
        <w:rPr>
          <w:rFonts w:ascii="Times New Roman" w:hAnsi="Times New Roman"/>
          <w:sz w:val="28"/>
          <w:szCs w:val="28"/>
        </w:rPr>
        <w:t xml:space="preserve"> 45,8 % (49 человек), «незначительная» конкурентная борьба отмечена 15,9 % респондентов (17 человек).</w:t>
      </w:r>
    </w:p>
    <w:p w14:paraId="76E7CFEA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показывает, что уровень конкурентной борьбы по сравнению с 2024 годом вырос. % респондентов отмечающих «незначительную» конкурентную </w:t>
      </w:r>
      <w:proofErr w:type="gramStart"/>
      <w:r>
        <w:rPr>
          <w:rFonts w:ascii="Times New Roman" w:hAnsi="Times New Roman"/>
          <w:sz w:val="28"/>
          <w:szCs w:val="28"/>
        </w:rPr>
        <w:t>борьбу  снизился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5-7 пунктов.</w:t>
      </w:r>
    </w:p>
    <w:p w14:paraId="3620496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«Конкурентное давление на рынке для вашего бизнеса?» ответы на данный вопрос распределились следующим образом:</w:t>
      </w:r>
    </w:p>
    <w:p w14:paraId="0FABF45E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 до 3 конкурентов – 34 %</w:t>
      </w:r>
    </w:p>
    <w:p w14:paraId="52CA83BA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4 до 8 конкурентов – 44%</w:t>
      </w:r>
    </w:p>
    <w:p w14:paraId="3E2C5EA5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8 конкурентов – 20%</w:t>
      </w:r>
    </w:p>
    <w:p w14:paraId="4737C53F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конкурентов – 2 %</w:t>
      </w:r>
    </w:p>
    <w:p w14:paraId="4196CB8B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– 0%</w:t>
      </w:r>
    </w:p>
    <w:p w14:paraId="510B5C2D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BDC0B88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60,5 % (72 респондента) опрошенных предпринимателей в первом мониторинге, считают, что число конкурентов на представляемом ими рынке за последние три года увеличилось, 39,5% (47 предприниматель) считают, что количество конкурентов осталось неизменным. </w:t>
      </w:r>
    </w:p>
    <w:p w14:paraId="03B32A70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второму мониторингу голоса респондентов разделились следующим образом: 60,7% (65 респондента) опрошенных считают, что число конкурентов на представляемом ими рынке за последние три года увеличилось, 39,3% (42 </w:t>
      </w:r>
      <w:proofErr w:type="gramStart"/>
      <w:r>
        <w:rPr>
          <w:rFonts w:ascii="Times New Roman" w:hAnsi="Times New Roman"/>
          <w:sz w:val="28"/>
          <w:szCs w:val="28"/>
        </w:rPr>
        <w:t>респондента)  предпринимателей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считают, что количество конкурентов осталось неизменным. </w:t>
      </w:r>
    </w:p>
    <w:p w14:paraId="0B6FCFDA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 первом, так и во втором опросе никто из респондентов не выбрал вариант ответа: «за последние три года число конкурентов сократилось».</w:t>
      </w:r>
    </w:p>
    <w:p w14:paraId="5B858468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/>
          <w:sz w:val="28"/>
          <w:szCs w:val="28"/>
        </w:rPr>
        <w:t xml:space="preserve"> что в предыдущие годы также отмечался рост числа конкурентов на различных рынках Осинниковского городского округа.</w:t>
      </w:r>
    </w:p>
    <w:p w14:paraId="2C357C0C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предпринимателей, принявших участие в двух опросах, основными проблемами, </w:t>
      </w:r>
      <w:proofErr w:type="gramStart"/>
      <w:r>
        <w:rPr>
          <w:rFonts w:ascii="Times New Roman" w:hAnsi="Times New Roman"/>
          <w:sz w:val="28"/>
          <w:szCs w:val="28"/>
        </w:rPr>
        <w:t>с  которыми</w:t>
      </w:r>
      <w:proofErr w:type="gramEnd"/>
      <w:r>
        <w:rPr>
          <w:rFonts w:ascii="Times New Roman" w:hAnsi="Times New Roman"/>
          <w:sz w:val="28"/>
          <w:szCs w:val="28"/>
        </w:rPr>
        <w:t xml:space="preserve"> столкнулся бизнес в 2025 году:</w:t>
      </w:r>
    </w:p>
    <w:p w14:paraId="1AE4B247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рост цен у поставщиков (72%), </w:t>
      </w:r>
    </w:p>
    <w:p w14:paraId="5298001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сокращением спроса (51%),</w:t>
      </w:r>
      <w:bookmarkStart w:id="0" w:name="_Hlk168485909"/>
    </w:p>
    <w:p w14:paraId="2C4787CF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высокая налоговая нагрузка (56%).</w:t>
      </w:r>
    </w:p>
    <w:p w14:paraId="4F31DECC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кадровый вопрос (57%)</w:t>
      </w:r>
    </w:p>
    <w:bookmarkEnd w:id="0"/>
    <w:p w14:paraId="473D26B4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варианты ответов, как и в 2024 году набрали наибольшее число голосов. Продолжается негативная тенденция по росту цен у поставщиков и росту налоговой нагрузки.  57% респондентов отметили нехватку специалистов во всех сферах деятельности.</w:t>
      </w:r>
    </w:p>
    <w:p w14:paraId="1002A521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числе других проблем </w:t>
      </w:r>
      <w:proofErr w:type="gramStart"/>
      <w:r>
        <w:rPr>
          <w:rFonts w:ascii="Times New Roman" w:hAnsi="Times New Roman"/>
          <w:sz w:val="28"/>
          <w:szCs w:val="28"/>
        </w:rPr>
        <w:t>опрошенные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как и в 2024 году называли задержки платежей от контрагентов, сокращение финансовых резервов.</w:t>
      </w:r>
    </w:p>
    <w:p w14:paraId="50859F61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Молодые предприниматели в 2025 году, так же как в предыдущие 2024-2023 годы   реже заявляли о финансовых трудностях, чем зрелые. Растет число самозанятых в сфере оказания бытовых услуг населению, </w:t>
      </w:r>
      <w:proofErr w:type="spellStart"/>
      <w:r>
        <w:rPr>
          <w:rFonts w:ascii="Times New Roman" w:hAnsi="Times New Roman"/>
          <w:sz w:val="28"/>
          <w:szCs w:val="28"/>
        </w:rPr>
        <w:t>бьюти</w:t>
      </w:r>
      <w:proofErr w:type="spellEnd"/>
      <w:r>
        <w:rPr>
          <w:rFonts w:ascii="Times New Roman" w:hAnsi="Times New Roman"/>
          <w:sz w:val="28"/>
          <w:szCs w:val="28"/>
        </w:rPr>
        <w:t>-услуг, в сфере креативных индустрий – все эти направления предпринимательской деятельности имеют незначительные первоначальные затраты на открытие бизнеса и характеризуются низкими рисками.</w:t>
      </w:r>
    </w:p>
    <w:p w14:paraId="31403584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существование непреодолимых административных барьеров указало 9 предпринимателей, что составило 4 % от общего числа опрошенных в двух мониторингах.</w:t>
      </w:r>
    </w:p>
    <w:p w14:paraId="0751C44D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опрошенных респондентов 52% указали, что административные барьеры имеют тенденцию к снижению, 28% предпринимателей указали на их отсутствие.</w:t>
      </w:r>
    </w:p>
    <w:p w14:paraId="66E46C0D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«Как бы вы оценили деятельность органов власти на </w:t>
      </w:r>
      <w:proofErr w:type="gramStart"/>
      <w:r>
        <w:rPr>
          <w:rFonts w:ascii="Times New Roman" w:hAnsi="Times New Roman"/>
          <w:sz w:val="28"/>
          <w:szCs w:val="28"/>
        </w:rPr>
        <w:t>рынке,  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вы представляете?» на данный вопрос мониторинга респонденты ответили следующим образом:</w:t>
      </w:r>
    </w:p>
    <w:p w14:paraId="641223C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 – 33%</w:t>
      </w:r>
    </w:p>
    <w:p w14:paraId="26F2BF0A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Скорее удовлетворен – 58 %</w:t>
      </w:r>
    </w:p>
    <w:p w14:paraId="4997BC3F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Скорее не удовлетворен – 2%</w:t>
      </w:r>
    </w:p>
    <w:p w14:paraId="5D1DA004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удовлетворен – 1%</w:t>
      </w:r>
    </w:p>
    <w:p w14:paraId="54909F34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Затрудняюсь </w:t>
      </w:r>
      <w:proofErr w:type="gramStart"/>
      <w:r>
        <w:rPr>
          <w:rFonts w:ascii="Times New Roman" w:hAnsi="Times New Roman"/>
          <w:sz w:val="28"/>
          <w:szCs w:val="28"/>
        </w:rPr>
        <w:t>ответить  -</w:t>
      </w:r>
      <w:proofErr w:type="gramEnd"/>
      <w:r>
        <w:rPr>
          <w:rFonts w:ascii="Times New Roman" w:hAnsi="Times New Roman"/>
          <w:sz w:val="28"/>
          <w:szCs w:val="28"/>
        </w:rPr>
        <w:t xml:space="preserve"> 6%.</w:t>
      </w:r>
    </w:p>
    <w:p w14:paraId="4B38815B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C75660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749844E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657F9A" w14:textId="77777777" w:rsidR="007D4496" w:rsidRDefault="007D4496" w:rsidP="007D449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деятельности субъектов естественных монополий на территории Осинниковского городского округа</w:t>
      </w:r>
    </w:p>
    <w:p w14:paraId="72DCF38F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178B321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Проведенные мониторинги осуществлялись на основании следующих критериев:</w:t>
      </w:r>
    </w:p>
    <w:p w14:paraId="2E7CCE55" w14:textId="77777777" w:rsidR="007D4496" w:rsidRDefault="007D4496" w:rsidP="007D4496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сроков получения доступа к услугам субъектов естественных монополий в </w:t>
      </w:r>
      <w:proofErr w:type="spellStart"/>
      <w:r>
        <w:rPr>
          <w:rFonts w:ascii="Times New Roman" w:hAnsi="Times New Roman"/>
          <w:sz w:val="28"/>
          <w:szCs w:val="28"/>
        </w:rPr>
        <w:t>Осинниковском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округе;</w:t>
      </w:r>
    </w:p>
    <w:p w14:paraId="05046873" w14:textId="77777777" w:rsidR="007D4496" w:rsidRDefault="007D4496" w:rsidP="007D4496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</w:t>
      </w:r>
      <w:bookmarkStart w:id="1" w:name="_Hlk192088623"/>
      <w:r>
        <w:rPr>
          <w:rFonts w:ascii="Times New Roman" w:hAnsi="Times New Roman"/>
          <w:sz w:val="28"/>
          <w:szCs w:val="28"/>
        </w:rPr>
        <w:t>сложности (количество) процедур подключения к услугам субъектов естественных монополий</w:t>
      </w:r>
      <w:bookmarkEnd w:id="1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Осинниковском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округе;</w:t>
      </w:r>
    </w:p>
    <w:p w14:paraId="1527C7E4" w14:textId="77777777" w:rsidR="007D4496" w:rsidRDefault="007D4496" w:rsidP="007D4496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стоимости подключения к услугам субъектов естественных монополий в </w:t>
      </w:r>
      <w:proofErr w:type="spellStart"/>
      <w:r>
        <w:rPr>
          <w:rFonts w:ascii="Times New Roman" w:hAnsi="Times New Roman"/>
          <w:sz w:val="28"/>
          <w:szCs w:val="28"/>
        </w:rPr>
        <w:t>Осинниковском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округе.</w:t>
      </w:r>
    </w:p>
    <w:p w14:paraId="322C2D93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двух мониторингов результаты анкетирования распределились аналогично друг другу. По сравнению 2024 </w:t>
      </w:r>
      <w:proofErr w:type="gramStart"/>
      <w:r>
        <w:rPr>
          <w:rFonts w:ascii="Times New Roman" w:hAnsi="Times New Roman"/>
          <w:sz w:val="28"/>
          <w:szCs w:val="28"/>
        </w:rPr>
        <w:t>годом  результаты</w:t>
      </w:r>
      <w:proofErr w:type="gramEnd"/>
      <w:r>
        <w:rPr>
          <w:rFonts w:ascii="Times New Roman" w:hAnsi="Times New Roman"/>
          <w:sz w:val="28"/>
          <w:szCs w:val="28"/>
        </w:rPr>
        <w:t xml:space="preserve"> опроса существенно не изменились. </w:t>
      </w:r>
    </w:p>
    <w:p w14:paraId="63DD3FA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сроков получения доступа к услугам субъектов естественных монополий в </w:t>
      </w:r>
      <w:proofErr w:type="spellStart"/>
      <w:r>
        <w:rPr>
          <w:rFonts w:ascii="Times New Roman" w:hAnsi="Times New Roman"/>
          <w:sz w:val="28"/>
          <w:szCs w:val="28"/>
        </w:rPr>
        <w:t>Осинниковском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</w:t>
      </w:r>
      <w:proofErr w:type="gramStart"/>
      <w:r>
        <w:rPr>
          <w:rFonts w:ascii="Times New Roman" w:hAnsi="Times New Roman"/>
          <w:sz w:val="28"/>
          <w:szCs w:val="28"/>
        </w:rPr>
        <w:t>округе  респондентами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представлены следующие оценки: большинство респондентов 62%  считают сроки получения доступа к услугам по водоснабжению, водоотведению, тепло- и электроснабжению удовлетворительными. </w:t>
      </w:r>
    </w:p>
    <w:p w14:paraId="39DF24E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2088592"/>
      <w:r>
        <w:rPr>
          <w:rFonts w:ascii="Times New Roman" w:hAnsi="Times New Roman"/>
          <w:sz w:val="28"/>
          <w:szCs w:val="28"/>
        </w:rPr>
        <w:t xml:space="preserve">При ответе на вопрос о стоимости получения доступа </w:t>
      </w:r>
      <w:proofErr w:type="gramStart"/>
      <w:r>
        <w:rPr>
          <w:rFonts w:ascii="Times New Roman" w:hAnsi="Times New Roman"/>
          <w:sz w:val="28"/>
          <w:szCs w:val="28"/>
        </w:rPr>
        <w:t>к  услугам</w:t>
      </w:r>
      <w:proofErr w:type="gramEnd"/>
      <w:r>
        <w:rPr>
          <w:rFonts w:ascii="Times New Roman" w:hAnsi="Times New Roman"/>
          <w:sz w:val="28"/>
          <w:szCs w:val="28"/>
        </w:rPr>
        <w:t xml:space="preserve"> естественных монополий более 47% ответов респондентов пришлось на оценку «удовлетворительно». </w:t>
      </w:r>
    </w:p>
    <w:bookmarkEnd w:id="2"/>
    <w:p w14:paraId="4096D5AE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ответе на вопрос о сложности (количество) процедур подключения к услугам субъектов естественных монополий 55% респондентов выбрали ответ «удовлетворительно». </w:t>
      </w:r>
    </w:p>
    <w:p w14:paraId="75905D68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C5FE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оценки удовлетворительности потребителей возможностью выбора, уровнем цен и качеством товаров, работ и услуг </w:t>
      </w:r>
    </w:p>
    <w:p w14:paraId="78D739BD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73CF034A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двух мониторингов удовлетворенности потребителей качеством товаров, работ и услуг на рынках Осинниковского городского округа и состоянием ценовой конкуренции были разработаны специальные анкеты для потребителей товаров и услуг Осинниковского городского округа.</w:t>
      </w:r>
    </w:p>
    <w:p w14:paraId="67BE22FE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мониторинг проводился дважды: </w:t>
      </w:r>
      <w:r>
        <w:rPr>
          <w:rFonts w:ascii="Times New Roman" w:hAnsi="Times New Roman"/>
          <w:b/>
          <w:sz w:val="28"/>
          <w:szCs w:val="28"/>
        </w:rPr>
        <w:t>с 10 февраля по 3 марта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8 сентября по 29 сентября 2025 года</w:t>
      </w:r>
      <w:r>
        <w:rPr>
          <w:rFonts w:ascii="Times New Roman" w:hAnsi="Times New Roman"/>
          <w:sz w:val="28"/>
          <w:szCs w:val="28"/>
        </w:rPr>
        <w:t xml:space="preserve"> путём интернет опроса потребителей товаров и услуг по индивидуальному анкетированию.</w:t>
      </w:r>
    </w:p>
    <w:p w14:paraId="045166E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социологической части первого мониторинга состояния и развития конкурентной среды проводимого с 10.02.2025г. по 03.03.2025г. приняли участие 254 человека.</w:t>
      </w:r>
    </w:p>
    <w:p w14:paraId="41E4A233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респондентов второго социологического опроса с 8.09.2025г. по 29.09.2025г. составила 231 человек.</w:t>
      </w:r>
    </w:p>
    <w:p w14:paraId="7B2F5DE8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двух мониторингов, результаты оценки потребителями количества организаций предоставляющих товары, работы и услуги на рынках Осинниковского городского округа распределились следующим образом:</w:t>
      </w:r>
    </w:p>
    <w:p w14:paraId="63329640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1"/>
        <w:gridCol w:w="1404"/>
        <w:gridCol w:w="1412"/>
        <w:gridCol w:w="1038"/>
        <w:gridCol w:w="1089"/>
      </w:tblGrid>
      <w:tr w:rsidR="007D4496" w14:paraId="6EE5D551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F09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947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Избыточно много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86B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232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74B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совсем</w:t>
            </w:r>
          </w:p>
        </w:tc>
      </w:tr>
      <w:tr w:rsidR="007D4496" w14:paraId="56A99210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64C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гостиничных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3D4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3808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5F5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7EA0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496" w14:paraId="6D29EAC9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55E5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производства мясных полуфабрикатов и деликатесов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B9A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D5D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9BD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D2E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0F63C671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145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EFB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9726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D09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63D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47ECCAEF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968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525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C92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AD7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63BB" w14:textId="77777777" w:rsidR="007D4496" w:rsidRDefault="007D44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0684492E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100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торговли  лекарственными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препаратами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019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9D6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4640B" w14:textId="77777777" w:rsidR="007D4496" w:rsidRDefault="007D44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E71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6C69741A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2BE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F2C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8FA2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0B54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573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7E5594B5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003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розничной торговли непродовольственными товарами в неспециализированных магазинах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C758" w14:textId="77777777" w:rsidR="007D4496" w:rsidRDefault="007D44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6FD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0C2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490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2ED398AB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F2C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262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D2F7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896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DFF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62E3D201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4B4F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 на межмуниципальных маршрутах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F6D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70A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6D8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394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74BEE256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4F7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Рынок оказания услуг по перевозке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пассажиров автомобильным транспортом по муниципальным маршрутам регулярных перевозок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B58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280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3CD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B32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224E164B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E5E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38C4" w14:textId="77777777" w:rsidR="007D4496" w:rsidRDefault="007D44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B39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490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3D1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634E5E82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FAC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банно-прачечных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CC1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F298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8DDD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2C2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2DED4290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C7D9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наружной рекламы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C87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CA8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1D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391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2721A7C7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622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сельскохозяйственной продукции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7C3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073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4C32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D65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44C2851C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492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6D2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CEBE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A1A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C3F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6284A927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627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легкой промышленности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E45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FD5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235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46F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633C8A6B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303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4DF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12B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882C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915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7D4496" w14:paraId="76F7E73D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71B5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бытовых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A4B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88C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7206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2B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705D6122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0CA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общественного питания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B93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41B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530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628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D4496" w14:paraId="36D84324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4521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C04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684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D7F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FE6D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D4496" w14:paraId="501B1749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7EE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 (рынок управляющих компаний)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B1B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C4F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092F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FA4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1966FAEB" w14:textId="77777777" w:rsidTr="007D4496">
        <w:trPr>
          <w:trHeight w:val="1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92CC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9F4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C14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DA7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1C5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6EC59E28" w14:textId="77777777" w:rsidTr="007D4496">
        <w:trPr>
          <w:trHeight w:val="138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C90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Осинниковского городского округа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BD7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3F7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5CC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805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60F23117" w14:textId="77777777" w:rsidTr="007D4496">
        <w:trPr>
          <w:trHeight w:val="551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52C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711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F0A9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4C8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1A34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D4496" w14:paraId="5EA048E5" w14:textId="77777777" w:rsidTr="007D4496">
        <w:trPr>
          <w:trHeight w:val="551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21CB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7EC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AFF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831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588D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4496" w14:paraId="1D15BB7E" w14:textId="77777777" w:rsidTr="007D4496">
        <w:trPr>
          <w:trHeight w:val="831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9656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6BE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FD5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DC6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6DA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38B8FE3D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89D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F33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A8E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B500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1FA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32224366" w14:textId="77777777" w:rsidTr="007D4496">
        <w:trPr>
          <w:trHeight w:val="551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3E1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6FE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438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CF9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5C8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75A6CF6F" w14:textId="77777777" w:rsidTr="007D4496">
        <w:trPr>
          <w:trHeight w:val="280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0600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нефтепродуктов (АЗС)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647B" w14:textId="77777777" w:rsidR="007D4496" w:rsidRDefault="007D44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9E6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6F1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B75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52867909" w14:textId="77777777" w:rsidTr="007D4496">
        <w:trPr>
          <w:trHeight w:val="1020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CA1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A1A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A555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C3F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DBD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D4496" w14:paraId="5925FD34" w14:textId="77777777" w:rsidTr="007D4496">
        <w:trPr>
          <w:trHeight w:val="280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409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Рынок дорожной деятельности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818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F91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567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6B4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7D4496" w14:paraId="469B3F12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8F6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C4DC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FFD4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FCB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C37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475C7C8B" w14:textId="77777777" w:rsidTr="007D4496">
        <w:trPr>
          <w:trHeight w:val="551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69F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производства плодово-ягодной продукции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B73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D4E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A1E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B15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00E53088" w14:textId="77777777" w:rsidTr="007D4496">
        <w:trPr>
          <w:trHeight w:val="545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2AD9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производства мяса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9CE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06FC" w14:textId="77777777" w:rsidR="007D4496" w:rsidRDefault="007D44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CCD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8042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D4496" w14:paraId="1B408313" w14:textId="77777777" w:rsidTr="007D4496">
        <w:trPr>
          <w:trHeight w:val="831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806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Рынок производства хлебобулочной продукции и кондитерских изделий.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2B8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F66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43E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F23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7EEFF85B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27E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нестационарных и мобильных торговых объектов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8A2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C27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80A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C91C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D4496" w14:paraId="2F5D94EC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BC4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в сфере фитнеса и спорта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14D1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61E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7BBC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7BF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668D7F72" w14:textId="77777777" w:rsidTr="007D4496">
        <w:trPr>
          <w:trHeight w:val="549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DD7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производства рапсового масла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7C1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523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0BF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DA485" w14:textId="77777777" w:rsidR="007D4496" w:rsidRDefault="007D44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4F4396B7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1F7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развлекательно-досуговых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6028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ABA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828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6DB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96" w14:paraId="793B8B79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BBC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9E3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13B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6A29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D8B7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D4496" w14:paraId="532A12ED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92D8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6C4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5A0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729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FA7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D4496" w14:paraId="559A93AD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DF53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22B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46E2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3C1E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3A0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7D4496" w14:paraId="67BE1A60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4717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FEC5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9500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D4C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89D7B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7D4496" w14:paraId="750C6915" w14:textId="77777777" w:rsidTr="007D4496">
        <w:trPr>
          <w:trHeight w:val="562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B28A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0D8F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EDFD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AE84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1F336" w14:textId="77777777" w:rsidR="007D4496" w:rsidRDefault="007D4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78283E3D" w14:textId="77777777" w:rsidR="007D4496" w:rsidRDefault="007D4496" w:rsidP="007D4496">
      <w:pPr>
        <w:shd w:val="clear" w:color="auto" w:fill="FFFFFF"/>
        <w:spacing w:after="0"/>
        <w:ind w:left="106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AE8B4DA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опрошенных в двух мониторингах респондентов меньше всего организаций представляют следующие рынки: жилищного строительства, дорожной </w:t>
      </w:r>
      <w:proofErr w:type="gramStart"/>
      <w:r>
        <w:rPr>
          <w:rFonts w:ascii="Times New Roman" w:hAnsi="Times New Roman"/>
          <w:sz w:val="28"/>
          <w:szCs w:val="28"/>
        </w:rPr>
        <w:t>деятельности,  производства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мяса, племенного животноводства, рынок нестационарных и мобильных торговых объектов, рынок 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>, рынок социальных услуг и рынок производства бетона и кирпича,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рынок переработки водных биоресурсов.</w:t>
      </w:r>
    </w:p>
    <w:p w14:paraId="0C6EF16E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74% потребителей «не удовлетворены</w:t>
      </w:r>
      <w:proofErr w:type="gramStart"/>
      <w:r>
        <w:rPr>
          <w:rFonts w:ascii="Times New Roman" w:hAnsi="Times New Roman"/>
          <w:sz w:val="28"/>
          <w:szCs w:val="28"/>
        </w:rPr>
        <w:t>»,  26</w:t>
      </w:r>
      <w:proofErr w:type="gramEnd"/>
      <w:r>
        <w:rPr>
          <w:rFonts w:ascii="Times New Roman" w:hAnsi="Times New Roman"/>
          <w:sz w:val="28"/>
          <w:szCs w:val="28"/>
        </w:rPr>
        <w:t xml:space="preserve">% </w:t>
      </w:r>
      <w:bookmarkStart w:id="3" w:name="_Hlk168484399"/>
      <w:r>
        <w:rPr>
          <w:rFonts w:ascii="Times New Roman" w:hAnsi="Times New Roman"/>
          <w:sz w:val="28"/>
          <w:szCs w:val="28"/>
        </w:rPr>
        <w:t xml:space="preserve">«удовлетворены» </w:t>
      </w:r>
      <w:bookmarkEnd w:id="3"/>
      <w:r>
        <w:rPr>
          <w:rFonts w:ascii="Times New Roman" w:hAnsi="Times New Roman"/>
          <w:sz w:val="28"/>
          <w:szCs w:val="28"/>
        </w:rPr>
        <w:t xml:space="preserve">уровнем цен </w:t>
      </w:r>
      <w:bookmarkStart w:id="4" w:name="_Hlk168484420"/>
      <w:r>
        <w:rPr>
          <w:rFonts w:ascii="Times New Roman" w:hAnsi="Times New Roman"/>
          <w:sz w:val="28"/>
          <w:szCs w:val="28"/>
        </w:rPr>
        <w:t xml:space="preserve">товаров, работ, услуг на  рынках Осинниковского городского округа. </w:t>
      </w:r>
      <w:bookmarkEnd w:id="4"/>
      <w:r>
        <w:rPr>
          <w:rFonts w:ascii="Times New Roman" w:hAnsi="Times New Roman"/>
          <w:sz w:val="28"/>
          <w:szCs w:val="28"/>
        </w:rPr>
        <w:t xml:space="preserve">Число жителей не удовлетворенных уровнем цен уменьшилось по сравнению с 2024 годом на 8%. </w:t>
      </w:r>
    </w:p>
    <w:p w14:paraId="1730C176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71% опрошенных «удовлетворены» качеством и возможностью выбора товаров, работ, услуг </w:t>
      </w:r>
      <w:proofErr w:type="gramStart"/>
      <w:r>
        <w:rPr>
          <w:rFonts w:ascii="Times New Roman" w:hAnsi="Times New Roman"/>
          <w:sz w:val="28"/>
          <w:szCs w:val="28"/>
        </w:rPr>
        <w:t>на  рынках</w:t>
      </w:r>
      <w:proofErr w:type="gramEnd"/>
      <w:r>
        <w:rPr>
          <w:rFonts w:ascii="Times New Roman" w:hAnsi="Times New Roman"/>
          <w:sz w:val="28"/>
          <w:szCs w:val="28"/>
        </w:rPr>
        <w:t xml:space="preserve"> Осинниковского городского округа. </w:t>
      </w:r>
      <w:proofErr w:type="gramStart"/>
      <w:r>
        <w:rPr>
          <w:rFonts w:ascii="Times New Roman" w:hAnsi="Times New Roman"/>
          <w:sz w:val="28"/>
          <w:szCs w:val="28"/>
        </w:rPr>
        <w:t>Число жителей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удовлетворенных качеством и выбором товаров, работ услуг снизилось по сравнению с 2024 годом на 9%.</w:t>
      </w:r>
    </w:p>
    <w:p w14:paraId="447A7DB2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отличии от 2024 года ряд респондентов как в первом, так и во втором мониторингах отметили снижение количества организаций по ряду рынков Осинниковского городского округа, например рынок услуг общественного питания, это связано с закрытием на территории городского округа сети общественного питания «Подорожник», пункта быстрого питания «В форме», Блинной и Чебуречной. </w:t>
      </w:r>
      <w:proofErr w:type="gramStart"/>
      <w:r>
        <w:rPr>
          <w:rFonts w:ascii="Times New Roman" w:hAnsi="Times New Roman"/>
          <w:sz w:val="28"/>
          <w:szCs w:val="28"/>
        </w:rPr>
        <w:t>Тем не менее</w:t>
      </w:r>
      <w:proofErr w:type="gramEnd"/>
      <w:r>
        <w:rPr>
          <w:rFonts w:ascii="Times New Roman" w:hAnsi="Times New Roman"/>
          <w:sz w:val="28"/>
          <w:szCs w:val="28"/>
        </w:rPr>
        <w:t xml:space="preserve"> как и в прошлые годы отмечается рост предпринимателей на товарных рынках бытовых услуг и розничной торговли лекарственными препаратами.</w:t>
      </w:r>
    </w:p>
    <w:p w14:paraId="2A34E77D" w14:textId="77777777" w:rsidR="007D4496" w:rsidRDefault="007D4496" w:rsidP="007D44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Большинство потребителей по результатам опроса оценили качество предоставляемых услуг в различных </w:t>
      </w:r>
      <w:proofErr w:type="gramStart"/>
      <w:r>
        <w:rPr>
          <w:rFonts w:ascii="Times New Roman" w:hAnsi="Times New Roman"/>
          <w:sz w:val="28"/>
          <w:szCs w:val="28"/>
        </w:rPr>
        <w:t>сферах,  51</w:t>
      </w:r>
      <w:proofErr w:type="gramEnd"/>
      <w:r>
        <w:rPr>
          <w:rFonts w:ascii="Times New Roman" w:hAnsi="Times New Roman"/>
          <w:sz w:val="28"/>
          <w:szCs w:val="28"/>
        </w:rPr>
        <w:t>% как «высокое», 49% «среднее».</w:t>
      </w:r>
    </w:p>
    <w:p w14:paraId="4AA1675F" w14:textId="77777777" w:rsidR="007D4496" w:rsidRDefault="007D4496" w:rsidP="007D44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образом, исходя из результатов мониторингов состояния и развития конкурентной среды на территории Осинниковского городского округа проведенных в 2025 году можно сделать вывод о том, что уровень конкуренции на территории городского округа находится на достаточно высоком уровне. Несмотря на то, что ряд предпринимателей испытывают различные трудности,</w:t>
      </w:r>
      <w:r>
        <w:rPr>
          <w:rFonts w:ascii="Times New Roman" w:hAnsi="Times New Roman"/>
          <w:sz w:val="28"/>
          <w:szCs w:val="28"/>
        </w:rPr>
        <w:t xml:space="preserve"> в том числе и высокую налоговую нагрузку малый бизнес постепенно выходит из тени - в городе отмечается рост числа индивидуальных предпринимателей и самозанятых. Численность сотрудников на предприятиях сохраняется, крупных высвобождений работников на предприятиях города не отмечено.</w:t>
      </w:r>
      <w:r>
        <w:t xml:space="preserve"> </w:t>
      </w:r>
    </w:p>
    <w:p w14:paraId="2D0793DC" w14:textId="77777777" w:rsidR="007D4496" w:rsidRDefault="007D4496" w:rsidP="007D44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Рынок насыщен основными товарами и услугами. Качество производимых товаров и уровень оказания услуг находится на среднем и выше среднего уровнях.  Но в связи со сложной экономической ситуацией по всей </w:t>
      </w:r>
      <w:proofErr w:type="gramStart"/>
      <w:r>
        <w:rPr>
          <w:rFonts w:ascii="Times New Roman" w:hAnsi="Times New Roman"/>
          <w:sz w:val="28"/>
          <w:szCs w:val="28"/>
        </w:rPr>
        <w:t>стране  уровень</w:t>
      </w:r>
      <w:proofErr w:type="gramEnd"/>
      <w:r>
        <w:rPr>
          <w:rFonts w:ascii="Times New Roman" w:hAnsi="Times New Roman"/>
          <w:sz w:val="28"/>
          <w:szCs w:val="28"/>
        </w:rPr>
        <w:t xml:space="preserve"> цен на товары, работы, услуги увеличивается, вызывая тем самым недовольство потребителей.</w:t>
      </w:r>
    </w:p>
    <w:p w14:paraId="01E2F1A0" w14:textId="652FF613" w:rsidR="00B057C7" w:rsidRDefault="00B057C7" w:rsidP="007D4496">
      <w:pPr>
        <w:shd w:val="clear" w:color="auto" w:fill="FFFFFF"/>
        <w:spacing w:after="144" w:line="240" w:lineRule="auto"/>
        <w:jc w:val="center"/>
        <w:outlineLvl w:val="1"/>
      </w:pPr>
    </w:p>
    <w:sectPr w:rsidR="00B057C7" w:rsidSect="00AA4772">
      <w:footerReference w:type="default" r:id="rId10"/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8AC6" w14:textId="77777777" w:rsidR="00422AF8" w:rsidRDefault="00422AF8" w:rsidP="00243A5A">
      <w:pPr>
        <w:spacing w:after="0" w:line="240" w:lineRule="auto"/>
      </w:pPr>
      <w:r>
        <w:separator/>
      </w:r>
    </w:p>
  </w:endnote>
  <w:endnote w:type="continuationSeparator" w:id="0">
    <w:p w14:paraId="7F2C6CF8" w14:textId="77777777" w:rsidR="00422AF8" w:rsidRDefault="00422AF8" w:rsidP="0024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05937"/>
      <w:docPartObj>
        <w:docPartGallery w:val="Page Numbers (Bottom of Page)"/>
        <w:docPartUnique/>
      </w:docPartObj>
    </w:sdtPr>
    <w:sdtEndPr/>
    <w:sdtContent>
      <w:p w14:paraId="279D69C5" w14:textId="77777777" w:rsidR="0056753F" w:rsidRDefault="007D449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B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CEF75A5" w14:textId="77777777" w:rsidR="0056753F" w:rsidRDefault="005675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3D38" w14:textId="77777777" w:rsidR="00422AF8" w:rsidRDefault="00422AF8" w:rsidP="00243A5A">
      <w:pPr>
        <w:spacing w:after="0" w:line="240" w:lineRule="auto"/>
      </w:pPr>
      <w:r>
        <w:separator/>
      </w:r>
    </w:p>
  </w:footnote>
  <w:footnote w:type="continuationSeparator" w:id="0">
    <w:p w14:paraId="4E08D2F7" w14:textId="77777777" w:rsidR="00422AF8" w:rsidRDefault="00422AF8" w:rsidP="0024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57E2"/>
    <w:multiLevelType w:val="hybridMultilevel"/>
    <w:tmpl w:val="70EA24F0"/>
    <w:lvl w:ilvl="0" w:tplc="2B9E9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7E578C"/>
    <w:multiLevelType w:val="hybridMultilevel"/>
    <w:tmpl w:val="8E6AF62A"/>
    <w:lvl w:ilvl="0" w:tplc="2E6C7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7618E2"/>
    <w:multiLevelType w:val="hybridMultilevel"/>
    <w:tmpl w:val="8C320130"/>
    <w:lvl w:ilvl="0" w:tplc="04190011">
      <w:start w:val="1"/>
      <w:numFmt w:val="decimal"/>
      <w:lvlText w:val="%1)"/>
      <w:lvlJc w:val="left"/>
      <w:pPr>
        <w:ind w:left="1659" w:hanging="360"/>
      </w:p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" w15:restartNumberingAfterBreak="0">
    <w:nsid w:val="5C9173BC"/>
    <w:multiLevelType w:val="hybridMultilevel"/>
    <w:tmpl w:val="90129850"/>
    <w:lvl w:ilvl="0" w:tplc="B7781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F6B"/>
    <w:rsid w:val="000963A0"/>
    <w:rsid w:val="000D065E"/>
    <w:rsid w:val="000D7080"/>
    <w:rsid w:val="000E446F"/>
    <w:rsid w:val="00103AA2"/>
    <w:rsid w:val="00112762"/>
    <w:rsid w:val="001B3525"/>
    <w:rsid w:val="00200BD7"/>
    <w:rsid w:val="002045F5"/>
    <w:rsid w:val="00207901"/>
    <w:rsid w:val="00243A5A"/>
    <w:rsid w:val="002904B7"/>
    <w:rsid w:val="002C03DA"/>
    <w:rsid w:val="002C57A3"/>
    <w:rsid w:val="002D1AAB"/>
    <w:rsid w:val="002D6C4A"/>
    <w:rsid w:val="003071E8"/>
    <w:rsid w:val="003E554B"/>
    <w:rsid w:val="00422AF8"/>
    <w:rsid w:val="00435D0F"/>
    <w:rsid w:val="00490893"/>
    <w:rsid w:val="00492225"/>
    <w:rsid w:val="004B38AA"/>
    <w:rsid w:val="0053061C"/>
    <w:rsid w:val="00532037"/>
    <w:rsid w:val="005466ED"/>
    <w:rsid w:val="00564E78"/>
    <w:rsid w:val="0056753F"/>
    <w:rsid w:val="005B7EA9"/>
    <w:rsid w:val="006122ED"/>
    <w:rsid w:val="0066438A"/>
    <w:rsid w:val="006F0268"/>
    <w:rsid w:val="00746895"/>
    <w:rsid w:val="00760110"/>
    <w:rsid w:val="007B6750"/>
    <w:rsid w:val="007D4496"/>
    <w:rsid w:val="008F5DED"/>
    <w:rsid w:val="008F6380"/>
    <w:rsid w:val="00952ABB"/>
    <w:rsid w:val="009713EC"/>
    <w:rsid w:val="009907AC"/>
    <w:rsid w:val="00A24108"/>
    <w:rsid w:val="00A41E81"/>
    <w:rsid w:val="00A70F00"/>
    <w:rsid w:val="00AA4772"/>
    <w:rsid w:val="00B057C7"/>
    <w:rsid w:val="00B14BE4"/>
    <w:rsid w:val="00B25F6B"/>
    <w:rsid w:val="00B52939"/>
    <w:rsid w:val="00B55B26"/>
    <w:rsid w:val="00B87B78"/>
    <w:rsid w:val="00BB52C7"/>
    <w:rsid w:val="00CC379B"/>
    <w:rsid w:val="00CD4BF5"/>
    <w:rsid w:val="00D44220"/>
    <w:rsid w:val="00DA321A"/>
    <w:rsid w:val="00DF122E"/>
    <w:rsid w:val="00E00853"/>
    <w:rsid w:val="00E63281"/>
    <w:rsid w:val="00E96A04"/>
    <w:rsid w:val="00EC0AE9"/>
    <w:rsid w:val="00F22330"/>
    <w:rsid w:val="00F25928"/>
    <w:rsid w:val="00F40B75"/>
    <w:rsid w:val="00FB42AF"/>
    <w:rsid w:val="00FB6444"/>
    <w:rsid w:val="00F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83E9"/>
  <w15:docId w15:val="{E4C9B611-EF9C-411E-8E5D-6EA42A7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F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70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6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0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70F0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3A5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3A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27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67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545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813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3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inniki.org/19302-monitoring-sostojanija-i-razvitija-konkurentnoj-sredy-na-rynkah-tovarov-i-uslug-v-osinnikovskom-gorodskom-okrug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sinniki.org/19302-monitoring-sostojanija-i-razvitija-konkurentnoj-sredy-na-rynkah-tovarov-i-uslug-v-osinnikovskom-gorodskom-okru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3084A-819A-487A-90E4-428EFABC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8</cp:revision>
  <cp:lastPrinted>2023-02-10T08:10:00Z</cp:lastPrinted>
  <dcterms:created xsi:type="dcterms:W3CDTF">2025-03-05T13:29:00Z</dcterms:created>
  <dcterms:modified xsi:type="dcterms:W3CDTF">2026-03-31T15:48:00Z</dcterms:modified>
</cp:coreProperties>
</file>