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1E" w:rsidRPr="00D06CB3" w:rsidRDefault="00D06CB3" w:rsidP="00D06C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CB3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едметом муниципального контроля </w:t>
      </w:r>
      <w:r w:rsidRPr="00D06CB3">
        <w:rPr>
          <w:rFonts w:ascii="Times New Roman" w:hAnsi="Times New Roman" w:cs="Times New Roman"/>
          <w:b/>
          <w:bCs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Осинниковского городского округа</w:t>
      </w:r>
    </w:p>
    <w:tbl>
      <w:tblPr>
        <w:tblW w:w="789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ECF0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501"/>
        <w:gridCol w:w="2189"/>
        <w:gridCol w:w="1648"/>
        <w:gridCol w:w="2058"/>
      </w:tblGrid>
      <w:tr w:rsidR="0027218C" w:rsidRPr="0092691E" w:rsidTr="0092691E"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Информация о мерах ответственности, применяемых при нарушении обязательных требований</w:t>
            </w:r>
          </w:p>
        </w:tc>
      </w:tr>
      <w:tr w:rsidR="0027218C" w:rsidRPr="0092691E" w:rsidTr="00D06CB3">
        <w:trPr>
          <w:trHeight w:val="2803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№ 259-ФЗ «Устав автомобильного транспорта и городского наземного электрического транспорта»</w:t>
            </w:r>
          </w:p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части 4-5 статьи 19</w:t>
            </w:r>
          </w:p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1E" w:rsidRPr="0092691E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D06CB3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</w:t>
            </w:r>
            <w:r w:rsidRPr="00D06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Российской Федерации»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2 статьи 29.1</w:t>
            </w:r>
          </w:p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Глава 3</w:t>
            </w:r>
          </w:p>
          <w:p w:rsidR="00D06CB3" w:rsidRPr="00D06CB3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1E" w:rsidRPr="0092691E" w:rsidRDefault="00D06CB3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D06CB3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    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4" w:history="1">
              <w:r w:rsidRPr="00D06CB3">
                <w:rPr>
                  <w:rStyle w:val="a4"/>
                  <w:color w:val="auto"/>
                  <w:u w:val="none"/>
                </w:rPr>
                <w:t>пункты 8, 9, 10, 11, 12 статьи 3</w:t>
              </w:r>
            </w:hyperlink>
            <w:r w:rsidRPr="00D06CB3">
              <w:t>,</w:t>
            </w:r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5" w:history="1">
              <w:proofErr w:type="gramStart"/>
              <w:r w:rsidRPr="00D06CB3">
                <w:rPr>
                  <w:rStyle w:val="a4"/>
                  <w:color w:val="auto"/>
                  <w:u w:val="none"/>
                </w:rPr>
                <w:t>статьи  13</w:t>
              </w:r>
              <w:proofErr w:type="gramEnd"/>
            </w:hyperlink>
            <w:r w:rsidRPr="00D06CB3">
              <w:t>, </w:t>
            </w:r>
            <w:hyperlink r:id="rId6" w:history="1">
              <w:r w:rsidRPr="00D06CB3">
                <w:rPr>
                  <w:rStyle w:val="a4"/>
                  <w:color w:val="auto"/>
                  <w:u w:val="none"/>
                </w:rPr>
                <w:t>13.1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7" w:history="1">
              <w:r w:rsidRPr="00D06CB3">
                <w:rPr>
                  <w:rStyle w:val="a4"/>
                  <w:color w:val="auto"/>
                  <w:u w:val="none"/>
                </w:rPr>
                <w:t>части 2, 3, 6 статьи 19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8" w:history="1">
              <w:r w:rsidRPr="00D06CB3">
                <w:rPr>
                  <w:rStyle w:val="a4"/>
                  <w:color w:val="auto"/>
                  <w:u w:val="none"/>
                </w:rPr>
                <w:t>части 1,3, 4,5, 5.1, 8 статьи 20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9" w:history="1">
              <w:r w:rsidRPr="00D06CB3">
                <w:rPr>
                  <w:rStyle w:val="a4"/>
                  <w:color w:val="auto"/>
                  <w:u w:val="none"/>
                </w:rPr>
                <w:t>части 2 статьи 21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10" w:history="1">
              <w:r w:rsidRPr="00D06CB3">
                <w:rPr>
                  <w:rStyle w:val="a4"/>
                  <w:color w:val="auto"/>
                  <w:u w:val="none"/>
                </w:rPr>
                <w:t>части 3, 6, 10, 11, 12 статьи 22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11" w:history="1">
              <w:r w:rsidRPr="00D06CB3">
                <w:rPr>
                  <w:rStyle w:val="a4"/>
                  <w:color w:val="auto"/>
                  <w:u w:val="none"/>
                </w:rPr>
                <w:t>части 3 статьи 25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12" w:history="1">
              <w:r w:rsidRPr="00D06CB3">
                <w:rPr>
                  <w:rStyle w:val="a4"/>
                  <w:color w:val="auto"/>
                  <w:u w:val="none"/>
                </w:rPr>
                <w:t>части 8, 8.1, 8.2 статьи 26</w:t>
              </w:r>
            </w:hyperlink>
          </w:p>
          <w:p w:rsidR="00D06CB3" w:rsidRPr="00D06CB3" w:rsidRDefault="00D06CB3" w:rsidP="00D06CB3">
            <w:pPr>
              <w:pStyle w:val="a3"/>
              <w:shd w:val="clear" w:color="auto" w:fill="FFFFFF"/>
              <w:spacing w:before="0" w:beforeAutospacing="0" w:after="0" w:afterAutospacing="0"/>
            </w:pPr>
            <w:hyperlink r:id="rId13" w:history="1">
              <w:r w:rsidRPr="00D06CB3">
                <w:rPr>
                  <w:rStyle w:val="a4"/>
                  <w:color w:val="auto"/>
                  <w:u w:val="none"/>
                </w:rPr>
                <w:t>статья 29</w:t>
              </w:r>
            </w:hyperlink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D06CB3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10.12.1995 г. № 196-ФЗ «О безопасности дорожного движения»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Пункт 13, 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D0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6CB3">
              <w:rPr>
                <w:rFonts w:ascii="Times New Roman" w:hAnsi="Times New Roman" w:cs="Times New Roman"/>
                <w:sz w:val="24"/>
                <w:szCs w:val="24"/>
              </w:rPr>
              <w:t>Статьи 12</w:t>
            </w:r>
            <w:r w:rsidR="00D06CB3" w:rsidRPr="00D06CB3">
              <w:rPr>
                <w:rFonts w:ascii="Times New Roman" w:hAnsi="Times New Roman" w:cs="Times New Roman"/>
                <w:sz w:val="24"/>
                <w:szCs w:val="24"/>
              </w:rPr>
              <w:t>, 13, 21, 22</w:t>
            </w:r>
            <w:r w:rsidR="00D06C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28.10.2020 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</w:t>
            </w:r>
            <w:r w:rsidRPr="00272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объектах дорожного сервиса»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01.10.2020г. № 1586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92691E" w:rsidRPr="0092691E" w:rsidTr="0092691E"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транспорта Российской Федерации от 07.08.2020 № 288 «О Порядке проведения оценки технического состояния автомобильных дорог»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27218C" w:rsidRPr="0092691E" w:rsidTr="0027218C"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транспорта Российской Федерации от </w:t>
            </w:r>
            <w:r w:rsidRPr="00272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10.08.2020 № 296 «Об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полос автомобильных дорог»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предприниматели, физические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92691E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Оценивается целиком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2691E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Весь документ</w:t>
            </w:r>
          </w:p>
        </w:tc>
      </w:tr>
      <w:tr w:rsidR="0027218C" w:rsidRPr="0092691E" w:rsidTr="0027218C">
        <w:tc>
          <w:tcPr>
            <w:tcW w:w="5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18C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18C" w:rsidRPr="0027218C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СП 34.13330.2012. Свод правил. Автомобильные дороги. Актуализированная редакция СНиП 2.05.02-85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18C" w:rsidRPr="0027218C" w:rsidRDefault="0027218C" w:rsidP="002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Юридические лица,</w:t>
            </w:r>
          </w:p>
          <w:p w:rsidR="0027218C" w:rsidRPr="0027218C" w:rsidRDefault="0027218C" w:rsidP="002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27218C" w:rsidRPr="0092691E" w:rsidRDefault="0027218C" w:rsidP="0027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предприниматели, физические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18C" w:rsidRPr="0092691E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8C">
              <w:rPr>
                <w:rFonts w:ascii="Times New Roman" w:hAnsi="Times New Roman" w:cs="Times New Roman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18C" w:rsidRPr="0027218C" w:rsidRDefault="0027218C" w:rsidP="00926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089" w:rsidRDefault="00FE5089" w:rsidP="0092691E"/>
    <w:sectPr w:rsidR="00FE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1E"/>
    <w:rsid w:val="0027218C"/>
    <w:rsid w:val="0092691E"/>
    <w:rsid w:val="00D06CB3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FA86-D27C-49FB-B17D-ADA75D6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2386/0d28cd326db8c46d5996a8ce0841babe901b91ad/" TargetMode="External"/><Relationship Id="rId13" Type="http://schemas.openxmlformats.org/officeDocument/2006/relationships/hyperlink" Target="https://www.consultant.ru/document/cons_doc_LAW_72386/6f33579ec86241ff0952beba19973822757dee2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72386/d4d6705de38af4fff43e2c37fee7a137d2828b33/" TargetMode="External"/><Relationship Id="rId12" Type="http://schemas.openxmlformats.org/officeDocument/2006/relationships/hyperlink" Target="https://www.consultant.ru/document/cons_doc_LAW_72386/5cc1c49fd81cc0437144e5ddf4902fdf0fe0a7e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72386/616289bc5631e0595ba33c2f0a6cd6fa3415f5a9/" TargetMode="External"/><Relationship Id="rId11" Type="http://schemas.openxmlformats.org/officeDocument/2006/relationships/hyperlink" Target="https://www.consultant.ru/document/cons_doc_LAW_72386/7bdcac719610c6586093bf7cda256e79291d0d08/" TargetMode="External"/><Relationship Id="rId5" Type="http://schemas.openxmlformats.org/officeDocument/2006/relationships/hyperlink" Target="https://www.consultant.ru/document/cons_doc_LAW_72386/d1fff908c2d37e4a021fca66e5cb54074d8c66e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72386/9cc09a8deae83855697d3cb74d93aab9b89d6e04/" TargetMode="External"/><Relationship Id="rId4" Type="http://schemas.openxmlformats.org/officeDocument/2006/relationships/hyperlink" Target="https://www.consultant.ru/document/cons_doc_LAW_72386/4f41fe599ce341751e4e34dc50a4b676674c1416/" TargetMode="External"/><Relationship Id="rId9" Type="http://schemas.openxmlformats.org/officeDocument/2006/relationships/hyperlink" Target="https://www.consultant.ru/document/cons_doc_LAW_72386/1d1cd3da3dada1867367c572e0a552f5d9359f5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БДД</dc:creator>
  <cp:keywords/>
  <dc:description/>
  <cp:lastModifiedBy>БДД</cp:lastModifiedBy>
  <cp:revision>2</cp:revision>
  <dcterms:created xsi:type="dcterms:W3CDTF">2025-12-10T06:20:00Z</dcterms:created>
  <dcterms:modified xsi:type="dcterms:W3CDTF">2025-12-10T06:20:00Z</dcterms:modified>
</cp:coreProperties>
</file>