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1E" w:rsidRPr="0092691E" w:rsidRDefault="0092691E" w:rsidP="00926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91E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92691E">
        <w:rPr>
          <w:rFonts w:ascii="Times New Roman" w:hAnsi="Times New Roman" w:cs="Times New Roman"/>
          <w:sz w:val="24"/>
          <w:szCs w:val="24"/>
        </w:rPr>
        <w:t xml:space="preserve"> </w:t>
      </w:r>
      <w:r w:rsidRPr="0092691E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нормативных правовых актов, содержащих обязательные требования, оценка соблюдения которых является предметом муниципального лесного контроля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Осинниковского </w:t>
      </w:r>
      <w:r w:rsidRPr="0092691E">
        <w:rPr>
          <w:rFonts w:ascii="Times New Roman" w:hAnsi="Times New Roman" w:cs="Times New Roman"/>
          <w:b/>
          <w:bCs/>
          <w:sz w:val="24"/>
          <w:szCs w:val="24"/>
        </w:rPr>
        <w:t>городского округа, а также информация о мерах ответственности, применяемых при нарушении обязательных требований</w:t>
      </w:r>
    </w:p>
    <w:tbl>
      <w:tblPr>
        <w:tblW w:w="789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CF0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426"/>
        <w:gridCol w:w="2189"/>
        <w:gridCol w:w="1648"/>
        <w:gridCol w:w="2318"/>
      </w:tblGrid>
      <w:tr w:rsidR="0092691E" w:rsidRPr="0092691E" w:rsidTr="0092691E"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92691E" w:rsidRPr="0092691E" w:rsidTr="0092691E">
        <w:trPr>
          <w:trHeight w:val="380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«Лесной кодекс Российской Федерации» от 04.12.2006 № 200-ФЗ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</w:t>
            </w: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 до трех лет; на юридических лиц - от десяти тысяч до двадцати тысяч рублей.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07.10.2020 № 1614 «Об утверждении Правил пожарной безопасности в лесах»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</w:t>
            </w: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десяти тысяч до двадцати тысяч рублей.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04.11.2014 № 1161 «Об утверждении Положения о маркировке древесины ценных лесных пород (дуб, бук, ясень)»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09.12.2020 № 2047 «Об утверждении </w:t>
            </w: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санитарной безопасности в лесах»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13, 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установленный </w:t>
            </w: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23.11.2020 № 1898 «Об утверждении Правил учета древесины»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</w:t>
            </w: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16.04.2011 № 281 «О мерах противопожарного обустройства лесов»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</w:t>
            </w: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Минприроды России от 04.12.2020 № 1014 «Об утверждении Правил </w:t>
            </w:r>
            <w:proofErr w:type="spellStart"/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, состава проекта </w:t>
            </w:r>
            <w:proofErr w:type="spellStart"/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, порядка разработки проекта </w:t>
            </w:r>
            <w:proofErr w:type="spellStart"/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 и внесения в него изменений»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</w:t>
            </w: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лет; на юридических лиц - от десяти тысяч до двадцати тысяч рублей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Приказ Минприроды России от 30.07.2020 № 539 «Об утверждении формы лесной декларации, порядка ее заполнения и подачи, требований к формату лесной декларации в электронной форме»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Ст. 19.5, ч. 1 КоАП РФ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  <w:bookmarkEnd w:id="0"/>
    </w:tbl>
    <w:p w:rsidR="00FE5089" w:rsidRDefault="00FE5089" w:rsidP="0092691E"/>
    <w:sectPr w:rsidR="00FE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1E"/>
    <w:rsid w:val="0092691E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1FA86-D27C-49FB-B17D-ADA75D67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БДД</dc:creator>
  <cp:keywords/>
  <dc:description/>
  <cp:lastModifiedBy>БДД</cp:lastModifiedBy>
  <cp:revision>1</cp:revision>
  <dcterms:created xsi:type="dcterms:W3CDTF">2025-12-10T04:33:00Z</dcterms:created>
  <dcterms:modified xsi:type="dcterms:W3CDTF">2025-12-10T04:36:00Z</dcterms:modified>
</cp:coreProperties>
</file>