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Осинниковского городского округа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8A6C4F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ОТЧЕТ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об исполнении муниципальных программ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Осинниковского городского округа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за 202</w:t>
      </w:r>
      <w:r w:rsidR="00793E93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4</w:t>
      </w: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год</w:t>
      </w:r>
      <w:r w:rsidRPr="0058308E"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Подпись __________________</w:t>
      </w: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Дата _____________________</w:t>
      </w: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Осинниковский городской округ </w:t>
      </w:r>
    </w:p>
    <w:p w:rsid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793E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Отчет об исполнении муниципальных программ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Осинниковского городского округа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202</w:t>
      </w:r>
      <w:r w:rsidR="00793E9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</w:t>
      </w:r>
    </w:p>
    <w:p w:rsidR="00801B8E" w:rsidRPr="00801B8E" w:rsidRDefault="00801B8E" w:rsidP="00790F7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8A6C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 сформированы по отраслевому принципу в соответствии с Перечнем муниципальных программ, утвержденным постановлением администрации Осинниковского городского округа</w:t>
      </w:r>
      <w:r w:rsidR="008A6C4F"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01.09.2022г.                                                                                                                                    № 974-нп</w:t>
      </w:r>
      <w:r w:rsidR="008A6C4F"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«О внесении изменений в постановление администрации</w:t>
      </w:r>
      <w:r w:rsidR="008A6C4F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Осинниковского городского округа от 27.05.2021 № 416-нп «Об утверждении перечня муниципальных программ Осинниковского городского округа Кемеровской области – Кузбасса»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городского округа от 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FF1FBD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FF1FBD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>.202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417-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нп «Об утверждении положения о муниципальных программах Осинниковского городского округа» (с изменениями). </w:t>
      </w:r>
    </w:p>
    <w:p w:rsidR="00801B8E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В 202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на территории Осинниковского городского округа реализовывалось 1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муниципальных программ. 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Расходы на реализацию муниципальных программ составили 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3 004,3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млн. руб. или </w:t>
      </w:r>
      <w:r w:rsidR="00793E93">
        <w:rPr>
          <w:rFonts w:ascii="Times New Roman" w:eastAsia="Calibri" w:hAnsi="Times New Roman" w:cs="Times New Roman"/>
          <w:color w:val="000000"/>
          <w:sz w:val="28"/>
          <w:szCs w:val="28"/>
        </w:rPr>
        <w:t>97,9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от суммы бюджетных ассигнований, утвержденной сводной бюджетной росписью. </w:t>
      </w:r>
    </w:p>
    <w:p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муниципальных программ финансировались в рамках областных, федеральных и государственных программ. </w:t>
      </w:r>
    </w:p>
    <w:p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Доклад об исполнении муниципальных программ Осинниковского городского округа за 202</w:t>
      </w:r>
      <w:r w:rsidR="004047C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 год включает в себя:</w:t>
      </w:r>
    </w:p>
    <w:p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- использование ассигнований бюджета Осинниковского городского округа на реализацию муниципальных программ за 202</w:t>
      </w:r>
      <w:r w:rsidR="004047C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 год - приложение 1 к настоящему </w:t>
      </w:r>
      <w:r w:rsidR="00530449" w:rsidRPr="00530449">
        <w:rPr>
          <w:rFonts w:ascii="Times New Roman" w:eastAsia="Times New Roman" w:hAnsi="Times New Roman" w:cs="Times New Roman"/>
          <w:sz w:val="28"/>
          <w:szCs w:val="28"/>
        </w:rPr>
        <w:t>отчету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B8E" w:rsidRPr="00530449" w:rsidRDefault="00790F78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достижение целевых показателей индикаторов муниципальных программ за 202</w:t>
      </w:r>
      <w:r w:rsidR="004047C1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– приложение 2 к настоящему </w:t>
      </w:r>
      <w:r w:rsidR="00530449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отчету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72499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3F007C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«Охрана окружающей среды Осинниковского городского округа».</w:t>
      </w:r>
    </w:p>
    <w:p w:rsidR="00801B8E" w:rsidRPr="004047C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90F78" w:rsidRPr="00016B75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>Испол</w:t>
      </w:r>
      <w:r w:rsidR="00574E8B" w:rsidRPr="00016B75">
        <w:rPr>
          <w:rFonts w:ascii="Times New Roman" w:eastAsia="Times New Roman" w:hAnsi="Times New Roman" w:cs="Times New Roman"/>
          <w:sz w:val="28"/>
          <w:szCs w:val="28"/>
        </w:rPr>
        <w:t xml:space="preserve">нение программы составило </w:t>
      </w:r>
      <w:r w:rsidR="0089447C" w:rsidRPr="00016B75">
        <w:rPr>
          <w:rFonts w:ascii="Times New Roman" w:eastAsia="Times New Roman" w:hAnsi="Times New Roman" w:cs="Times New Roman"/>
          <w:sz w:val="28"/>
          <w:szCs w:val="28"/>
        </w:rPr>
        <w:t xml:space="preserve">8 392,7 </w:t>
      </w:r>
      <w:r w:rsidR="0058532B" w:rsidRPr="00016B7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Средства  данной программы направлены на благоустройство и содержание мест захоронений, проведение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акарицидной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обработки общественных территорий, оплату услуг по мониторингу территории Осинниковского городского округа с целью определения количества животных без владельцев и мест их обитания на указанной территории, в рамках реализации федеральной целевой программы "Увековечение памяти погибших при защите Отечества на 2019 - 2024 годы" (проведены восстановительные работы трех захоронений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рамках реализации природоохранных мероприятий  заключен муниципальный контракт с подрядчиком ООО "ЭНЕРГОДИАГНОСТИКА" на выполнение проектно-изыскательных работ по объекту: "Рекультивация полигона ТБО, расположенного по адресу: Кемеровская область, северная часть </w:t>
      </w:r>
      <w:proofErr w:type="gramStart"/>
      <w:r w:rsidRPr="00016B7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016B75">
        <w:rPr>
          <w:rFonts w:ascii="Times New Roman" w:eastAsia="Times New Roman" w:hAnsi="Times New Roman" w:cs="Times New Roman"/>
          <w:sz w:val="28"/>
          <w:szCs w:val="28"/>
        </w:rPr>
        <w:t>. Осинники".</w:t>
      </w: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>89,2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E24D7B" w:rsidRPr="00E35F70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16B75" w:rsidRDefault="00016B75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90F78" w:rsidRPr="003F007C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«Национальная экономика, жилищно-коммунальное и дорожное хозяйство, энергосбережение и повышение </w:t>
      </w:r>
      <w:proofErr w:type="spellStart"/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энергоэффективности</w:t>
      </w:r>
      <w:proofErr w:type="spellEnd"/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Осинниковского городского округа".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br/>
        <w:t>655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>142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>рублей или 99,1%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По подпрограмме "Модернизация объектов водоснабжения и водоотведения", расходы осуществлялись на  инженерно-геодезических изыскания, инженерно-экологические изыскания, проведение 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 экспертизы  проектной документации и результатов инженерных изысканий, включая проведение проверки достоверности определения стоимости  по объекту:</w:t>
      </w:r>
      <w:proofErr w:type="gram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"Проектирование сооружений удаления железа и марганца из скважинной воды водозабора Берёзовая Грива п.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. Разработка рабочей документации для проведения капитального ремонта участка наружных сетей водоснабжения по адресу: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Осинниковской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п.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>, ул.Дорожная".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"Энергосбережение и повышение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включает расходы на выполнение работ по разработке схемы теплоснабжения, включая электронную модель схемы теплоснабжения, муниципального образования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Осиннниковский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 </w:t>
      </w:r>
      <w:proofErr w:type="gramStart"/>
      <w:r w:rsidRPr="00016B75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- Кузбасса до 2034г., проведение технического  обследования, разработка рабочей документации.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По подпрограмме "Благоустройство"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работ по содержанию объектов внешнего благоустройства на территории ОГО, обслуживание и обустройство контейнерных площадок и организацию мероприятий при осуществлении деятельности по обращению с животными без владельцев.</w:t>
      </w:r>
    </w:p>
    <w:p w:rsidR="00016B75" w:rsidRPr="00016B75" w:rsidRDefault="0075532D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16B75" w:rsidRPr="00016B75">
        <w:rPr>
          <w:rFonts w:ascii="Times New Roman" w:eastAsia="Times New Roman" w:hAnsi="Times New Roman" w:cs="Times New Roman"/>
          <w:sz w:val="28"/>
          <w:szCs w:val="28"/>
        </w:rPr>
        <w:t>одпро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граммы</w:t>
      </w:r>
      <w:r w:rsidR="00016B75" w:rsidRPr="00016B75">
        <w:rPr>
          <w:rFonts w:ascii="Times New Roman" w:eastAsia="Times New Roman" w:hAnsi="Times New Roman" w:cs="Times New Roman"/>
          <w:sz w:val="28"/>
          <w:szCs w:val="28"/>
        </w:rPr>
        <w:t xml:space="preserve"> "Дорожное хозяйство"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B75" w:rsidRPr="00016B75">
        <w:rPr>
          <w:rFonts w:ascii="Times New Roman" w:eastAsia="Times New Roman" w:hAnsi="Times New Roman" w:cs="Times New Roman"/>
          <w:sz w:val="28"/>
          <w:szCs w:val="28"/>
        </w:rPr>
        <w:t xml:space="preserve">выполнены работы по ремонту автомобильных дорог местного значения на территории Осинниковского городского округа по ул.Победы (участок от ул.Победы,9 до перекрёстка с ул. Гагарина); ул.Гагарина (участок от перекрёстка с ул.Победы до перекрёстка с ул. Кирова); ул.Гагарина (участок от перекрёстка ул.Победы до ул.Мичурина,2), проведен ямочный ремонт дорог, а так же для повышения уровня безопасности дорожного движения на территории Осинниковского городского округа были выполнены работа по оборудованию пешеходного перехода. Изготовление и монтаж модульных остановок. Выполнение работ по устройству остановочных платформ. Выполнение работ по содержанию автомобильных дорог местного значения </w:t>
      </w:r>
      <w:r w:rsidR="00016B75" w:rsidRPr="00016B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элементами обустройства на территории Осинниковского городского округа. 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>Подпрограмма "Субсидии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услуг" исполнена в объеме  437 238 694,44 рублей, в том числе средства областного бюджета составили 99,1 % от расходов по подпрограмме или – 433 467 754,15 рублей. Средства направлены на компенсацию (возмещение) выпадающих доходов теплоснабжающих организаций за услуги водоснабжения и водоотведения, теплоснабжения, поставка и реализация населению твердого топлива. Местный бюджет – 3 770 940,29 рублей, в том числе средства направлены на возмещения недополученных доходов , связанных с оказанием услуг по содержанию и ремонту мест общего пользования домов маневренного фонда по ул</w:t>
      </w:r>
      <w:proofErr w:type="gramStart"/>
      <w:r w:rsidRPr="00016B75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енина,д.58,п. 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Тайжина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ул.Дорожная-4 с МУП УГХ г.Осинники – 3 016 433,58 рублей. Так же средства направлены на погашение задолженности для завершения процедуры ликвидации МП "Осинниковские бани г.Осинники –211 311,71 рублей. Средства в сумме 543 195,00 рублей направлены на возмещения недополученных доходов, возникающих в связи с предоставлением бытовых услуг по помывке в бане (общее отделение) отдельных категорий граждан по льготным тарифам ООО "ООО "АГ НК"".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t>По подпрограмме "Реализация муниципальной политики" отражены расходы на содержание МКУ  "</w:t>
      </w:r>
      <w:proofErr w:type="spellStart"/>
      <w:r w:rsidRPr="00016B75">
        <w:rPr>
          <w:rFonts w:ascii="Times New Roman" w:eastAsia="Times New Roman" w:hAnsi="Times New Roman" w:cs="Times New Roman"/>
          <w:sz w:val="28"/>
          <w:szCs w:val="28"/>
        </w:rPr>
        <w:t>Жилищно</w:t>
      </w:r>
      <w:proofErr w:type="spellEnd"/>
      <w:r w:rsidRPr="00016B75">
        <w:rPr>
          <w:rFonts w:ascii="Times New Roman" w:eastAsia="Times New Roman" w:hAnsi="Times New Roman" w:cs="Times New Roman"/>
          <w:sz w:val="28"/>
          <w:szCs w:val="28"/>
        </w:rPr>
        <w:t xml:space="preserve"> – коммунальное управление" – 4 554 921,47 рублей, в том числе фонд оплаты труда составил  4 474 066,54 рублей или 98,2 % от общего объема на содержание. </w:t>
      </w:r>
    </w:p>
    <w:p w:rsidR="00016B75" w:rsidRPr="00016B75" w:rsidRDefault="003F007C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16B75" w:rsidRPr="00016B75">
        <w:rPr>
          <w:rFonts w:ascii="Times New Roman" w:eastAsia="Times New Roman" w:hAnsi="Times New Roman" w:cs="Times New Roman"/>
          <w:sz w:val="28"/>
          <w:szCs w:val="28"/>
        </w:rPr>
        <w:t>о подпрограмме "Жилищное хозяйство", расходы составили 2 226 436,04 рублей на обеспечение мероприятий по капитальному ремонту в многоквартирных домах в части муниципального жилищного фонда (произведена оплата взносов на капитальный ремонт помещений, находящихся в многоквартирных домах).</w:t>
      </w:r>
    </w:p>
    <w:p w:rsidR="00016B75" w:rsidRPr="00016B75" w:rsidRDefault="00016B75" w:rsidP="00016B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B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По  подпрограмме "Транспорт" расходы составили 58 385 493,48 рублей. В том числе осуществление отдельных полномочий в сфере организации регулярных перевозок пассажиров и багажа общественным транспортом за счет средств субвенций - 1 853 128,00 рублей, оказание услуг, связанных с осуществлением регулярных перевозок пассажиров и багажа городским наземным электрическим транспортом на территории Осинниковского городского округа по регулируемым тарифам - 43 276 384,15 рублей,  субсидии Муниципальному унитарному предприятию "Электротранспорт" город Осинники на возмещение затрат, связанных с деятельностью предприятия - 13 255 981,33 рублей.</w:t>
      </w: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-89,02</w:t>
      </w:r>
      <w:r w:rsidR="00007F97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F70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средняя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01B8E" w:rsidRPr="004047C1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01B8E" w:rsidRPr="0089447C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8944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«Физическая культура, спорт и молодежная политика»</w:t>
      </w:r>
    </w:p>
    <w:p w:rsidR="00801B8E" w:rsidRPr="0089447C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47C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программы составило </w:t>
      </w:r>
      <w:r w:rsidR="00365ACF" w:rsidRPr="0089447C">
        <w:rPr>
          <w:rFonts w:ascii="Times New Roman" w:eastAsia="Times New Roman" w:hAnsi="Times New Roman" w:cs="Times New Roman"/>
          <w:sz w:val="28"/>
          <w:szCs w:val="28"/>
        </w:rPr>
        <w:t>63</w:t>
      </w:r>
      <w:r w:rsidR="0089447C" w:rsidRPr="0089447C">
        <w:rPr>
          <w:rFonts w:ascii="Times New Roman" w:eastAsia="Times New Roman" w:hAnsi="Times New Roman" w:cs="Times New Roman"/>
          <w:sz w:val="28"/>
          <w:szCs w:val="28"/>
        </w:rPr>
        <w:t> 520,8</w:t>
      </w:r>
      <w:r w:rsidRPr="00894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32B" w:rsidRPr="0089447C">
        <w:rPr>
          <w:rFonts w:ascii="Times New Roman" w:eastAsia="Times New Roman" w:hAnsi="Times New Roman" w:cs="Times New Roman"/>
          <w:sz w:val="28"/>
          <w:szCs w:val="28"/>
        </w:rPr>
        <w:t>тыс</w:t>
      </w:r>
      <w:r w:rsidRPr="0089447C">
        <w:rPr>
          <w:rFonts w:ascii="Times New Roman" w:eastAsia="Times New Roman" w:hAnsi="Times New Roman" w:cs="Times New Roman"/>
          <w:sz w:val="28"/>
          <w:szCs w:val="28"/>
        </w:rPr>
        <w:t xml:space="preserve">. рублей. Реализация программы осуществлялась в рамках двух подпрограмм: «Физическая культура и спорт», «Молодежная политика». </w:t>
      </w:r>
    </w:p>
    <w:p w:rsidR="00365ACF" w:rsidRPr="0089447C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47C">
        <w:rPr>
          <w:rFonts w:ascii="Times New Roman" w:eastAsia="Times New Roman" w:hAnsi="Times New Roman" w:cs="Times New Roman"/>
          <w:sz w:val="28"/>
          <w:szCs w:val="28"/>
        </w:rPr>
        <w:t>Бюджетные ассигнования муниципальной программы «Физическая культура, спорт и молодежная политика» направлены на:</w:t>
      </w:r>
    </w:p>
    <w:p w:rsidR="00365ACF" w:rsidRPr="0089447C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47C">
        <w:rPr>
          <w:rFonts w:ascii="Times New Roman" w:eastAsia="Times New Roman" w:hAnsi="Times New Roman" w:cs="Times New Roman"/>
          <w:sz w:val="28"/>
          <w:szCs w:val="28"/>
        </w:rPr>
        <w:t>создание условий для укрепления здоровья населения путем приобщения различных слоев общества к регулярным занятиям физической культурой и спортом; популяризация и поддержка массового спорта; создание условий, обеспечивающих возможность гражданам систематически заниматься физической культурой и спортом.</w:t>
      </w:r>
    </w:p>
    <w:p w:rsidR="0089447C" w:rsidRPr="0089447C" w:rsidRDefault="0089447C" w:rsidP="008944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47C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"Развитие физической культуры и спорта" исполнена на 98,8% от утвержденных бюджетных ассигнований, включает в себя расходы на содержание деятельности учреждений, организацию, участие и проведение спортивных мероприятий. В рамках данной подпрограммы осуществлены расходы по реализации проекта инициативного </w:t>
      </w:r>
      <w:r w:rsidRPr="008944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бюджетирования "Твой Кузбасс - твоя инициатива" (Благоустройство универсальной спортивной площадки (текущий ремонт), расположенной по адресу: 652810, Кемеровская область-Кузбасс, г.Осинники, </w:t>
      </w:r>
      <w:proofErr w:type="spellStart"/>
      <w:r w:rsidRPr="0089447C">
        <w:rPr>
          <w:rFonts w:ascii="Times New Roman" w:eastAsia="Times New Roman" w:hAnsi="Times New Roman" w:cs="Times New Roman"/>
          <w:sz w:val="28"/>
          <w:szCs w:val="28"/>
        </w:rPr>
        <w:t>п.Тайжина</w:t>
      </w:r>
      <w:proofErr w:type="spellEnd"/>
      <w:r w:rsidRPr="0089447C">
        <w:rPr>
          <w:rFonts w:ascii="Times New Roman" w:eastAsia="Times New Roman" w:hAnsi="Times New Roman" w:cs="Times New Roman"/>
          <w:sz w:val="28"/>
          <w:szCs w:val="28"/>
        </w:rPr>
        <w:t>, парк "Мир" (г.Осинники)).</w:t>
      </w:r>
    </w:p>
    <w:p w:rsidR="0089447C" w:rsidRPr="0089447C" w:rsidRDefault="0089447C" w:rsidP="008944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47C">
        <w:rPr>
          <w:rFonts w:ascii="Times New Roman" w:eastAsia="Times New Roman" w:hAnsi="Times New Roman" w:cs="Times New Roman"/>
          <w:sz w:val="28"/>
          <w:szCs w:val="28"/>
        </w:rPr>
        <w:t>Подпрограмма "Молодежная политика" исполнена на 99,6% от утвержденных бюджетных ассигнований. В рамках данной подпрограммы реализовано мероприятие по трудоустройству молодежи в летний период. Трудоустроено   39 подростков.</w:t>
      </w:r>
    </w:p>
    <w:p w:rsidR="00365ACF" w:rsidRPr="004047C1" w:rsidRDefault="00365ACF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91,92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следовательно, эффективность программы высокая. </w:t>
      </w:r>
    </w:p>
    <w:p w:rsidR="00A4513E" w:rsidRPr="004047C1" w:rsidRDefault="00A4513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801B8E" w:rsidRPr="003F007C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туризма на территории муниципального образования – Осинниковский городской округ»</w:t>
      </w:r>
    </w:p>
    <w:p w:rsidR="007A053D" w:rsidRPr="00E1542A" w:rsidRDefault="007A053D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5C1A79" w:rsidRPr="00E1542A" w:rsidRDefault="00E24D7B" w:rsidP="00E24D7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42A">
        <w:rPr>
          <w:rFonts w:ascii="Times New Roman" w:eastAsia="Times New Roman" w:hAnsi="Times New Roman" w:cs="Times New Roman"/>
          <w:sz w:val="28"/>
          <w:szCs w:val="28"/>
        </w:rPr>
        <w:t xml:space="preserve">   В рамках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D55BF9">
        <w:rPr>
          <w:rFonts w:ascii="Times New Roman" w:eastAsia="Times New Roman" w:hAnsi="Times New Roman" w:cs="Times New Roman"/>
          <w:sz w:val="28"/>
          <w:szCs w:val="28"/>
        </w:rPr>
        <w:t>иципальной программы проведено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 2 заседания Координационного м</w:t>
      </w:r>
      <w:r w:rsidR="00D55BF9">
        <w:rPr>
          <w:rFonts w:ascii="Times New Roman" w:eastAsia="Times New Roman" w:hAnsi="Times New Roman" w:cs="Times New Roman"/>
          <w:sz w:val="28"/>
          <w:szCs w:val="28"/>
        </w:rPr>
        <w:t>униципального совета по туризму,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 15 меропр</w:t>
      </w:r>
      <w:r w:rsidR="00D55BF9">
        <w:rPr>
          <w:rFonts w:ascii="Times New Roman" w:eastAsia="Times New Roman" w:hAnsi="Times New Roman" w:cs="Times New Roman"/>
          <w:sz w:val="28"/>
          <w:szCs w:val="28"/>
        </w:rPr>
        <w:t>иятий туристской направленности,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 установлено 8 знаков туристской направленности;</w:t>
      </w:r>
    </w:p>
    <w:p w:rsidR="005C1A79" w:rsidRPr="00E1542A" w:rsidRDefault="00D55BF9" w:rsidP="00E24D7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 8 маршрутов (</w:t>
      </w:r>
      <w:r w:rsidR="00DA3185" w:rsidRPr="00E1542A">
        <w:rPr>
          <w:rFonts w:ascii="Times New Roman" w:eastAsia="Times New Roman" w:hAnsi="Times New Roman" w:cs="Times New Roman"/>
          <w:sz w:val="28"/>
          <w:szCs w:val="28"/>
        </w:rPr>
        <w:t xml:space="preserve">пеших </w:t>
      </w:r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 xml:space="preserve">экскурсий) </w:t>
      </w:r>
      <w:proofErr w:type="spellStart"/>
      <w:r w:rsidR="005C1A79" w:rsidRPr="00E1542A">
        <w:rPr>
          <w:rFonts w:ascii="Times New Roman" w:eastAsia="Times New Roman" w:hAnsi="Times New Roman" w:cs="Times New Roman"/>
          <w:sz w:val="28"/>
          <w:szCs w:val="28"/>
        </w:rPr>
        <w:t>Осинниковским</w:t>
      </w:r>
      <w:proofErr w:type="spellEnd"/>
      <w:r w:rsidR="00DA3185" w:rsidRPr="00E1542A">
        <w:rPr>
          <w:rFonts w:ascii="Times New Roman" w:eastAsia="Times New Roman" w:hAnsi="Times New Roman" w:cs="Times New Roman"/>
          <w:sz w:val="28"/>
          <w:szCs w:val="28"/>
        </w:rPr>
        <w:t xml:space="preserve"> городским краеведческим музеем: экскурсии в городском парке по шахтовому оборудованию для дошкольников, экскурсии к Скульптурной композиции Святых благоверных князей Петра и </w:t>
      </w:r>
      <w:proofErr w:type="spellStart"/>
      <w:r w:rsidR="00DA3185" w:rsidRPr="00E1542A">
        <w:rPr>
          <w:rFonts w:ascii="Times New Roman" w:eastAsia="Times New Roman" w:hAnsi="Times New Roman" w:cs="Times New Roman"/>
          <w:sz w:val="28"/>
          <w:szCs w:val="28"/>
        </w:rPr>
        <w:t>Февронии</w:t>
      </w:r>
      <w:proofErr w:type="spellEnd"/>
      <w:r w:rsidR="00DA3185" w:rsidRPr="00E1542A">
        <w:rPr>
          <w:rFonts w:ascii="Times New Roman" w:eastAsia="Times New Roman" w:hAnsi="Times New Roman" w:cs="Times New Roman"/>
          <w:sz w:val="28"/>
          <w:szCs w:val="28"/>
        </w:rPr>
        <w:t xml:space="preserve"> Муромских, экскурсия по Парку военной техники под открытым небом для жителей города 9 мая и др.)</w:t>
      </w:r>
      <w:proofErr w:type="gramEnd"/>
    </w:p>
    <w:p w:rsidR="00E24D7B" w:rsidRPr="004047C1" w:rsidRDefault="00E24D7B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01B8E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-72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F70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средняя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5BF9" w:rsidRPr="00E35F70" w:rsidRDefault="00D55BF9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B8E" w:rsidRPr="004047C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801B8E" w:rsidRPr="00427A59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27A59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Муниципальная программа «Развитие культуры </w:t>
      </w:r>
    </w:p>
    <w:p w:rsidR="00801B8E" w:rsidRPr="00427A59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27A59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 городского округа»</w:t>
      </w:r>
    </w:p>
    <w:p w:rsidR="007A053D" w:rsidRPr="00427A59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39549E" w:rsidRPr="00427A59" w:rsidRDefault="0039549E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427A59">
        <w:rPr>
          <w:rFonts w:ascii="Times New Roman" w:eastAsia="Calibri" w:hAnsi="Times New Roman" w:cs="Times New Roman"/>
          <w:sz w:val="28"/>
          <w:szCs w:val="28"/>
        </w:rPr>
        <w:br/>
        <w:t xml:space="preserve">252 590,66 тыс. рублей или 98,7% от суммы бюджетных ассигнований, утвержденной сводной бюджетной росписью 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Бюджетные ассигнования муниципальной программы «Развитие культуры Осинниковского городского округа» направлены на: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повышение доступности и качества музейных и библиотечных услуг;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развитие образовательных организаций;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для использования объектов культурного назначения, музейных и библиотечных фондов;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выявление и поддержку творческой молодежи;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содействие этнокультурному многообразию народов, проживающих в Осинниковском городском округе, сохранение и развитие национальных языков;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поддержку многообразия культурной жизни;</w:t>
      </w:r>
    </w:p>
    <w:p w:rsidR="008A0071" w:rsidRPr="00427A59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создание условий для сохранения и развития культуры и языка всех наций и народностей, проживающих в Кемеровской области – Кузбассе;</w:t>
      </w:r>
    </w:p>
    <w:p w:rsid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В рамках подпрограммы " Организация и развитие сферы  культуры Осинниковского городского округа"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27A59">
        <w:rPr>
          <w:rFonts w:ascii="Times New Roman" w:eastAsia="Calibri" w:hAnsi="Times New Roman" w:cs="Times New Roman"/>
          <w:sz w:val="28"/>
          <w:szCs w:val="28"/>
        </w:rPr>
        <w:t>тражены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расходы на  обеспечение деятельности (оказание услуг) учреждений культуры, дополнительного образования, библиотек, музеев, прочих учреждений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расходы на организацию и проведение городских мероприятий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bookmarkEnd w:id="0"/>
    <w:p w:rsid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расходы на организацию,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27A59" w:rsidRP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расходы, связанные с проведением ремонтных работ зданий и помещений учреждений управления культуры (Разработка проектно-сметной </w:t>
      </w:r>
      <w:r w:rsidRPr="00427A59">
        <w:rPr>
          <w:rFonts w:ascii="Times New Roman" w:eastAsia="Calibri" w:hAnsi="Times New Roman" w:cs="Times New Roman"/>
          <w:sz w:val="28"/>
          <w:szCs w:val="28"/>
        </w:rPr>
        <w:lastRenderedPageBreak/>
        <w:t>документации, техническое обследование и обмерные чертежи зданий,  демонтаж, изготовление и монтаж оконных блоков ПВХ.</w:t>
      </w:r>
      <w:proofErr w:type="gramEnd"/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7A59">
        <w:rPr>
          <w:rFonts w:ascii="Times New Roman" w:eastAsia="Calibri" w:hAnsi="Times New Roman" w:cs="Times New Roman"/>
          <w:sz w:val="28"/>
          <w:szCs w:val="28"/>
        </w:rPr>
        <w:t>В отчетном периоде расходы проведены в двух учреждениях: МБУК ДК "Высокий" и МБУК " Централизованная библиотечная система, а также осуществлялась поддержка деятельности волонтерского (добровольческого) движения в культуре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7A59" w:rsidRP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В том числе, в рамках данной подпрограммы осуществлены расходы по региональному проекту "Обеспечение качественно нового уровня развития инфраструктуры культуры", мероприятию "Техническое оснащение региональных и муниципальных музеев". Приобретены: стеллаж</w:t>
      </w:r>
      <w:r w:rsidR="00EB1B83">
        <w:rPr>
          <w:rFonts w:ascii="Times New Roman" w:eastAsia="Calibri" w:hAnsi="Times New Roman" w:cs="Times New Roman"/>
          <w:sz w:val="28"/>
          <w:szCs w:val="28"/>
        </w:rPr>
        <w:t>и, витрины, выставочный подиум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27A59" w:rsidRPr="00427A59" w:rsidRDefault="00427A59" w:rsidP="00427A5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A59">
        <w:rPr>
          <w:rFonts w:ascii="Times New Roman" w:eastAsia="Calibri" w:hAnsi="Times New Roman" w:cs="Times New Roman"/>
          <w:sz w:val="28"/>
          <w:szCs w:val="28"/>
        </w:rPr>
        <w:t>В рамках подпрограммы "Реализация государственной национальной политики на территории Осинниковского городского округа"</w:t>
      </w:r>
      <w:r w:rsidR="00EB1B83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рганизованы, проведены мероприятия: культурно-просветительское мероприятие в честь дня рождения </w:t>
      </w:r>
      <w:proofErr w:type="spellStart"/>
      <w:r w:rsidRPr="00427A59">
        <w:rPr>
          <w:rFonts w:ascii="Times New Roman" w:eastAsia="Calibri" w:hAnsi="Times New Roman" w:cs="Times New Roman"/>
          <w:sz w:val="28"/>
          <w:szCs w:val="28"/>
        </w:rPr>
        <w:t>кайчи</w:t>
      </w:r>
      <w:proofErr w:type="spellEnd"/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 - сказителя национального поэта С.С. </w:t>
      </w:r>
      <w:proofErr w:type="spellStart"/>
      <w:r w:rsidRPr="00427A59">
        <w:rPr>
          <w:rFonts w:ascii="Times New Roman" w:eastAsia="Calibri" w:hAnsi="Times New Roman" w:cs="Times New Roman"/>
          <w:sz w:val="28"/>
          <w:szCs w:val="28"/>
        </w:rPr>
        <w:t>Торбокова</w:t>
      </w:r>
      <w:proofErr w:type="spellEnd"/>
      <w:r w:rsidRPr="00427A59">
        <w:rPr>
          <w:rFonts w:ascii="Times New Roman" w:eastAsia="Calibri" w:hAnsi="Times New Roman" w:cs="Times New Roman"/>
          <w:sz w:val="28"/>
          <w:szCs w:val="28"/>
        </w:rPr>
        <w:t>, областной праздник "</w:t>
      </w:r>
      <w:proofErr w:type="spellStart"/>
      <w:r w:rsidRPr="00427A59">
        <w:rPr>
          <w:rFonts w:ascii="Times New Roman" w:eastAsia="Calibri" w:hAnsi="Times New Roman" w:cs="Times New Roman"/>
          <w:sz w:val="28"/>
          <w:szCs w:val="28"/>
        </w:rPr>
        <w:t>Пайрам</w:t>
      </w:r>
      <w:proofErr w:type="spellEnd"/>
      <w:r w:rsidRPr="00427A59">
        <w:rPr>
          <w:rFonts w:ascii="Times New Roman" w:eastAsia="Calibri" w:hAnsi="Times New Roman" w:cs="Times New Roman"/>
          <w:sz w:val="28"/>
          <w:szCs w:val="28"/>
        </w:rPr>
        <w:t xml:space="preserve">, праздник, посвященный Международному дню коренных народов мира и др., приобретены баннеры, брошюры, изготовлен документальный фильм.  </w:t>
      </w:r>
    </w:p>
    <w:p w:rsidR="00934936" w:rsidRPr="004047C1" w:rsidRDefault="00934936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9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>9,55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A053D" w:rsidRPr="004047C1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47C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«Противодействие терроризму и экстремизму в Осинниковском городском округе»</w:t>
      </w:r>
      <w:r w:rsidRPr="004047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30449" w:rsidRPr="004047C1" w:rsidRDefault="00530449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047C1" w:rsidRPr="004047C1" w:rsidRDefault="00530449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4047C1">
        <w:rPr>
          <w:rFonts w:ascii="Times New Roman" w:eastAsia="Calibri" w:hAnsi="Times New Roman" w:cs="Times New Roman"/>
          <w:sz w:val="28"/>
          <w:szCs w:val="28"/>
        </w:rPr>
        <w:br/>
      </w:r>
      <w:r w:rsidR="004047C1" w:rsidRPr="004047C1">
        <w:rPr>
          <w:rFonts w:ascii="Times New Roman" w:eastAsia="Calibri" w:hAnsi="Times New Roman" w:cs="Times New Roman"/>
          <w:sz w:val="28"/>
          <w:szCs w:val="28"/>
        </w:rPr>
        <w:t>4 791,4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тыс</w:t>
      </w:r>
      <w:r w:rsidR="00A61822" w:rsidRPr="004047C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047C1">
        <w:rPr>
          <w:rFonts w:ascii="Times New Roman" w:eastAsia="Calibri" w:hAnsi="Times New Roman" w:cs="Times New Roman"/>
          <w:sz w:val="28"/>
          <w:szCs w:val="28"/>
        </w:rPr>
        <w:t>руб.</w:t>
      </w:r>
      <w:r w:rsidR="004047C1" w:rsidRPr="004047C1">
        <w:rPr>
          <w:rFonts w:ascii="Times New Roman" w:eastAsia="Calibri" w:hAnsi="Times New Roman" w:cs="Times New Roman"/>
          <w:sz w:val="28"/>
          <w:szCs w:val="28"/>
        </w:rPr>
        <w:t xml:space="preserve"> или 100% от суммы бюджетных ассигнований, утвержденной сводной бюджетной росписью.</w:t>
      </w:r>
    </w:p>
    <w:p w:rsidR="004047C1" w:rsidRPr="004047C1" w:rsidRDefault="004047C1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lastRenderedPageBreak/>
        <w:t>Бюджетные ассигнования муниципальной программы "Противодействие терроризму и экстремизму" направлены на реализацию следующих мероприятий:</w:t>
      </w:r>
    </w:p>
    <w:p w:rsidR="004047C1" w:rsidRPr="004047C1" w:rsidRDefault="004047C1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t>- меры по совершенствованию антитеррористической  пропаганды (приобретены листовки, плакаты и  баннеры антитеррористической направленности) – 75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236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047C1" w:rsidRPr="004047C1" w:rsidRDefault="004047C1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t>- меры по антитеррористической защищенности объектов (территорий), находящихся в муниципальной собственности или в ведении органов местного самоуправления Осинниковского городского округа (услуги охраны объектов, находящихся в ведении администрации Осинниковского городского округа) –  1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4047C1">
        <w:rPr>
          <w:rFonts w:ascii="Times New Roman" w:eastAsia="Calibri" w:hAnsi="Times New Roman" w:cs="Times New Roman"/>
          <w:sz w:val="28"/>
          <w:szCs w:val="28"/>
        </w:rPr>
        <w:t>423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r w:rsidRPr="004047C1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047C1" w:rsidRPr="004047C1" w:rsidRDefault="004047C1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t>- 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    3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4047C1">
        <w:rPr>
          <w:rFonts w:ascii="Times New Roman" w:eastAsia="Calibri" w:hAnsi="Times New Roman" w:cs="Times New Roman"/>
          <w:sz w:val="28"/>
          <w:szCs w:val="28"/>
        </w:rPr>
        <w:t>230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рублей, в т.ч. средства областного бюджета 3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4047C1">
        <w:rPr>
          <w:rFonts w:ascii="Times New Roman" w:eastAsia="Calibri" w:hAnsi="Times New Roman" w:cs="Times New Roman"/>
          <w:sz w:val="28"/>
          <w:szCs w:val="28"/>
        </w:rPr>
        <w:t>004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рублей, местного 226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рублей (мероприятие реализовано в 9-ти учреждениях, подведомственных Управлению образования администрации Осинниковского городского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установлены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системы видеонаблюдения,  </w:t>
      </w:r>
      <w:proofErr w:type="spellStart"/>
      <w:r w:rsidRPr="004047C1">
        <w:rPr>
          <w:rFonts w:ascii="Times New Roman" w:eastAsia="Calibri" w:hAnsi="Times New Roman" w:cs="Times New Roman"/>
          <w:sz w:val="28"/>
          <w:szCs w:val="28"/>
        </w:rPr>
        <w:t>металлорамки</w:t>
      </w:r>
      <w:proofErr w:type="spellEnd"/>
      <w:r w:rsidRPr="004047C1">
        <w:rPr>
          <w:rFonts w:ascii="Times New Roman" w:eastAsia="Calibri" w:hAnsi="Times New Roman" w:cs="Times New Roman"/>
          <w:sz w:val="28"/>
          <w:szCs w:val="28"/>
        </w:rPr>
        <w:t>,  громкоговорящая связь, охранная сигнализация, системы контроля доступом, наружное освещение</w:t>
      </w:r>
      <w:r w:rsidR="00401ED6">
        <w:rPr>
          <w:rFonts w:ascii="Times New Roman" w:eastAsia="Calibri" w:hAnsi="Times New Roman" w:cs="Times New Roman"/>
          <w:sz w:val="28"/>
          <w:szCs w:val="28"/>
        </w:rPr>
        <w:t xml:space="preserve"> и др</w:t>
      </w:r>
      <w:r w:rsidRPr="004047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47C1" w:rsidRPr="004047C1" w:rsidRDefault="004047C1" w:rsidP="004047C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- меры по совершенствованию  </w:t>
      </w:r>
      <w:proofErr w:type="spellStart"/>
      <w:r w:rsidRPr="004047C1">
        <w:rPr>
          <w:rFonts w:ascii="Times New Roman" w:eastAsia="Calibri" w:hAnsi="Times New Roman" w:cs="Times New Roman"/>
          <w:sz w:val="28"/>
          <w:szCs w:val="28"/>
        </w:rPr>
        <w:t>антиэкстремистской</w:t>
      </w:r>
      <w:proofErr w:type="spellEnd"/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пропаганды (приобретены листовки, плакаты и  баннеры)  – 62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047C1">
        <w:rPr>
          <w:rFonts w:ascii="Times New Roman" w:eastAsia="Calibri" w:hAnsi="Times New Roman" w:cs="Times New Roman"/>
          <w:sz w:val="28"/>
          <w:szCs w:val="28"/>
        </w:rPr>
        <w:t>030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4047C1">
        <w:rPr>
          <w:rFonts w:ascii="Times New Roman" w:eastAsia="Calibri" w:hAnsi="Times New Roman" w:cs="Times New Roman"/>
          <w:sz w:val="28"/>
          <w:szCs w:val="28"/>
        </w:rPr>
        <w:t xml:space="preserve"> рублей.       </w:t>
      </w:r>
    </w:p>
    <w:p w:rsidR="004047C1" w:rsidRPr="00703404" w:rsidRDefault="004047C1" w:rsidP="004047C1">
      <w:pPr>
        <w:autoSpaceDE w:val="0"/>
        <w:autoSpaceDN w:val="0"/>
        <w:adjustRightInd w:val="0"/>
        <w:jc w:val="center"/>
        <w:rPr>
          <w:b/>
        </w:rPr>
      </w:pP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>88,56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F61915"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="00F61915"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915" w:rsidRPr="00E35F70">
        <w:rPr>
          <w:rFonts w:ascii="Times New Roman" w:eastAsia="Calibri" w:hAnsi="Times New Roman" w:cs="Times New Roman"/>
          <w:b/>
          <w:sz w:val="28"/>
          <w:szCs w:val="28"/>
        </w:rPr>
        <w:t>эффективность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 </w:t>
      </w:r>
      <w:r w:rsidR="00E75BD4" w:rsidRPr="00E35F70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801B8E" w:rsidRPr="004047C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</w:p>
    <w:p w:rsidR="00801B8E" w:rsidRPr="00401ED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394A23" w:rsidRPr="00401ED6" w:rsidRDefault="00394A23" w:rsidP="00394A23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394A23" w:rsidRPr="00401ED6" w:rsidRDefault="00394A23" w:rsidP="00394A2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Расходы на реализацию муниципальной программы составили </w:t>
      </w:r>
      <w:r w:rsidRPr="00401ED6">
        <w:rPr>
          <w:rFonts w:ascii="Times New Roman" w:eastAsia="Calibri" w:hAnsi="Times New Roman" w:cs="Times New Roman"/>
          <w:sz w:val="28"/>
          <w:szCs w:val="28"/>
        </w:rPr>
        <w:br/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>5 195,54</w:t>
      </w: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 xml:space="preserve"> или 100% от суммы бюджетных ассигнований, утвержденной сводной бюджетной росписью,</w:t>
      </w:r>
    </w:p>
    <w:p w:rsidR="00394A23" w:rsidRPr="00401ED6" w:rsidRDefault="00394A23" w:rsidP="00394A2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>Средства муниципальной программы направлены на:</w:t>
      </w:r>
    </w:p>
    <w:p w:rsidR="00394A23" w:rsidRPr="00401ED6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>- осуществление мер антинаркотической направленности;</w:t>
      </w:r>
    </w:p>
    <w:p w:rsidR="00394A23" w:rsidRPr="00401ED6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>- осуществление охраны общественного порядка;</w:t>
      </w:r>
    </w:p>
    <w:p w:rsidR="00394A23" w:rsidRPr="00401ED6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- осуществление мер по повышению безопасности дорожного движения. </w:t>
      </w:r>
    </w:p>
    <w:p w:rsidR="00394A23" w:rsidRPr="00401ED6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>Основная сумма расходов приходится на мероприятия по нанесению линий дорожной разметки на улично-дорожной сети г. Осинники</w:t>
      </w:r>
      <w:r w:rsidR="00E75BD4" w:rsidRPr="00401E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4A23" w:rsidRPr="00401ED6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Также средства </w:t>
      </w:r>
      <w:r w:rsidR="00394A23" w:rsidRPr="00401ED6">
        <w:rPr>
          <w:rFonts w:ascii="Times New Roman" w:eastAsia="Calibri" w:hAnsi="Times New Roman" w:cs="Times New Roman"/>
          <w:sz w:val="28"/>
          <w:szCs w:val="28"/>
        </w:rPr>
        <w:t>направлены на приобретение светоотражающих элементов (</w:t>
      </w:r>
      <w:proofErr w:type="spellStart"/>
      <w:r w:rsidR="00394A23" w:rsidRPr="00401ED6">
        <w:rPr>
          <w:rFonts w:ascii="Times New Roman" w:eastAsia="Calibri" w:hAnsi="Times New Roman" w:cs="Times New Roman"/>
          <w:sz w:val="28"/>
          <w:szCs w:val="28"/>
        </w:rPr>
        <w:t>фликеров</w:t>
      </w:r>
      <w:proofErr w:type="spellEnd"/>
      <w:r w:rsidR="00394A23" w:rsidRPr="00401ED6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401ED6">
        <w:rPr>
          <w:rFonts w:ascii="Times New Roman" w:eastAsia="Calibri" w:hAnsi="Times New Roman" w:cs="Times New Roman"/>
          <w:sz w:val="28"/>
          <w:szCs w:val="28"/>
        </w:rPr>
        <w:t>и</w:t>
      </w:r>
      <w:r w:rsidR="00394A23" w:rsidRPr="00401ED6">
        <w:rPr>
          <w:rFonts w:ascii="Times New Roman" w:eastAsia="Calibri" w:hAnsi="Times New Roman" w:cs="Times New Roman"/>
          <w:sz w:val="28"/>
          <w:szCs w:val="28"/>
        </w:rPr>
        <w:t xml:space="preserve"> проведение мероприятий в учреждениях образования "Дорожный </w:t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>патруль</w:t>
      </w:r>
      <w:r w:rsidR="00394A23" w:rsidRPr="00401ED6">
        <w:rPr>
          <w:rFonts w:ascii="Times New Roman" w:eastAsia="Calibri" w:hAnsi="Times New Roman" w:cs="Times New Roman"/>
          <w:sz w:val="28"/>
          <w:szCs w:val="28"/>
        </w:rPr>
        <w:t xml:space="preserve">". </w:t>
      </w:r>
    </w:p>
    <w:p w:rsidR="007A053D" w:rsidRPr="00E35F70" w:rsidRDefault="00801B8E" w:rsidP="007A05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>92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801B8E" w:rsidRPr="00401ED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«Поддержка и развитие СМИ»  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401ED6" w:rsidRPr="00401ED6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401ED6">
        <w:rPr>
          <w:rFonts w:ascii="Times New Roman" w:eastAsia="Calibri" w:hAnsi="Times New Roman" w:cs="Times New Roman"/>
          <w:sz w:val="28"/>
          <w:szCs w:val="28"/>
        </w:rPr>
        <w:br/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>14 484,58</w:t>
      </w: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 тыс.руб.</w:t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 xml:space="preserve"> или 99,3% от суммы бюджетных ассигнований, утвержденной сводной бюджетной росписью.</w:t>
      </w:r>
    </w:p>
    <w:p w:rsidR="00E75BD4" w:rsidRPr="00401ED6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>Средства муниципальной программы направлены на:</w:t>
      </w:r>
    </w:p>
    <w:p w:rsidR="00E75BD4" w:rsidRPr="00401ED6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ED6">
        <w:rPr>
          <w:rFonts w:ascii="Times New Roman" w:eastAsia="Calibri" w:hAnsi="Times New Roman" w:cs="Times New Roman"/>
          <w:sz w:val="28"/>
          <w:szCs w:val="28"/>
        </w:rPr>
        <w:t xml:space="preserve">обеспечение деятельности телерадиокомпаний для оказания муниципальных услуг в сфере информирования населения, оплату расходов за оказанные услуги печати и приобретение </w:t>
      </w:r>
      <w:r w:rsidR="00401ED6" w:rsidRPr="00401ED6">
        <w:rPr>
          <w:rFonts w:ascii="Times New Roman" w:eastAsia="Calibri" w:hAnsi="Times New Roman" w:cs="Times New Roman"/>
          <w:sz w:val="28"/>
          <w:szCs w:val="28"/>
        </w:rPr>
        <w:t>контента телевизионного вещания.</w:t>
      </w:r>
    </w:p>
    <w:p w:rsidR="00801B8E" w:rsidRPr="00E35F70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 w:rsidRPr="00E35F70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>9,85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%, эффективность программы высокая.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01B8E" w:rsidRPr="004047C1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01B8E" w:rsidRPr="003F007C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«Социальная поддержка населения Осинниковского городского округа»</w:t>
      </w:r>
    </w:p>
    <w:p w:rsidR="007A053D" w:rsidRPr="003F007C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EB1B83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данной муниципальной программы направлено </w:t>
      </w:r>
      <w:r w:rsidR="00EB1B83"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221,2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рублей. </w:t>
      </w:r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защиты исполняет 46 полномочий по  федеральным и  областным  законам,  определяет право и назначает более 60 видов пособий, компенсаций, субсидий, адресной социальной помощи.</w:t>
      </w:r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 мерами социальной поддержки охвачено порядка 16 тысяч человек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национального </w:t>
      </w:r>
      <w:hyperlink r:id="rId7" w:history="1">
        <w:r w:rsidRPr="00EB1B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проекта</w:t>
        </w:r>
      </w:hyperlink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«Демография», регионального проекта «Старшее поколение», в Осинниковском городском округе внедрена и работает  система долговременного ухода за гражданами пожилого возраста и инвалидами.</w:t>
      </w:r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«Центре социальной помощи семье и детям» для работы с семьями, находящимися в социально опасном положении и группе риска, реализуется программа «Семейный навигатор», целью которой является осуществление профилактической работы  с семьями, оказавшимися в социально опасном положении и группе риска, оказание содействия в их успешной социальной реабилитации и адаптации в современных условиях.</w:t>
      </w:r>
      <w:proofErr w:type="gramEnd"/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Инновационным в работе Центра социальной помощи семье и детям в 2024 году является  реализация социального проекта  «ИГРАЙ».</w:t>
      </w:r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«ИГРАЙ» стал победителем областного конкурса  в номинации  «Мы выбираем жизнь» и получил грант, направленный на приобретение детских игр, товаров для детского творчества, билетов на мероприятие «Детская аллея профессий».</w:t>
      </w:r>
    </w:p>
    <w:p w:rsidR="00EB1B83" w:rsidRP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 «Центром социальной помощи семье и детям» проект «АЗБУКА ПРОФЕССИЙ» также выиграл грант  в конкурсе «</w:t>
      </w:r>
      <w:proofErr w:type="spellStart"/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</w:t>
      </w:r>
      <w:proofErr w:type="spellEnd"/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город друзей – город идей!». </w:t>
      </w:r>
    </w:p>
    <w:p w:rsidR="0089447C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организована работа с мобилизованными гражданами, а также гражданами, заключившими контракт и их родственниками</w:t>
      </w:r>
      <w:r w:rsidR="00894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B83" w:rsidRDefault="00EB1B83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Управление и подведомственные учреждения содействуют в решении всех  возникающих вопросов семей мобилизованных. В 2024 году оказана адресная социальная помощь на сумму более  7 млн. рублей.</w:t>
      </w:r>
    </w:p>
    <w:tbl>
      <w:tblPr>
        <w:tblW w:w="9763" w:type="dxa"/>
        <w:tblCellSpacing w:w="15" w:type="dxa"/>
        <w:tblInd w:w="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3"/>
      </w:tblGrid>
      <w:tr w:rsidR="0089447C" w:rsidRPr="0089447C" w:rsidTr="0089447C">
        <w:trPr>
          <w:tblCellSpacing w:w="15" w:type="dxa"/>
        </w:trPr>
        <w:tc>
          <w:tcPr>
            <w:tcW w:w="9703" w:type="dxa"/>
            <w:vAlign w:val="center"/>
            <w:hideMark/>
          </w:tcPr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Подпрограмма "Реализация мер социальной поддержки отдельных категорий граждан" занимает в общем объеме расходов программы 10,2%. Расходы направлены на меры  социальной поддержки в соответствии с федеральными и областными законами, нормативными актами городского округа. 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местного бюджета направлены на выполнение следующих мероприятий: выплата пенсии за выслугу лицам, замещавшим муниципальные должности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муниципальной службы</w:t>
            </w: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выплата гражданам имеющим почетное звание "Почетный гражданин г</w:t>
            </w:r>
            <w:proofErr w:type="gramStart"/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синники", социальная подде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ржка ветеранов боевых действий</w:t>
            </w: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  <w:p w:rsid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Подпрограмма "Развитие социального обслуживания населения" исполнена в объеме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общем объеме расходов  по программе занимает 69,5%. Отражаются расходы на содержание двух учреждений: Муниципального  казенного учреждения "Центр социальной помощи семье и детям"  Осинниковского городского округа и Муниципального бюджетного учреждения "Центр социального обслуживания" Осинниковского городского округа.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"Повышение эффективности управления системой социальной поддержки и социального обслуживания" в общем объеме расходов  по программе занимает 15,3%. Отражены расходы в части содержания органов местного самоуправления в области социальной политики, а так же организация  и осуществление деятельности по опеке и попечительству.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"Реализация дополнительных мероприятий, направленных на повышение качества жизни населения" занимает в общем объеме расходов программы 5%. Финансирование осуществлялось за счет средств местного бюджета в рамках следующих мероприятий: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расходы на реализацию мероприятий по социальной поддержки населения;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конфликтах;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расходы на реализацию мероприятий направленных на профилактику безнадзорности пра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вонарушений несовершеннолетних</w:t>
            </w: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оказание материальной помощи в страховании имущества гражданам, проживающим в зоне подтопления;</w:t>
            </w:r>
          </w:p>
          <w:p w:rsidR="0089447C" w:rsidRPr="0089447C" w:rsidRDefault="0089447C" w:rsidP="0089447C">
            <w:p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финансовое обеспечение (возмещение) расходов, непосредственно связанных с организацией деятельности местной общественной организации Осинниковского городского округа Всероссийской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</w:tbl>
    <w:p w:rsidR="0089447C" w:rsidRPr="00EB1B83" w:rsidRDefault="0089447C" w:rsidP="00EB1B8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B8E" w:rsidRPr="00E35F70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– 9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4,41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 </w:t>
      </w:r>
    </w:p>
    <w:p w:rsidR="00801B8E" w:rsidRPr="004047C1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01B8E" w:rsidRPr="003F007C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"Жилище на территории Осинниковского городского округа"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или 99,2%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регионального проекта в 2024 году было приобретено 8 квартир на вторичном рынке жилья, четырем семьям произведена выплата за изымаемое помещение.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мероприятия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– за счет средств 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областного и федерального бюджетов детям сиротам было приобретено 89 квартир на первичном рынке жилья у ООО ТД ДСК по адресу: г. Осинники, п. </w:t>
      </w:r>
      <w:proofErr w:type="spellStart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Тайжина</w:t>
      </w:r>
      <w:proofErr w:type="spellEnd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Дорожная д. 7/1.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программ местного развития и обеспечение занятости для шахтерских городов и поселков социальную выплату для приобретения жилья, взамен сносимого на подработанных территориях получили 8 семей (23 человека). 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мероприятий по обеспечению жильем молодых семей сертификат получила одна молодая семья. </w:t>
      </w:r>
    </w:p>
    <w:p w:rsid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суда приобретено одно жилое помещение.</w:t>
      </w:r>
    </w:p>
    <w:p w:rsidR="00801B8E" w:rsidRPr="00E35F70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– 75,35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1D054B" w:rsidRPr="00E35F70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E35F7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35F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B8E" w:rsidRPr="004047C1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7A053D" w:rsidRPr="00401ED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и поддержка малого и среднего </w:t>
      </w:r>
      <w:r w:rsidR="00AB36C4"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предпринимательства Осинниковский</w:t>
      </w:r>
      <w:r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городской округ» </w:t>
      </w:r>
    </w:p>
    <w:p w:rsidR="00801B8E" w:rsidRPr="00401ED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01ED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391588" w:rsidRPr="00401ED6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ED6">
        <w:rPr>
          <w:rFonts w:ascii="Times New Roman" w:eastAsia="Times New Roman" w:hAnsi="Times New Roman" w:cs="Times New Roman"/>
          <w:sz w:val="28"/>
          <w:szCs w:val="28"/>
        </w:rPr>
        <w:t>Расходы на реализацию муниципальной программы составили 1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</w:rPr>
        <w:t xml:space="preserve"> 770,25 </w:t>
      </w:r>
      <w:r w:rsidRPr="00401ED6">
        <w:rPr>
          <w:rFonts w:ascii="Times New Roman" w:eastAsia="Times New Roman" w:hAnsi="Times New Roman" w:cs="Times New Roman"/>
          <w:sz w:val="28"/>
          <w:szCs w:val="28"/>
        </w:rPr>
        <w:t>тыс. руб. или 100% от суммы бюджетных ассигнований, утвержденной сводной бюджетной росписью.</w:t>
      </w:r>
    </w:p>
    <w:p w:rsidR="00391588" w:rsidRPr="00401ED6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ED6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программы направлены на: </w:t>
      </w:r>
    </w:p>
    <w:p w:rsidR="00391588" w:rsidRPr="00401ED6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ED6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популяризацию предпринимательской деятельности, в рамках 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</w:rPr>
        <w:t>проведения Областной  зимней и летней Спартакиады для предпринимателей</w:t>
      </w:r>
      <w:r w:rsidRPr="00401E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1588" w:rsidRPr="00401ED6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ED6">
        <w:rPr>
          <w:rFonts w:ascii="Times New Roman" w:eastAsia="Times New Roman" w:hAnsi="Times New Roman" w:cs="Times New Roman"/>
          <w:sz w:val="28"/>
          <w:szCs w:val="28"/>
        </w:rPr>
        <w:t>финансов</w:t>
      </w:r>
      <w:r w:rsidR="00A8596F" w:rsidRPr="00401ED6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01ED6">
        <w:rPr>
          <w:rFonts w:ascii="Times New Roman" w:eastAsia="Times New Roman" w:hAnsi="Times New Roman" w:cs="Times New Roman"/>
          <w:sz w:val="28"/>
          <w:szCs w:val="28"/>
        </w:rPr>
        <w:t xml:space="preserve"> поддержк</w:t>
      </w:r>
      <w:r w:rsidR="00A8596F" w:rsidRPr="00401ED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01ED6">
        <w:rPr>
          <w:rFonts w:ascii="Times New Roman" w:eastAsia="Times New Roman" w:hAnsi="Times New Roman" w:cs="Times New Roman"/>
          <w:sz w:val="28"/>
          <w:szCs w:val="28"/>
        </w:rPr>
        <w:t xml:space="preserve"> Фонда развития и сопровождения бизнеса Осинниковского городского округа.</w:t>
      </w:r>
    </w:p>
    <w:p w:rsidR="00401ED6" w:rsidRDefault="007666B6" w:rsidP="00401E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национального проекта по поддержке малого и среднего бизнеса, индивидуальной предпринимательской инициативы проведено более 30 обучающих мероприятий с субъектами бизнеса: форумы, семинары, тренинги, рабочие встречи, экскурсии, мастер-классы.</w:t>
      </w:r>
    </w:p>
    <w:p w:rsidR="007666B6" w:rsidRPr="00401ED6" w:rsidRDefault="007666B6" w:rsidP="00401E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адрес отдела содействия малому и среднему п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редпринимательству обратилось 24</w:t>
      </w: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субъектов малого и среднего предпринимательства, все обратившиеся получили необходимую помощь. </w:t>
      </w:r>
    </w:p>
    <w:p w:rsidR="00401ED6" w:rsidRPr="00401ED6" w:rsidRDefault="007666B6" w:rsidP="00401E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Малый бизнес в Осинниках представ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 в разных сферах, так за 2024</w:t>
      </w: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открыто 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объектов</w:t>
      </w:r>
      <w:r w:rsidR="00401ED6" w:rsidRPr="0040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торговли, производства и бытового обслуживания, совершенствуется организация торговых процессов, используются прогрессивные технологии, современные форматы продаж. </w:t>
      </w:r>
    </w:p>
    <w:p w:rsidR="007666B6" w:rsidRPr="00E35F70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B8E" w:rsidRPr="00E35F7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AB36C4"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E35F70"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8,92 </w:t>
      </w:r>
      <w:r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E35F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35F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средняя. </w:t>
      </w:r>
    </w:p>
    <w:p w:rsidR="007666B6" w:rsidRPr="004047C1" w:rsidRDefault="007666B6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801B8E" w:rsidRPr="003F007C" w:rsidRDefault="00801B8E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F007C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«Управление муниципальными финансами Осинниковского городского округа»</w:t>
      </w:r>
    </w:p>
    <w:p w:rsidR="007A053D" w:rsidRPr="003F007C" w:rsidRDefault="007A053D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D76078" w:rsidRPr="003F007C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реализацию муни</w:t>
      </w:r>
      <w:r w:rsidR="003F007C" w:rsidRPr="003F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 программы составили </w:t>
      </w:r>
      <w:r w:rsidR="003F007C" w:rsidRPr="003F00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11,9</w:t>
      </w:r>
      <w:r w:rsidRPr="003F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3F007C" w:rsidRPr="003F007C" w:rsidRDefault="003F007C" w:rsidP="003F007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0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мероприятий программы произведена оплата процентов по реструктурированной задолженности по бюджетному кредиту, предоставленному муниципальному образованию из бюджета Кемеровской области в 2018 году.</w:t>
      </w:r>
    </w:p>
    <w:p w:rsidR="00801B8E" w:rsidRPr="00E35F7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E35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91,93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E35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4047C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801B8E" w:rsidRPr="00B00CE1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1" w:name="_Hlk168071657"/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</w:t>
      </w:r>
      <w:bookmarkEnd w:id="1"/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природного и техногенного характера»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7666B6" w:rsidRPr="00B00CE1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Расходы на реализацию муниципальной программы составили 3</w:t>
      </w:r>
      <w:r w:rsidR="00B00CE1"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7 797,94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Муниципальная программа реализовывалась в рамках следующих мероприятий: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Совершенствование системы связи и оповещения населения (организован доступ  к Широкополосному интернету, приобретены оптические модемы в количестве 6 шт. для обеспечения канала связи, ремонт и техническое обслуживание комплексов муниципальной автоматизированной системы оповещения населения, приобретены сирены С-40 в количестве 3 штук);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Меры по безопасному пропуску ледохода и паводковых вод (видеонаблюдение);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деятельности муниципального казенного учреждения "Управление по защите населения и территории" Осинниковского городского округа";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Обустройство пляжей и мест массового отдыха у воды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(оплата услуг матроса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-спасателя по договору </w:t>
      </w:r>
      <w:proofErr w:type="spellStart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правового характера, приобретение расходных материалов);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противопожарной безопасности (приобретение дизельного топлива для 12 ПСО ФПС ГПС ГУ МЧС России по Кемеровской области - Кузбассу с целью выезда для тушения пожаров сухой травы на территории городского округа);</w:t>
      </w:r>
    </w:p>
    <w:p w:rsid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работ расчета устойчивости склона, в связи с оползнем грунта по адресу: г. Осинники, ул. 1-ый и 2-ой пер. Буденного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Модернизация муниципальной автоматизированной системы централизованного оповещения населения Кемеровской области - Кузбасса (приобретены: комплекс сиренного оповещения населения 1 шт., комплекс управления действующими сиренами (устройство запуска) 3 шт.);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Социальная поддержка отдельных категорий семей в форме оснащения жилых помещений автономными дымовыми пожарными </w:t>
      </w:r>
      <w:proofErr w:type="spellStart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извещателями</w:t>
      </w:r>
      <w:proofErr w:type="spellEnd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датчика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угарного газа 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(приобретено 107 шт. дымовых пожарных </w:t>
      </w:r>
      <w:proofErr w:type="spellStart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извещателей</w:t>
      </w:r>
      <w:proofErr w:type="spellEnd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10 шт. </w:t>
      </w:r>
      <w:proofErr w:type="spellStart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дымоанализаторов</w:t>
      </w:r>
      <w:proofErr w:type="spellEnd"/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00CE1" w:rsidRPr="00B00CE1" w:rsidRDefault="00B00CE1" w:rsidP="00B00C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мероприятий по обеспечению пожарной безопасности в муниципальных образовательных организациях Кемеровской области – Кузбасса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(в 12 учреждениях проведены мероприятия данной направленности, из них 9 учреждений, подведомственных Управлению образования, 2 учреждения - Управлению культуры, 1 учреждение - Управлению по физической культуре, спорту, туризму и молодежной политике).</w:t>
      </w:r>
    </w:p>
    <w:p w:rsidR="00D5548D" w:rsidRPr="004047C1" w:rsidRDefault="00D5548D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01B8E" w:rsidRPr="00E35F70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-99,</w:t>
      </w:r>
      <w:r w:rsidR="00E35F70"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D5548D"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%,</w:t>
      </w:r>
      <w:r w:rsidRPr="00E35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 w:rsidRPr="00E35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801B8E" w:rsidRPr="004047C1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4047C1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801B8E" w:rsidRPr="009D4F7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9D4F7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системы образования Осинниковского городского округа»</w:t>
      </w:r>
    </w:p>
    <w:p w:rsidR="007A053D" w:rsidRPr="009D4F7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E75BD4" w:rsidRPr="009D4F7F" w:rsidRDefault="00801B8E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</w:t>
      </w:r>
      <w:r w:rsidR="00401ED6"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 313,94</w:t>
      </w:r>
      <w:r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2D9D"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</w:t>
      </w:r>
      <w:r w:rsidR="009D4F7F"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96,4% от суммы бюджетных ассигнований, утвержденной сводной бюджетной росписью</w:t>
      </w:r>
      <w:r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5BD4" w:rsidRPr="009D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235B" w:rsidRPr="0039549E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доля </w:t>
      </w:r>
      <w:r w:rsidR="00ED235B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67024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</w:t>
      </w: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на: обеспечение деятельности, предоставление услуг и содержание учреждений образования Осинниковского городского округа</w:t>
      </w:r>
      <w:r w:rsidR="00ED235B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«Образование», на территории города реализуются следующие федеральные проекты: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«Современная школа» - выделена субсидия на поддержку образования детей с ограниченными возможностями - закуплено оборудование в школу - интернат №4.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 «Патриотическое воспитание граждан Российской Федерации» - во всех школах города  введена  должность советника директора школы по воспитанию и взаимодействию с детскими общественными объединениями.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«Успех каждого ребенка» - более 800 учеников 8-9 классов участвуют в проекте «Билет в будущее». Со школьниками работают педагоги-навигаторы, проводятся 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и профессиональная диагностика. 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Профпробы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как в профессиональных учреждениях Осинниковского городского округа, так и в Новокузнецке.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федерального проекта «Успех каждого ребенка городскому округу выделена субсидия на создание 240 новых мест дополнительного образования на базе школ №№ 31, 33 и дома детского творчества.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детского творчества создано 60 новых мест дополнительного образования социально-гуманитарной направленности. С 1 сентября начались занятия по программе «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ОсМедиа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детей, увлеченных работой 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медиастудий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созданием собственного 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работы приобретено необходимое оборудование.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№ 33 создано 60 новых мест дополнительного образования физкультурно-спортивной направленности. С 1 сентября начались занятия по программе «</w:t>
      </w:r>
      <w:proofErr w:type="spellStart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Минифутбол</w:t>
      </w:r>
      <w:proofErr w:type="spellEnd"/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№ 31 создано 120 новых мест дополнительного образования физкультурно-спортивной и художественной направленности. С 1 сентября начались занятия по программам художественной студии «Вдохновение» на иностранных языках и дополнительной общеобразовательной программе по виду спорта «Легкая атлетика». 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повышения качества физико-математического образования, школа № 35 и детский сад № 54 включены в проект «Инженерные классы Кузбасса».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«Демография» реализуется региональный проект «Финансовая поддержка семей при рождении детей». За счет средств областного бюджета осуществляется 100% оплата питания за детей из многодетных - малообеспеченных семей.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большое внимание уделялось совершенствованию материально-технической базы образовательных учреждений. 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работы по текущему ремонту кровли школы №35;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выполнены работы по смене наружных сетей отопления и горячего водоснабжения с утеплением в  детском саду № 5.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разработана проектная документация по капитальному ремонту системы отопления здания детского сада № 21.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году из средств областного бюджета выделены субсидии на реализацию мероприятий по обеспечению пожарной безопасности и антитеррористической защищенности  в образовательных учреждениях города.</w:t>
      </w:r>
    </w:p>
    <w:p w:rsidR="00801B8E" w:rsidRPr="004F31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A4513E"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4F314F"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1,19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4F3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эффективность программы высокая. </w:t>
      </w:r>
    </w:p>
    <w:p w:rsidR="00801B8E" w:rsidRPr="004047C1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4047C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B8E" w:rsidRPr="0039549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9549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</w:r>
    </w:p>
    <w:p w:rsidR="007A053D" w:rsidRPr="004047C1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:rsidR="0039549E" w:rsidRPr="0039549E" w:rsidRDefault="00D5548D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549E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22 653,7</w:t>
      </w:r>
      <w:r w:rsidR="00CF67EF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bookmarkStart w:id="2" w:name="_Hlk168071820"/>
      <w:r w:rsidR="0039549E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100% от суммы бюджетных ассигнований, утвержденной сводной бюджетной росписью</w:t>
      </w:r>
      <w:r w:rsid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549E"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Осинниковского городского округа в рамках этого проекта в 2024 году выполнен комплекс мероприятий по благоустройству 2-х общественных пространств: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игровой площадки на площади Советов;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детской площадки в городском парке</w:t>
      </w:r>
    </w:p>
    <w:p w:rsidR="0039549E" w:rsidRPr="0039549E" w:rsidRDefault="0039549E" w:rsidP="0039549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4-х  дворовых территорий </w:t>
      </w:r>
    </w:p>
    <w:p w:rsidR="00801B8E" w:rsidRPr="004F314F" w:rsidRDefault="00801B8E" w:rsidP="0039549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4F314F"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99,99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%, все показатели достигнуты, эффективность программы высокая. </w:t>
      </w:r>
    </w:p>
    <w:bookmarkEnd w:id="2"/>
    <w:p w:rsidR="00B927C1" w:rsidRPr="00EB1B83" w:rsidRDefault="00B927C1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:rsidR="00801B8E" w:rsidRPr="00EB1B83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3" w:name="_Hlk168071668"/>
      <w:r w:rsidRPr="00EB1B8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«Управление муниципальным имуществом и земельными участками </w:t>
      </w:r>
      <w:r w:rsidRPr="00EB1B8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Осинниковского городского округа»</w:t>
      </w:r>
    </w:p>
    <w:bookmarkEnd w:id="3"/>
    <w:p w:rsidR="00EB1B83" w:rsidRPr="00EB1B83" w:rsidRDefault="00EB1B83" w:rsidP="00EB1B8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727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или 99,9%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 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709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больше уровня 2023 года. Основными расходами, повлиявшими на такой рост являются расходы на приобретение техники.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Исполнение программы осуществлялось в рамках следующих мероприятий: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Расходы на содержание и обеспечение деятельности (оказание услуг) МКУ "КУМИ";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Наполнение Государственного адресного реестра в ФИАС кадастровыми номерами;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Работы по сносу (разбору) аварийных зданий (сооружений) в количестве 13 единиц;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Формирование земельного участка и разработка ПСД для целей строительства школы на 1100 мест с бассейном г. Осинники;</w:t>
      </w:r>
    </w:p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Проведение государственного кадастр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учета земельных участков</w:t>
      </w: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B1B83" w:rsidRPr="00EB1B83" w:rsidTr="006F5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B83" w:rsidRPr="00EB1B83" w:rsidRDefault="00EB1B83" w:rsidP="00EB1B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- Приобретен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муниципальной собственности</w:t>
            </w:r>
            <w:r w:rsidRPr="00EB1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т.ч. приобретены специализированная техника в количестве 4-х единиц и автобус;</w:t>
            </w:r>
          </w:p>
        </w:tc>
      </w:tr>
    </w:tbl>
    <w:p w:rsidR="00EB1B83" w:rsidRPr="00EB1B83" w:rsidRDefault="00EB1B83" w:rsidP="00EB1B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Содержание и обслуживание казны муниципального образования.</w:t>
      </w:r>
    </w:p>
    <w:p w:rsidR="00B927C1" w:rsidRPr="004047C1" w:rsidRDefault="00B927C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01B8E" w:rsidRPr="004F31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4F314F"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90,6 </w:t>
      </w: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4F31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</w:t>
      </w:r>
      <w:r w:rsidR="00365ACF"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высокая</w:t>
      </w:r>
      <w:r w:rsidRPr="004F31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</w:p>
    <w:p w:rsidR="00EB1B83" w:rsidRPr="004047C1" w:rsidRDefault="00EB1B83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D76078" w:rsidRPr="00B00CE1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4" w:name="_Hlk168071776"/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архивного дела</w:t>
      </w:r>
    </w:p>
    <w:p w:rsidR="00D76078" w:rsidRPr="00B00CE1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на территории Осинниковского</w:t>
      </w:r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p w:rsidR="007F1847" w:rsidRPr="00B00CE1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bookmarkEnd w:id="4"/>
    <w:p w:rsidR="007F1847" w:rsidRPr="00B00CE1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реализацию муниц</w:t>
      </w:r>
      <w:r w:rsidR="00B00CE1"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ипальной программы составили </w:t>
      </w:r>
      <w:r w:rsidR="00B00CE1"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16 776,7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Основная доля расходов по программе приходится на содержание МКУ "Архивное управление", в том числе на заработную плату.</w:t>
      </w:r>
    </w:p>
    <w:p w:rsidR="00D76078" w:rsidRPr="004047C1" w:rsidRDefault="00D76078" w:rsidP="00D76078">
      <w:pPr>
        <w:spacing w:after="0" w:line="360" w:lineRule="auto"/>
        <w:ind w:firstLine="851"/>
        <w:jc w:val="center"/>
        <w:rPr>
          <w:highlight w:val="yellow"/>
        </w:rPr>
      </w:pPr>
    </w:p>
    <w:p w:rsidR="00D76078" w:rsidRPr="004F314F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4F314F"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99,91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%, все показатели достигнуты, эффективность программы высокая. </w:t>
      </w:r>
    </w:p>
    <w:p w:rsidR="00D76078" w:rsidRPr="004047C1" w:rsidRDefault="00D76078" w:rsidP="00D76078">
      <w:pPr>
        <w:spacing w:after="0" w:line="360" w:lineRule="auto"/>
        <w:ind w:firstLine="851"/>
        <w:jc w:val="center"/>
        <w:rPr>
          <w:highlight w:val="yellow"/>
        </w:rPr>
      </w:pPr>
    </w:p>
    <w:p w:rsidR="00D76078" w:rsidRPr="00B00CE1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«Развитие информатизации и защиты информации на территории Осинниковского</w:t>
      </w:r>
      <w:r w:rsidRPr="00B00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p w:rsidR="007F1847" w:rsidRPr="00B00CE1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F1847" w:rsidRPr="00B00CE1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0CE1"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6 189,6</w:t>
      </w: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B00CE1" w:rsidRPr="00B00CE1" w:rsidRDefault="007F1847" w:rsidP="00B00CE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Бюджетные ассигнования муниципальной программы «Развитие информатизации и защита информации на территории Осинниковского городского округа» направлены на: </w:t>
      </w:r>
      <w:r w:rsidR="00B00CE1" w:rsidRPr="00B00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официальных сайтов, создание электронных сервисов на сайтах, обеспечение систем защиты информации, приобретение, сопровождение, обслуживание программного обеспечения, программного продукта.</w:t>
      </w:r>
    </w:p>
    <w:p w:rsidR="007F1847" w:rsidRPr="004047C1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</w:pPr>
    </w:p>
    <w:p w:rsidR="00D76078" w:rsidRPr="00CF67EF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="004F314F"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96,69 </w:t>
      </w:r>
      <w:r w:rsidRPr="004F31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%, эффективность программы средняя.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D76078" w:rsidRDefault="00D76078" w:rsidP="00D76078">
      <w:pPr>
        <w:spacing w:after="0" w:line="360" w:lineRule="auto"/>
        <w:ind w:firstLine="851"/>
        <w:jc w:val="center"/>
      </w:pPr>
    </w:p>
    <w:sectPr w:rsidR="00D76078" w:rsidSect="002B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655D1"/>
    <w:multiLevelType w:val="multilevel"/>
    <w:tmpl w:val="38BCEA7A"/>
    <w:lvl w:ilvl="0">
      <w:start w:val="1"/>
      <w:numFmt w:val="decimal"/>
      <w:lvlText w:val="%1."/>
      <w:lvlJc w:val="left"/>
      <w:pPr>
        <w:ind w:left="744" w:hanging="744"/>
      </w:pPr>
    </w:lvl>
    <w:lvl w:ilvl="1">
      <w:start w:val="1"/>
      <w:numFmt w:val="decimal"/>
      <w:lvlText w:val="%1.%2."/>
      <w:lvlJc w:val="left"/>
      <w:pPr>
        <w:ind w:left="744" w:hanging="744"/>
      </w:pPr>
    </w:lvl>
    <w:lvl w:ilvl="2">
      <w:start w:val="1"/>
      <w:numFmt w:val="decimal"/>
      <w:lvlText w:val="%1.%2.%3."/>
      <w:lvlJc w:val="left"/>
      <w:pPr>
        <w:ind w:left="744" w:hanging="74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493F3092"/>
    <w:multiLevelType w:val="multilevel"/>
    <w:tmpl w:val="3398E018"/>
    <w:lvl w:ilvl="0">
      <w:start w:val="1"/>
      <w:numFmt w:val="decimal"/>
      <w:lvlText w:val="%1"/>
      <w:lvlJc w:val="left"/>
      <w:pPr>
        <w:ind w:left="600" w:hanging="600"/>
      </w:pPr>
      <w:rPr>
        <w:rFonts w:eastAsia="Calibri"/>
      </w:rPr>
    </w:lvl>
    <w:lvl w:ilvl="1">
      <w:start w:val="2"/>
      <w:numFmt w:val="decimal"/>
      <w:lvlText w:val="%1.%2"/>
      <w:lvlJc w:val="left"/>
      <w:pPr>
        <w:ind w:left="972" w:hanging="600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14F"/>
    <w:rsid w:val="00007F97"/>
    <w:rsid w:val="00016B75"/>
    <w:rsid w:val="00067024"/>
    <w:rsid w:val="000779A0"/>
    <w:rsid w:val="000C0AEF"/>
    <w:rsid w:val="000F6485"/>
    <w:rsid w:val="001531A5"/>
    <w:rsid w:val="001D054B"/>
    <w:rsid w:val="001E52AF"/>
    <w:rsid w:val="00236CF0"/>
    <w:rsid w:val="00237D65"/>
    <w:rsid w:val="00283EDF"/>
    <w:rsid w:val="00297B2D"/>
    <w:rsid w:val="002B7862"/>
    <w:rsid w:val="00365ACF"/>
    <w:rsid w:val="00372B35"/>
    <w:rsid w:val="00391588"/>
    <w:rsid w:val="00394A23"/>
    <w:rsid w:val="0039549E"/>
    <w:rsid w:val="003B4980"/>
    <w:rsid w:val="003F007C"/>
    <w:rsid w:val="00401ED6"/>
    <w:rsid w:val="004047C1"/>
    <w:rsid w:val="00405699"/>
    <w:rsid w:val="00427A59"/>
    <w:rsid w:val="004656EE"/>
    <w:rsid w:val="004E591E"/>
    <w:rsid w:val="004F314F"/>
    <w:rsid w:val="004F5F3D"/>
    <w:rsid w:val="00530449"/>
    <w:rsid w:val="00542D9D"/>
    <w:rsid w:val="00574E8B"/>
    <w:rsid w:val="0058308E"/>
    <w:rsid w:val="0058532B"/>
    <w:rsid w:val="005C1A79"/>
    <w:rsid w:val="005F0D6F"/>
    <w:rsid w:val="0061125A"/>
    <w:rsid w:val="006167F8"/>
    <w:rsid w:val="006222D3"/>
    <w:rsid w:val="006C4196"/>
    <w:rsid w:val="00751019"/>
    <w:rsid w:val="0075532D"/>
    <w:rsid w:val="007666B6"/>
    <w:rsid w:val="00772499"/>
    <w:rsid w:val="00790F78"/>
    <w:rsid w:val="00793E93"/>
    <w:rsid w:val="007A053D"/>
    <w:rsid w:val="007B6C92"/>
    <w:rsid w:val="007F1847"/>
    <w:rsid w:val="00801B8E"/>
    <w:rsid w:val="0087114F"/>
    <w:rsid w:val="0089447C"/>
    <w:rsid w:val="008A0071"/>
    <w:rsid w:val="008A6C4F"/>
    <w:rsid w:val="008D1148"/>
    <w:rsid w:val="00934936"/>
    <w:rsid w:val="00964BBF"/>
    <w:rsid w:val="009761AB"/>
    <w:rsid w:val="009D4F7F"/>
    <w:rsid w:val="00A2543D"/>
    <w:rsid w:val="00A4513E"/>
    <w:rsid w:val="00A61822"/>
    <w:rsid w:val="00A8596F"/>
    <w:rsid w:val="00AB36C4"/>
    <w:rsid w:val="00AE4271"/>
    <w:rsid w:val="00AF040A"/>
    <w:rsid w:val="00B00CE1"/>
    <w:rsid w:val="00B20795"/>
    <w:rsid w:val="00B434A5"/>
    <w:rsid w:val="00B46840"/>
    <w:rsid w:val="00B927C1"/>
    <w:rsid w:val="00B95C6F"/>
    <w:rsid w:val="00C4543D"/>
    <w:rsid w:val="00C629A8"/>
    <w:rsid w:val="00CF67EF"/>
    <w:rsid w:val="00D271E3"/>
    <w:rsid w:val="00D5548D"/>
    <w:rsid w:val="00D55BF9"/>
    <w:rsid w:val="00D76078"/>
    <w:rsid w:val="00DA3185"/>
    <w:rsid w:val="00DC5841"/>
    <w:rsid w:val="00DE4E29"/>
    <w:rsid w:val="00E1542A"/>
    <w:rsid w:val="00E24D7B"/>
    <w:rsid w:val="00E35F70"/>
    <w:rsid w:val="00E75BD4"/>
    <w:rsid w:val="00EB1B83"/>
    <w:rsid w:val="00ED235B"/>
    <w:rsid w:val="00F01590"/>
    <w:rsid w:val="00F61915"/>
    <w:rsid w:val="00F70253"/>
    <w:rsid w:val="00FA1C2B"/>
    <w:rsid w:val="00FF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99"/>
    <w:qFormat/>
    <w:rsid w:val="00DC584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75BD4"/>
  </w:style>
  <w:style w:type="paragraph" w:styleId="a7">
    <w:name w:val="Normal (Web)"/>
    <w:basedOn w:val="a"/>
    <w:uiPriority w:val="99"/>
    <w:semiHidden/>
    <w:unhideWhenUsed/>
    <w:rsid w:val="009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34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493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ABF6E35316EEAADAD0D5BBDC7D03A863F6BBF0AE529A6406B3F3146FDFEF4488538EFA07E20D694F3794B4F83F3K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E36E-3D72-441B-AE11-93F45E92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5348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2023-06-15T04:02:00Z</cp:lastPrinted>
  <dcterms:created xsi:type="dcterms:W3CDTF">2025-06-03T04:28:00Z</dcterms:created>
  <dcterms:modified xsi:type="dcterms:W3CDTF">2025-06-03T04:28:00Z</dcterms:modified>
</cp:coreProperties>
</file>