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F70F" w14:textId="63064F51" w:rsidR="00DA42E1" w:rsidRPr="00DA42E1" w:rsidRDefault="00DA42E1" w:rsidP="00DA42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2E1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законодательстве для малого и среднего бизнеса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A42E1">
        <w:rPr>
          <w:rFonts w:ascii="Times New Roman" w:hAnsi="Times New Roman" w:cs="Times New Roman"/>
          <w:b/>
          <w:bCs/>
          <w:sz w:val="28"/>
          <w:szCs w:val="28"/>
        </w:rPr>
        <w:t>с 1 марта 2025 года</w:t>
      </w:r>
    </w:p>
    <w:p w14:paraId="6B50E0B9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В России действует норма, призванная облегчить адаптацию бизнеса к правовым изменениям. С 2021 года изменения, устанавливающие обязательные требования, должны вступать в силу с 1 марта либо с 1 сентября (но не ранее, чем через 90 дней после официальной публикации). Корпорация МСП подготовила подборку важных для предпринимателей новшеств, начинающих действовать с приходом весны.</w:t>
      </w:r>
    </w:p>
    <w:p w14:paraId="18CA1717" w14:textId="041DC14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2E1">
        <w:rPr>
          <w:rFonts w:ascii="Times New Roman" w:hAnsi="Times New Roman" w:cs="Times New Roman"/>
          <w:sz w:val="28"/>
          <w:szCs w:val="28"/>
          <w:u w:val="single"/>
        </w:rPr>
        <w:t>Торговля и услуги:</w:t>
      </w:r>
    </w:p>
    <w:p w14:paraId="1BE486D4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 Запрещается продажа несовершеннолетним </w:t>
      </w:r>
      <w:hyperlink r:id="rId4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энергетиков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и </w:t>
      </w:r>
      <w:hyperlink r:id="rId5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газосодержащих товаров</w:t>
        </w:r>
      </w:hyperlink>
      <w:r w:rsidRPr="00DA42E1">
        <w:rPr>
          <w:rFonts w:ascii="Times New Roman" w:hAnsi="Times New Roman" w:cs="Times New Roman"/>
          <w:sz w:val="28"/>
          <w:szCs w:val="28"/>
        </w:rPr>
        <w:t>.</w:t>
      </w:r>
    </w:p>
    <w:p w14:paraId="291532B5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6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Меняются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санитарные требования к организации общественного питания.</w:t>
      </w:r>
    </w:p>
    <w:p w14:paraId="2D470C5E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7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Уточняются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санитарные требования к магазинам и помещениям для оказания услуг.</w:t>
      </w:r>
    </w:p>
    <w:p w14:paraId="19B237FC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8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Вводится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лицензирование услуг дезинфекции, дезинсекции и дератизации.</w:t>
      </w:r>
    </w:p>
    <w:p w14:paraId="651A7D1C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9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Сокращается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срок оплаты производителям скоропортящихся продуктов магазинами при наличии ЭДО.</w:t>
      </w:r>
    </w:p>
    <w:p w14:paraId="443E8EB6" w14:textId="048C7506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2E1">
        <w:rPr>
          <w:rFonts w:ascii="Times New Roman" w:hAnsi="Times New Roman" w:cs="Times New Roman"/>
          <w:sz w:val="28"/>
          <w:szCs w:val="28"/>
          <w:u w:val="single"/>
        </w:rPr>
        <w:t>ККТ:</w:t>
      </w:r>
    </w:p>
    <w:p w14:paraId="2EF5B967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10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Упрощается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порядок регистрации контрольно-кассовой техники.</w:t>
      </w:r>
    </w:p>
    <w:p w14:paraId="23D683BB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 Большинство продавцов на рынках и ярмарках </w:t>
      </w:r>
      <w:hyperlink r:id="rId11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должны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применять ККТ (кроме плательщиков ЕСХН и ИП на ПСН при определенных условиях) + </w:t>
      </w:r>
      <w:hyperlink r:id="rId12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усилится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контроль за использованием касс.</w:t>
      </w:r>
    </w:p>
    <w:p w14:paraId="77885234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13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Истекает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срок перехода на применение ККТ в новых регионах для организаций на УСН или ЕСХН с работниками по трудовому договору.</w:t>
      </w:r>
    </w:p>
    <w:p w14:paraId="43C69AB6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 Чеки покупателям можно </w:t>
      </w:r>
      <w:hyperlink r:id="rId14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передавать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через сервис ФНС «Мои чеки онлайн».</w:t>
      </w:r>
    </w:p>
    <w:p w14:paraId="352A21D8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 Общепит </w:t>
      </w:r>
      <w:hyperlink r:id="rId15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должен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выдавать бумажный чек до оплаты (вместо счета).</w:t>
      </w:r>
    </w:p>
    <w:p w14:paraId="2C611A43" w14:textId="1B720B73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2E1">
        <w:rPr>
          <w:rFonts w:ascii="Times New Roman" w:hAnsi="Times New Roman" w:cs="Times New Roman"/>
          <w:sz w:val="28"/>
          <w:szCs w:val="28"/>
          <w:u w:val="single"/>
        </w:rPr>
        <w:t>Работники:</w:t>
      </w:r>
    </w:p>
    <w:p w14:paraId="2439380F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16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Вступают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в силу правила оформления и оплаты наставничества.</w:t>
      </w:r>
    </w:p>
    <w:p w14:paraId="4228685F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 Неиспользованные отгулы нужно </w:t>
      </w:r>
      <w:hyperlink r:id="rId17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оплачивать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при увольнении.</w:t>
      </w:r>
    </w:p>
    <w:p w14:paraId="2338E4F2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18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Вводятся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новые требования к аптечкам для работников.</w:t>
      </w:r>
    </w:p>
    <w:p w14:paraId="58B3E8FC" w14:textId="012DEAF6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 Инспекция труда </w:t>
      </w:r>
      <w:hyperlink r:id="rId19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сможет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проверять соблюдение работодателями коллективных соглашений.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08FDF9EC" w14:textId="599B8AF9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2E1">
        <w:rPr>
          <w:rFonts w:ascii="Times New Roman" w:hAnsi="Times New Roman" w:cs="Times New Roman"/>
          <w:sz w:val="28"/>
          <w:szCs w:val="28"/>
          <w:u w:val="single"/>
        </w:rPr>
        <w:lastRenderedPageBreak/>
        <w:t>Пожарная безопасность:</w:t>
      </w:r>
    </w:p>
    <w:p w14:paraId="12697534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 Специалисты по пожарной безопасности должны </w:t>
      </w:r>
      <w:hyperlink r:id="rId20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иметь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свидетельство о квалификации.</w:t>
      </w:r>
    </w:p>
    <w:p w14:paraId="72C214A5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21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Обновляются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требования к огнетушителям (вместо приказа МЧС вступают в силу изменения в ГОСТ).</w:t>
      </w:r>
    </w:p>
    <w:p w14:paraId="1A9EE618" w14:textId="3F2F67B9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2E1">
        <w:rPr>
          <w:rFonts w:ascii="Times New Roman" w:hAnsi="Times New Roman" w:cs="Times New Roman"/>
          <w:sz w:val="28"/>
          <w:szCs w:val="28"/>
          <w:u w:val="single"/>
        </w:rPr>
        <w:t>Маркировка:</w:t>
      </w:r>
    </w:p>
    <w:p w14:paraId="5CEDECC6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22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Начинается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 xml:space="preserve"> маркировка косметики и бытовой химии, моторных масел и </w:t>
      </w:r>
      <w:proofErr w:type="spellStart"/>
      <w:r w:rsidRPr="00DA42E1">
        <w:rPr>
          <w:rFonts w:ascii="Times New Roman" w:hAnsi="Times New Roman" w:cs="Times New Roman"/>
          <w:sz w:val="28"/>
          <w:szCs w:val="28"/>
        </w:rPr>
        <w:t>автожидкостей</w:t>
      </w:r>
      <w:proofErr w:type="spellEnd"/>
      <w:r w:rsidRPr="00DA42E1">
        <w:rPr>
          <w:rFonts w:ascii="Times New Roman" w:hAnsi="Times New Roman" w:cs="Times New Roman"/>
          <w:sz w:val="28"/>
          <w:szCs w:val="28"/>
        </w:rPr>
        <w:t>, бакалеи, а также новых видов одежды и белья, консервов, кормов для животных, антисептиков, БАД и медицинских перчаток.</w:t>
      </w:r>
    </w:p>
    <w:p w14:paraId="2EA161C4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23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Внедряется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A42E1">
        <w:rPr>
          <w:rFonts w:ascii="Times New Roman" w:hAnsi="Times New Roman" w:cs="Times New Roman"/>
          <w:sz w:val="28"/>
          <w:szCs w:val="28"/>
        </w:rPr>
        <w:t>поэкземплярный</w:t>
      </w:r>
      <w:proofErr w:type="spellEnd"/>
      <w:r w:rsidRPr="00DA42E1">
        <w:rPr>
          <w:rFonts w:ascii="Times New Roman" w:hAnsi="Times New Roman" w:cs="Times New Roman"/>
          <w:sz w:val="28"/>
          <w:szCs w:val="28"/>
        </w:rPr>
        <w:t xml:space="preserve"> учет упакованной воды (переход на него </w:t>
      </w:r>
      <w:hyperlink r:id="rId24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планируют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смягчить для продукции, выпущенной до этой даты).</w:t>
      </w:r>
    </w:p>
    <w:p w14:paraId="00305D05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25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Вводится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маркировка спиртосодержащей непищевой продукции.</w:t>
      </w:r>
    </w:p>
    <w:p w14:paraId="5A6D40DD" w14:textId="17890C92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2E1">
        <w:rPr>
          <w:rFonts w:ascii="Times New Roman" w:hAnsi="Times New Roman" w:cs="Times New Roman"/>
          <w:sz w:val="28"/>
          <w:szCs w:val="28"/>
          <w:u w:val="single"/>
        </w:rPr>
        <w:t>Корпоративное управление:</w:t>
      </w:r>
    </w:p>
    <w:p w14:paraId="2C5E3308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- </w:t>
      </w:r>
      <w:hyperlink r:id="rId26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Регламентировано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дистанционное проведение общих собраний ООО и АО (возможно стоит уточнить свой устав).</w:t>
      </w:r>
    </w:p>
    <w:p w14:paraId="34D88C7A" w14:textId="7FB404E4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2E1">
        <w:rPr>
          <w:rFonts w:ascii="Times New Roman" w:hAnsi="Times New Roman" w:cs="Times New Roman"/>
          <w:sz w:val="28"/>
          <w:szCs w:val="28"/>
          <w:u w:val="single"/>
        </w:rPr>
        <w:t>Туризм:</w:t>
      </w:r>
    </w:p>
    <w:p w14:paraId="7292049A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Для экскурсоводов обновляются </w:t>
      </w:r>
      <w:hyperlink r:id="rId27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оказания услуг, </w:t>
      </w:r>
      <w:hyperlink r:id="rId28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аттестации и </w:t>
      </w:r>
      <w:hyperlink r:id="rId29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 ведения реестра.</w:t>
      </w:r>
    </w:p>
    <w:p w14:paraId="66C77171" w14:textId="19455986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  <w:r w:rsidRPr="00DA42E1">
        <w:rPr>
          <w:rFonts w:ascii="Times New Roman" w:hAnsi="Times New Roman" w:cs="Times New Roman"/>
          <w:sz w:val="28"/>
          <w:szCs w:val="28"/>
        </w:rPr>
        <w:t>Напомним, «</w:t>
      </w:r>
      <w:hyperlink r:id="rId30" w:history="1">
        <w:r w:rsidRPr="00DA42E1">
          <w:rPr>
            <w:rStyle w:val="a4"/>
            <w:rFonts w:ascii="Times New Roman" w:hAnsi="Times New Roman" w:cs="Times New Roman"/>
            <w:sz w:val="28"/>
            <w:szCs w:val="28"/>
          </w:rPr>
          <w:t>Законодательный дайджест</w:t>
        </w:r>
      </w:hyperlink>
      <w:r w:rsidRPr="00DA42E1">
        <w:rPr>
          <w:rFonts w:ascii="Times New Roman" w:hAnsi="Times New Roman" w:cs="Times New Roman"/>
          <w:sz w:val="28"/>
          <w:szCs w:val="28"/>
        </w:rPr>
        <w:t>» на Цифровой платформе МСП.РФ</w:t>
      </w:r>
      <w:r>
        <w:rPr>
          <w:rFonts w:ascii="Times New Roman" w:hAnsi="Times New Roman" w:cs="Times New Roman"/>
          <w:sz w:val="28"/>
          <w:szCs w:val="28"/>
        </w:rPr>
        <w:t>, функционирующий в рамках нацпроекта «Эффективная и конкурентная эконмика»,</w:t>
      </w:r>
      <w:r w:rsidRPr="00DA42E1">
        <w:rPr>
          <w:rFonts w:ascii="Times New Roman" w:hAnsi="Times New Roman" w:cs="Times New Roman"/>
          <w:sz w:val="28"/>
          <w:szCs w:val="28"/>
        </w:rPr>
        <w:t xml:space="preserve"> помогает предпринимателям быть в курсе актуальных нововведений в сфере нормативно-правового регулирования. Сервис простым и понятным языком объясняет суть новых правил и требований для бизнеса.</w:t>
      </w:r>
    </w:p>
    <w:p w14:paraId="14B4E4EA" w14:textId="77777777" w:rsidR="00DA42E1" w:rsidRPr="00DA42E1" w:rsidRDefault="00DA42E1" w:rsidP="00DA42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2E1" w:rsidRPr="00DA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E1"/>
    <w:rsid w:val="00D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FE12"/>
  <w15:chartTrackingRefBased/>
  <w15:docId w15:val="{082A6FC5-AA85-4691-A2D6-DEBEC402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4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80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6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85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38825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services/news/digest/detail/rospotrebnadzor-nachnet-litsenzirovat-uslugi-po-dezinfektsii-dezinsektsii-i-deratizatsii-s-1-sentyab/" TargetMode="External"/><Relationship Id="rId13" Type="http://schemas.openxmlformats.org/officeDocument/2006/relationships/hyperlink" Target="https://www.nalog.gov.ru/rn77/news/activities_fts/15162136/" TargetMode="External"/><Relationship Id="rId18" Type="http://schemas.openxmlformats.org/officeDocument/2006/relationships/hyperlink" Target="http://publication.pravo.gov.ru/document/0001202409110006" TargetMode="External"/><Relationship Id="rId26" Type="http://schemas.openxmlformats.org/officeDocument/2006/relationships/hyperlink" Target="https://xn--l1agf.xn--p1ai/services/news/digest/detail/kompanii-mogut-snizit-raskhody-na-vzaimodeystvie-s-poteryannymi-aktsioneram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tect.gost.ru/document.aspx?control=7&amp;baseC=6&amp;page=469&amp;month=7&amp;year=2020&amp;search=%D0%93%D0%9E%D0%A1%D0%A2-%D0%A0&amp;RegNum=1&amp;DocOnPageCount=15&amp;id=241146" TargetMode="External"/><Relationship Id="rId7" Type="http://schemas.openxmlformats.org/officeDocument/2006/relationships/hyperlink" Target="https://xn--l1agf.xn--p1ai/services/news/digest/detail/s-1-marta-2025-g-izmenyatsya-trebovaniya-k-pomeshcheniyam-dlya-okazaniya-uslug-i-prodazhi-tovarov/" TargetMode="External"/><Relationship Id="rId12" Type="http://schemas.openxmlformats.org/officeDocument/2006/relationships/hyperlink" Target="https://xn--l1agf.xn--p1ai/services/news/digest/detail/usilivaetsya-kontrol-za-ispolzovaniem-kass-na-rynkakh/" TargetMode="External"/><Relationship Id="rId17" Type="http://schemas.openxmlformats.org/officeDocument/2006/relationships/hyperlink" Target="https://xn--l1agf.xn--p1ai/services/news/digest/detail/rabotodateley-obyazali-oplachivat-neispolzovannye-otguly-pri-uvolnenii-sotrudnikov/" TargetMode="External"/><Relationship Id="rId25" Type="http://schemas.openxmlformats.org/officeDocument/2006/relationships/hyperlink" Target="https://xn--l1agf.xn--p1ai/services/news/digest/detail/v-rossii-usilen-kontrol-za-spirtosoderzhashchey-nepishchevoy-produktsie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l1agf.xn--p1ai/services/news/digest/detail/ustanovleny-garantii-oplaty-truda-nastavnikov/" TargetMode="External"/><Relationship Id="rId20" Type="http://schemas.openxmlformats.org/officeDocument/2006/relationships/hyperlink" Target="https://login.consultant.ru/link/?req=doc&amp;base=LAW&amp;n=446155&amp;demo=2&amp;rnd=7cqz5w" TargetMode="External"/><Relationship Id="rId29" Type="http://schemas.openxmlformats.org/officeDocument/2006/relationships/hyperlink" Target="https://xn--l1agf.xn--p1ai/services/news/digest/detail/obnovlen-poryadok-vedeniya-reestra-ekskursovod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zpp.rospotrebnadzor.ru/news/regional/530814" TargetMode="External"/><Relationship Id="rId11" Type="http://schemas.openxmlformats.org/officeDocument/2006/relationships/hyperlink" Target="https://xn--l1agf.xn--p1ai/services/news/digest/detail/resheno-uzhestochit-usloviya-primeneniya-kkt-na-rynkakh/" TargetMode="External"/><Relationship Id="rId24" Type="http://schemas.openxmlformats.org/officeDocument/2006/relationships/hyperlink" Target="https://xn--l1agf.xn--p1ai/services/news/digest/detail/perekhod-k-poekzemplyarnoy-proslezhivaemosti-upakovannoy-vody-predlozhili-smyagchit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publication.pravo.gov.ru/document/0001202411300032" TargetMode="External"/><Relationship Id="rId15" Type="http://schemas.openxmlformats.org/officeDocument/2006/relationships/hyperlink" Target="https://xn--l1agf.xn--p1ai/services/news/digest/detail/rekomendovan-poryadok-formirovaniya-s-1-marta-2025-g-kassovykh-chekov-pri-okazanii-uslug-obshchepita/" TargetMode="External"/><Relationship Id="rId23" Type="http://schemas.openxmlformats.org/officeDocument/2006/relationships/hyperlink" Target="https://markirovka.ru/community/markirovka-vody-nachalo-raboty/poekzemplyarnyy-uchet-upakovannoy-vody-s-1-marta-2025" TargetMode="External"/><Relationship Id="rId28" Type="http://schemas.openxmlformats.org/officeDocument/2006/relationships/hyperlink" Target="https://xn--l1agf.xn--p1ai/services/news/digest/detail/s-1-marta-2025-g-izmenitsya-poryadok-attestatsii-gidov/" TargetMode="External"/><Relationship Id="rId10" Type="http://schemas.openxmlformats.org/officeDocument/2006/relationships/hyperlink" Target="https://service.garant.ru/prime/open/407234325/411380233/77-00002" TargetMode="External"/><Relationship Id="rId19" Type="http://schemas.openxmlformats.org/officeDocument/2006/relationships/hyperlink" Target="https://xn--l1agf.xn--p1ai/services/news/digest/detail/usilen-kontrol-za-soblyudeniem-trudovogo-zakonodatelstva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xn--l1agf.xn--p1ai/services/news/digest/detail/vveden-zapret-na-prodazhu-energetikov-detyam/" TargetMode="External"/><Relationship Id="rId9" Type="http://schemas.openxmlformats.org/officeDocument/2006/relationships/hyperlink" Target="https://www.consultant.ru/document/cons_doc_LAW_482546/" TargetMode="External"/><Relationship Id="rId14" Type="http://schemas.openxmlformats.org/officeDocument/2006/relationships/hyperlink" Target="https://xn--l1agf.xn--p1ai/services/news/digest/detail/usovershenstvovano-zakonodatelstvo-o-primenenii-kontrolno-kassovoy-tekhniki/" TargetMode="External"/><Relationship Id="rId22" Type="http://schemas.openxmlformats.org/officeDocument/2006/relationships/hyperlink" Target="https://markirovka.ru/community/razvitie-sistemy-markirovki-novye-tovary/chto-budet-podlezhat-markirovke-v-2025-godu" TargetMode="External"/><Relationship Id="rId27" Type="http://schemas.openxmlformats.org/officeDocument/2006/relationships/hyperlink" Target="https://base.garant.ru/411024162/" TargetMode="External"/><Relationship Id="rId30" Type="http://schemas.openxmlformats.org/officeDocument/2006/relationships/hyperlink" Target="https://xn--l1agf.xn--p1ai/services/knowledge-base/%20?utm_source=smm&amp;utm_medium=smm&amp;utm_campaign=01_07_2024_msp_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Ильин</dc:creator>
  <cp:keywords/>
  <dc:description/>
  <cp:lastModifiedBy>Михаил Ильин</cp:lastModifiedBy>
  <cp:revision>1</cp:revision>
  <dcterms:created xsi:type="dcterms:W3CDTF">2025-03-03T01:19:00Z</dcterms:created>
  <dcterms:modified xsi:type="dcterms:W3CDTF">2025-03-03T01:21:00Z</dcterms:modified>
</cp:coreProperties>
</file>