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EFB"/>
  <w:body>
    <w:p w:rsidR="00000000" w:rsidRDefault="00617ED0">
      <w:pPr>
        <w:pStyle w:val="a3"/>
        <w:spacing w:line="300" w:lineRule="auto"/>
        <w:divId w:val="2003965584"/>
        <w:rPr>
          <w:color w:val="333333"/>
          <w:sz w:val="27"/>
          <w:szCs w:val="27"/>
        </w:rPr>
      </w:pPr>
      <w:bookmarkStart w:id="0" w:name="_GoBack"/>
      <w:bookmarkEnd w:id="0"/>
      <w:r>
        <w:rPr>
          <w:color w:val="333333"/>
          <w:sz w:val="27"/>
          <w:szCs w:val="27"/>
        </w:rPr>
        <w:t> </w:t>
      </w:r>
    </w:p>
    <w:p w:rsidR="00000000" w:rsidRDefault="00617ED0">
      <w:pPr>
        <w:pStyle w:val="a3"/>
        <w:spacing w:line="300" w:lineRule="auto"/>
        <w:divId w:val="200396558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617ED0">
      <w:pPr>
        <w:pStyle w:val="t"/>
        <w:spacing w:line="300" w:lineRule="auto"/>
        <w:divId w:val="200396558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УКАЗ</w:t>
      </w:r>
    </w:p>
    <w:p w:rsidR="00000000" w:rsidRDefault="00617ED0">
      <w:pPr>
        <w:pStyle w:val="a3"/>
        <w:spacing w:line="300" w:lineRule="auto"/>
        <w:divId w:val="200396558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617ED0">
      <w:pPr>
        <w:pStyle w:val="t"/>
        <w:spacing w:line="300" w:lineRule="auto"/>
        <w:divId w:val="200396558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ПРЕЗИДЕНТА РОССИЙСКОЙ ФЕДЕРАЦИИ</w:t>
      </w:r>
    </w:p>
    <w:p w:rsidR="00000000" w:rsidRDefault="00617ED0">
      <w:pPr>
        <w:pStyle w:val="a3"/>
        <w:spacing w:line="300" w:lineRule="auto"/>
        <w:divId w:val="200396558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617ED0">
      <w:pPr>
        <w:pStyle w:val="t"/>
        <w:spacing w:line="300" w:lineRule="auto"/>
        <w:divId w:val="200396558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Об особенностях исполнения обязанностей,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</w:t>
      </w:r>
    </w:p>
    <w:p w:rsidR="00000000" w:rsidRDefault="00617ED0">
      <w:pPr>
        <w:pStyle w:val="a3"/>
        <w:spacing w:line="300" w:lineRule="auto"/>
        <w:divId w:val="200396558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617ED0">
      <w:pPr>
        <w:pStyle w:val="a3"/>
        <w:spacing w:line="300" w:lineRule="auto"/>
        <w:divId w:val="200396558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В целях реализации единой государственной политики в области противодействия коррупции постановляю:</w:t>
      </w:r>
    </w:p>
    <w:p w:rsidR="00000000" w:rsidRDefault="00617ED0">
      <w:pPr>
        <w:pStyle w:val="a3"/>
        <w:spacing w:line="300" w:lineRule="auto"/>
        <w:divId w:val="200396558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1. Установить, что в период проведения специальной военной операции и впредь до издания соответствующих нормативных правовых актов Российской Федерации:</w:t>
      </w:r>
    </w:p>
    <w:p w:rsidR="00000000" w:rsidRDefault="00617ED0">
      <w:pPr>
        <w:pStyle w:val="a3"/>
        <w:spacing w:line="300" w:lineRule="auto"/>
        <w:divId w:val="200396558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а) </w:t>
      </w:r>
      <w:r>
        <w:rPr>
          <w:color w:val="333333"/>
          <w:sz w:val="27"/>
          <w:szCs w:val="27"/>
        </w:rPr>
        <w:t>военнослужащие, сотрудники органов внутренних дел Российской Федерации, лица, проходящие службу в войсках национальной гвардии Российской Федерации и имеющие специальные звания полиции, сотрудники уголовно-исполнительной системы Российской Федерации и След</w:t>
      </w:r>
      <w:r>
        <w:rPr>
          <w:color w:val="333333"/>
          <w:sz w:val="27"/>
          <w:szCs w:val="27"/>
        </w:rPr>
        <w:t>ственного комитета Российской Федерации, принимающие (принимавшие) участие в специальной военной операции или непосредственно выполняющие (выполнявшие) задачи, связанные с ее проведением, на территориях Донецкой Народной Республики, Луганской Народной Респ</w:t>
      </w:r>
      <w:r>
        <w:rPr>
          <w:color w:val="333333"/>
          <w:sz w:val="27"/>
          <w:szCs w:val="27"/>
        </w:rPr>
        <w:t>ублики, Запорожской области, Херсонской области и Украины, лица, направленные (командированные) для выполнения задач на территориях Донецкой Народной Республики, Луганской Народной Республики, Запорожской области и Херсонской области, замещающие должности,</w:t>
      </w:r>
      <w:r>
        <w:rPr>
          <w:color w:val="333333"/>
          <w:sz w:val="27"/>
          <w:szCs w:val="27"/>
        </w:rPr>
        <w:t xml:space="preserve"> осуществление полномочий по которым влечет за собой обязанность представлять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</w:t>
      </w:r>
      <w:r>
        <w:rPr>
          <w:color w:val="333333"/>
          <w:sz w:val="27"/>
          <w:szCs w:val="27"/>
        </w:rPr>
        <w:t>актера своих супруг (супругов) и несовершеннолетних детей, не представляют такие сведения;</w:t>
      </w:r>
    </w:p>
    <w:p w:rsidR="00000000" w:rsidRDefault="00617ED0">
      <w:pPr>
        <w:pStyle w:val="a3"/>
        <w:spacing w:line="300" w:lineRule="auto"/>
        <w:divId w:val="200396558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lastRenderedPageBreak/>
        <w:t>б) военнослужащие, сотрудники органов внутренних дел Российской Федерации, лица, проходящие службу в войсках национальной гвардии Российской Федерации и имеющие спец</w:t>
      </w:r>
      <w:r>
        <w:rPr>
          <w:color w:val="333333"/>
          <w:sz w:val="27"/>
          <w:szCs w:val="27"/>
        </w:rPr>
        <w:t>иальные звания полиции, сотрудники уголовно-исполнительной системы Российской Федерации и Следственного комитета Российской Федерации, замещающие должности федеральной государственной службы, не предусмотренные перечнем должностей федеральной государственн</w:t>
      </w:r>
      <w:r>
        <w:rPr>
          <w:color w:val="333333"/>
          <w:sz w:val="27"/>
          <w:szCs w:val="27"/>
        </w:rPr>
        <w:t xml:space="preserve">ой службы,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</w:t>
      </w:r>
      <w:r>
        <w:rPr>
          <w:color w:val="333333"/>
          <w:sz w:val="27"/>
          <w:szCs w:val="27"/>
        </w:rPr>
        <w:t xml:space="preserve">своих супруги (супруга) и несовершеннолетних детей, утвержденным Указом Президента Российской Федерации </w:t>
      </w:r>
      <w:r>
        <w:rPr>
          <w:rStyle w:val="cmd"/>
          <w:color w:val="333333"/>
          <w:sz w:val="27"/>
          <w:szCs w:val="27"/>
        </w:rPr>
        <w:t>от 18 мая 2009 г. № 557</w:t>
      </w:r>
      <w:r>
        <w:rPr>
          <w:color w:val="333333"/>
          <w:sz w:val="27"/>
          <w:szCs w:val="27"/>
        </w:rPr>
        <w:t xml:space="preserve">, и претендующие на замещение должностей федеральной государственной службы, предусмотренных названным перечнем, не представляют </w:t>
      </w:r>
      <w:r>
        <w:rPr>
          <w:color w:val="333333"/>
          <w:sz w:val="27"/>
          <w:szCs w:val="27"/>
        </w:rPr>
        <w:t>сведения о своих доходах, об имуществе и обязательствах имущественного характера, о доходах, об имуществе и обязательствах имущественного характера своих супруг (супругов) и несовершеннолетних детей, в случае если:</w:t>
      </w:r>
    </w:p>
    <w:p w:rsidR="00000000" w:rsidRDefault="00617ED0">
      <w:pPr>
        <w:pStyle w:val="a3"/>
        <w:spacing w:line="300" w:lineRule="auto"/>
        <w:divId w:val="200396558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такие военнослужащие, сотрудники, лица пр</w:t>
      </w:r>
      <w:r>
        <w:rPr>
          <w:color w:val="333333"/>
          <w:sz w:val="27"/>
          <w:szCs w:val="27"/>
        </w:rPr>
        <w:t>инимают (принимали) участие в специальной военной операции или непосредственно выполняют (выполняли) задачи, связанные с ее проведением, на территориях Донецкой Народной Республики, Луганской Народной Республики, Запорожской области, Херсонской области и У</w:t>
      </w:r>
      <w:r>
        <w:rPr>
          <w:color w:val="333333"/>
          <w:sz w:val="27"/>
          <w:szCs w:val="27"/>
        </w:rPr>
        <w:t>краины;</w:t>
      </w:r>
    </w:p>
    <w:p w:rsidR="00000000" w:rsidRDefault="00617ED0">
      <w:pPr>
        <w:pStyle w:val="a3"/>
        <w:spacing w:line="300" w:lineRule="auto"/>
        <w:divId w:val="200396558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планируется участие таких военнослужащих, сотрудников, лиц в специальной военной операции или непосредственное выполнение ими задач, связанных с ее проведением, на территориях Донецкой Народной Республики, Луганской Народной Республики, Запорожской</w:t>
      </w:r>
      <w:r>
        <w:rPr>
          <w:color w:val="333333"/>
          <w:sz w:val="27"/>
          <w:szCs w:val="27"/>
        </w:rPr>
        <w:t xml:space="preserve"> области, Херсонской области и Украины;</w:t>
      </w:r>
    </w:p>
    <w:p w:rsidR="00000000" w:rsidRDefault="00617ED0">
      <w:pPr>
        <w:pStyle w:val="a3"/>
        <w:spacing w:line="300" w:lineRule="auto"/>
        <w:divId w:val="200396558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в) военнослужащие, сотрудники органов внутренних дел Российской Федерации, лица, проходящие службу в войсках национальной гвардии Российской Федерации и имеющие специальные звания полиции, сотрудники уголовно-исполни</w:t>
      </w:r>
      <w:r>
        <w:rPr>
          <w:color w:val="333333"/>
          <w:sz w:val="27"/>
          <w:szCs w:val="27"/>
        </w:rPr>
        <w:t>тельной системы Российской Федерации и Следственного комитета Российской Федерации, принимающие участие в специальной военной операции или непосредственно выполняющие задачи, связанные с ее проведением, на территориях Донецкой Народной Республики, Луганско</w:t>
      </w:r>
      <w:r>
        <w:rPr>
          <w:color w:val="333333"/>
          <w:sz w:val="27"/>
          <w:szCs w:val="27"/>
        </w:rPr>
        <w:t xml:space="preserve">й Народной Республики, Запорожской области, Херсонской области и Украины, лица, направленные (командированные) для выполнения задач на территориях Донецкой Народной Республики, Луганской Народной Республики, </w:t>
      </w:r>
      <w:r>
        <w:rPr>
          <w:color w:val="333333"/>
          <w:sz w:val="27"/>
          <w:szCs w:val="27"/>
        </w:rPr>
        <w:lastRenderedPageBreak/>
        <w:t>Запорожской области и Херсонской области и выпол</w:t>
      </w:r>
      <w:r>
        <w:rPr>
          <w:color w:val="333333"/>
          <w:sz w:val="27"/>
          <w:szCs w:val="27"/>
        </w:rPr>
        <w:t>няющие такие задачи, не направляют предусмотренные нормативными правовыми актами Российской Федерации в области противодействия коррупции уведомления, заявления, обращения и другие материалы по вопросам, связанным с исполнением обязанностей, соблюдением ог</w:t>
      </w:r>
      <w:r>
        <w:rPr>
          <w:color w:val="333333"/>
          <w:sz w:val="27"/>
          <w:szCs w:val="27"/>
        </w:rPr>
        <w:t>раничений и запретов в этой области;</w:t>
      </w:r>
    </w:p>
    <w:p w:rsidR="00000000" w:rsidRDefault="00617ED0">
      <w:pPr>
        <w:pStyle w:val="a3"/>
        <w:spacing w:line="300" w:lineRule="auto"/>
        <w:divId w:val="200396558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г) запрет на получение военнослужащими, сотрудниками органов внутренних дел Российской Федерации, лицами, проходящими службу в войсках национальной гвардии Российской Федерации и имеющими специальные звания полиции, сот</w:t>
      </w:r>
      <w:r>
        <w:rPr>
          <w:color w:val="333333"/>
          <w:sz w:val="27"/>
          <w:szCs w:val="27"/>
        </w:rPr>
        <w:t>рудниками уголовно-исполнительной системы Российской Федерации и Следственного комитета Российской Федерации, лицами, направленными (командированными) для выполнения задач на территориях Донецкой Народной Республики, Луганской Народной Республики, Запорожс</w:t>
      </w:r>
      <w:r>
        <w:rPr>
          <w:color w:val="333333"/>
          <w:sz w:val="27"/>
          <w:szCs w:val="27"/>
        </w:rPr>
        <w:t>кой области и Херсонской области, в связи с исполнением служебных (должностных) обязанностей от физических и юридических лиц вознаграждений (ссуд, денежного и иного вознаграждения, услуг, оплаты развлечений, отдыха, транспортных расходов) и подарков, не пр</w:t>
      </w:r>
      <w:r>
        <w:rPr>
          <w:color w:val="333333"/>
          <w:sz w:val="27"/>
          <w:szCs w:val="27"/>
        </w:rPr>
        <w:t>едусмотренных законодательством Российской Федерации, не распространяется на вознаграждения и подарки гуманитарного (благотворительного) характера, получаемые в связи с участием в специальной военной операции или непосредственным выполнением задач, связанн</w:t>
      </w:r>
      <w:r>
        <w:rPr>
          <w:color w:val="333333"/>
          <w:sz w:val="27"/>
          <w:szCs w:val="27"/>
        </w:rPr>
        <w:t>ых с ее проведением, на территориях Донецкой Народной Республики, Луганской Народной Республики, Запорожской области, Херсонской области и Украины, а также в связи с выполнением задач на территориях Донецкой Народной Республики, Луганской Народной Республи</w:t>
      </w:r>
      <w:r>
        <w:rPr>
          <w:color w:val="333333"/>
          <w:sz w:val="27"/>
          <w:szCs w:val="27"/>
        </w:rPr>
        <w:t>ки, Запорожской области и Херсонской области;</w:t>
      </w:r>
    </w:p>
    <w:p w:rsidR="00000000" w:rsidRDefault="00617ED0">
      <w:pPr>
        <w:pStyle w:val="a3"/>
        <w:spacing w:line="300" w:lineRule="auto"/>
        <w:divId w:val="200396558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д) обязанности, ограничения и запреты, установленные Федеральным законом </w:t>
      </w:r>
      <w:r>
        <w:rPr>
          <w:rStyle w:val="cmd"/>
          <w:color w:val="333333"/>
          <w:sz w:val="27"/>
          <w:szCs w:val="27"/>
        </w:rPr>
        <w:t>от 25 декабря 2008 г. № 273-ФЗ</w:t>
      </w:r>
      <w:r>
        <w:rPr>
          <w:color w:val="333333"/>
          <w:sz w:val="27"/>
          <w:szCs w:val="27"/>
        </w:rPr>
        <w:t xml:space="preserve"> "О противодействии коррупции", не распространяются на граждан Российской Федерации, призванных на военную </w:t>
      </w:r>
      <w:r>
        <w:rPr>
          <w:color w:val="333333"/>
          <w:sz w:val="27"/>
          <w:szCs w:val="27"/>
        </w:rPr>
        <w:t>службу по мобилизации в Вооруженные Силы Российской Федерации;</w:t>
      </w:r>
    </w:p>
    <w:p w:rsidR="00000000" w:rsidRDefault="00617ED0">
      <w:pPr>
        <w:pStyle w:val="a3"/>
        <w:spacing w:line="300" w:lineRule="auto"/>
        <w:divId w:val="200396558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е) граждане Российской Федерации, обязанные представлять сведения о доходах, расходах, об имуществе и обязательствах имущественного характера своих супруг (супругов), не представляют такие свед</w:t>
      </w:r>
      <w:r>
        <w:rPr>
          <w:color w:val="333333"/>
          <w:sz w:val="27"/>
          <w:szCs w:val="27"/>
        </w:rPr>
        <w:t>ения, в случае если их супруги:</w:t>
      </w:r>
    </w:p>
    <w:p w:rsidR="00000000" w:rsidRDefault="00617ED0">
      <w:pPr>
        <w:pStyle w:val="a3"/>
        <w:spacing w:line="300" w:lineRule="auto"/>
        <w:divId w:val="200396558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являются военнослужащими, сотрудниками органов внутренних дел Российской Федерации, лицами, проходящими службу в войсках национальной гвардии Российской Федерации и имеющими специальные звания полиции, </w:t>
      </w:r>
      <w:r>
        <w:rPr>
          <w:color w:val="333333"/>
          <w:sz w:val="27"/>
          <w:szCs w:val="27"/>
        </w:rPr>
        <w:lastRenderedPageBreak/>
        <w:t>сотрудниками уголовно-</w:t>
      </w:r>
      <w:r>
        <w:rPr>
          <w:color w:val="333333"/>
          <w:sz w:val="27"/>
          <w:szCs w:val="27"/>
        </w:rPr>
        <w:t>исполнительной системы Российской Федерации и Следственного комитета Российской Федерации и принимают (принимали) участие в специальной военной операции или непосредственно выполняют (выполняли) задачи, связанные с ее проведением, на территориях Донецкой Н</w:t>
      </w:r>
      <w:r>
        <w:rPr>
          <w:color w:val="333333"/>
          <w:sz w:val="27"/>
          <w:szCs w:val="27"/>
        </w:rPr>
        <w:t>ародной Республики, Луганской Народной Республики, Запорожской области, Херсонской области и Украины;</w:t>
      </w:r>
    </w:p>
    <w:p w:rsidR="00000000" w:rsidRDefault="00617ED0">
      <w:pPr>
        <w:pStyle w:val="a3"/>
        <w:spacing w:line="300" w:lineRule="auto"/>
        <w:divId w:val="200396558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направлены (командированы) для выполнения задач на территориях Донецкой Народной Республики, Луганской Народной Республики, Запорожской области и Херсонск</w:t>
      </w:r>
      <w:r>
        <w:rPr>
          <w:color w:val="333333"/>
          <w:sz w:val="27"/>
          <w:szCs w:val="27"/>
        </w:rPr>
        <w:t>ой области и выполняют такие задачи;</w:t>
      </w:r>
    </w:p>
    <w:p w:rsidR="00000000" w:rsidRDefault="00617ED0">
      <w:pPr>
        <w:pStyle w:val="a3"/>
        <w:spacing w:line="300" w:lineRule="auto"/>
        <w:divId w:val="200396558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призваны на военную службу по мобилизации в Вооруженные Силы Российской Федерации;</w:t>
      </w:r>
    </w:p>
    <w:p w:rsidR="00000000" w:rsidRDefault="00617ED0">
      <w:pPr>
        <w:pStyle w:val="a3"/>
        <w:spacing w:line="300" w:lineRule="auto"/>
        <w:divId w:val="200396558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оказывают на основании заключенного ими контракта добровольное содействие в выполнении задач, возложенных на Вооруженные Силы Российской</w:t>
      </w:r>
      <w:r>
        <w:rPr>
          <w:color w:val="333333"/>
          <w:sz w:val="27"/>
          <w:szCs w:val="27"/>
        </w:rPr>
        <w:t xml:space="preserve"> Федерации;</w:t>
      </w:r>
    </w:p>
    <w:p w:rsidR="00000000" w:rsidRDefault="00617ED0">
      <w:pPr>
        <w:pStyle w:val="a3"/>
        <w:spacing w:line="300" w:lineRule="auto"/>
        <w:divId w:val="200396558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ж) размещение в информационно-телекоммуникационной сети "Интернет" на официальных сайтах органов и организаций сведений о доходах, расходах, об имуществе и обязательствах имущественного характера, представляемых в соответствии с Федеральным зак</w:t>
      </w:r>
      <w:r>
        <w:rPr>
          <w:color w:val="333333"/>
          <w:sz w:val="27"/>
          <w:szCs w:val="27"/>
        </w:rPr>
        <w:t xml:space="preserve">оном </w:t>
      </w:r>
      <w:r>
        <w:rPr>
          <w:rStyle w:val="cmd"/>
          <w:color w:val="333333"/>
          <w:sz w:val="27"/>
          <w:szCs w:val="27"/>
        </w:rPr>
        <w:t>от 25 декабря 2008 г. № 273-ФЗ</w:t>
      </w:r>
      <w:r>
        <w:rPr>
          <w:color w:val="333333"/>
          <w:sz w:val="27"/>
          <w:szCs w:val="27"/>
        </w:rPr>
        <w:t xml:space="preserve"> "О противодействии коррупции" и другими федеральными законами, и предоставление таких сведений общероссийским средствам массовой информации для опубликования не осуществляются.</w:t>
      </w:r>
    </w:p>
    <w:p w:rsidR="00000000" w:rsidRDefault="00617ED0">
      <w:pPr>
        <w:pStyle w:val="a3"/>
        <w:spacing w:line="300" w:lineRule="auto"/>
        <w:divId w:val="200396558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2. Настоящий Указ вступает в силу со дня ег</w:t>
      </w:r>
      <w:r>
        <w:rPr>
          <w:color w:val="333333"/>
          <w:sz w:val="27"/>
          <w:szCs w:val="27"/>
        </w:rPr>
        <w:t>о подписания и распространяется на правоотношения, возникшие с 24 февраля 2022 г.</w:t>
      </w:r>
    </w:p>
    <w:p w:rsidR="00000000" w:rsidRDefault="00617ED0">
      <w:pPr>
        <w:pStyle w:val="a3"/>
        <w:spacing w:line="300" w:lineRule="auto"/>
        <w:divId w:val="200396558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617ED0">
      <w:pPr>
        <w:pStyle w:val="a3"/>
        <w:spacing w:line="300" w:lineRule="auto"/>
        <w:divId w:val="200396558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617ED0">
      <w:pPr>
        <w:pStyle w:val="i"/>
        <w:spacing w:line="300" w:lineRule="auto"/>
        <w:divId w:val="200396558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Президент Российской Федерации                              В.Путин</w:t>
      </w:r>
    </w:p>
    <w:p w:rsidR="00000000" w:rsidRDefault="00617ED0">
      <w:pPr>
        <w:pStyle w:val="a3"/>
        <w:spacing w:line="300" w:lineRule="auto"/>
        <w:divId w:val="200396558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617ED0">
      <w:pPr>
        <w:pStyle w:val="i"/>
        <w:spacing w:line="300" w:lineRule="auto"/>
        <w:divId w:val="200396558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Москва, Кремль</w:t>
      </w:r>
    </w:p>
    <w:p w:rsidR="00000000" w:rsidRDefault="00617ED0">
      <w:pPr>
        <w:pStyle w:val="i"/>
        <w:spacing w:line="300" w:lineRule="auto"/>
        <w:divId w:val="200396558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29 декабря 2022 года</w:t>
      </w:r>
    </w:p>
    <w:p w:rsidR="00000000" w:rsidRDefault="00617ED0">
      <w:pPr>
        <w:pStyle w:val="i"/>
        <w:spacing w:line="300" w:lineRule="auto"/>
        <w:divId w:val="200396558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№ 968</w:t>
      </w:r>
    </w:p>
    <w:p w:rsidR="00617ED0" w:rsidRDefault="00617ED0">
      <w:pPr>
        <w:pStyle w:val="a3"/>
        <w:spacing w:line="300" w:lineRule="auto"/>
        <w:divId w:val="200396558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sectPr w:rsidR="00617E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A90CE8"/>
    <w:rsid w:val="00617ED0"/>
    <w:rsid w:val="00A90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43C6B0-0337-44B8-B7A9-BD154BD3F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before="100" w:beforeAutospacing="1" w:after="100" w:afterAutospacing="1"/>
    </w:pPr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90" w:beforeAutospacing="0" w:after="90" w:afterAutospacing="0"/>
      <w:ind w:firstLine="675"/>
      <w:jc w:val="both"/>
    </w:pPr>
  </w:style>
  <w:style w:type="paragraph" w:customStyle="1" w:styleId="i">
    <w:name w:val="i"/>
    <w:basedOn w:val="a"/>
    <w:pPr>
      <w:spacing w:before="90" w:beforeAutospacing="0" w:after="90" w:afterAutospacing="0"/>
      <w:ind w:left="675"/>
    </w:pPr>
  </w:style>
  <w:style w:type="paragraph" w:customStyle="1" w:styleId="k">
    <w:name w:val="k"/>
    <w:basedOn w:val="a"/>
    <w:pPr>
      <w:spacing w:before="90" w:beforeAutospacing="0" w:after="90" w:afterAutospacing="0"/>
      <w:ind w:left="675"/>
      <w:jc w:val="both"/>
    </w:pPr>
  </w:style>
  <w:style w:type="paragraph" w:customStyle="1" w:styleId="h">
    <w:name w:val="h"/>
    <w:basedOn w:val="a"/>
    <w:pPr>
      <w:spacing w:before="90" w:beforeAutospacing="0" w:after="90" w:afterAutospacing="0"/>
      <w:ind w:left="1890" w:hanging="1215"/>
    </w:pPr>
    <w:rPr>
      <w:b/>
      <w:bCs/>
    </w:rPr>
  </w:style>
  <w:style w:type="paragraph" w:customStyle="1" w:styleId="s">
    <w:name w:val="s"/>
    <w:basedOn w:val="a"/>
    <w:pPr>
      <w:spacing w:before="90" w:beforeAutospacing="0" w:after="90" w:afterAutospacing="0"/>
      <w:ind w:left="5100"/>
      <w:jc w:val="center"/>
    </w:pPr>
  </w:style>
  <w:style w:type="paragraph" w:customStyle="1" w:styleId="c">
    <w:name w:val="c"/>
    <w:basedOn w:val="a"/>
    <w:pPr>
      <w:spacing w:before="90" w:beforeAutospacing="0" w:after="90" w:afterAutospacing="0"/>
      <w:ind w:left="675" w:right="675"/>
      <w:jc w:val="center"/>
    </w:pPr>
  </w:style>
  <w:style w:type="paragraph" w:customStyle="1" w:styleId="t">
    <w:name w:val="t"/>
    <w:basedOn w:val="a"/>
    <w:pPr>
      <w:spacing w:before="90" w:beforeAutospacing="0" w:after="90" w:afterAutospacing="0"/>
      <w:ind w:left="675" w:right="675"/>
      <w:jc w:val="center"/>
    </w:pPr>
    <w:rPr>
      <w:b/>
      <w:bCs/>
    </w:rPr>
  </w:style>
  <w:style w:type="paragraph" w:customStyle="1" w:styleId="z">
    <w:name w:val="z"/>
    <w:basedOn w:val="a"/>
    <w:pPr>
      <w:spacing w:before="90" w:beforeAutospacing="0" w:after="90" w:afterAutospacing="0"/>
      <w:ind w:left="675" w:right="675"/>
      <w:jc w:val="center"/>
    </w:pPr>
    <w:rPr>
      <w:b/>
      <w:bCs/>
    </w:rPr>
  </w:style>
  <w:style w:type="paragraph" w:customStyle="1" w:styleId="y">
    <w:name w:val="y"/>
    <w:basedOn w:val="a"/>
    <w:pPr>
      <w:spacing w:before="90" w:beforeAutospacing="0" w:after="90" w:afterAutospacing="0"/>
      <w:ind w:left="675"/>
    </w:pPr>
  </w:style>
  <w:style w:type="paragraph" w:customStyle="1" w:styleId="m">
    <w:name w:val="m"/>
    <w:basedOn w:val="a"/>
    <w:pPr>
      <w:spacing w:before="90" w:beforeAutospacing="0" w:after="90" w:afterAutospacing="0"/>
    </w:pPr>
    <w:rPr>
      <w:rFonts w:ascii="Courier New" w:hAnsi="Courier New" w:cs="Courier New"/>
      <w:sz w:val="26"/>
      <w:szCs w:val="26"/>
    </w:rPr>
  </w:style>
  <w:style w:type="paragraph" w:customStyle="1" w:styleId="l">
    <w:name w:val="l"/>
    <w:basedOn w:val="a"/>
    <w:pPr>
      <w:spacing w:before="90" w:beforeAutospacing="0" w:after="90" w:afterAutospacing="0"/>
    </w:pPr>
  </w:style>
  <w:style w:type="paragraph" w:customStyle="1" w:styleId="r">
    <w:name w:val="r"/>
    <w:basedOn w:val="a"/>
    <w:pPr>
      <w:spacing w:before="90" w:beforeAutospacing="0" w:after="90" w:afterAutospacing="0"/>
      <w:jc w:val="right"/>
    </w:pPr>
  </w:style>
  <w:style w:type="paragraph" w:customStyle="1" w:styleId="j">
    <w:name w:val="j"/>
    <w:basedOn w:val="a"/>
    <w:pPr>
      <w:spacing w:before="90" w:beforeAutospacing="0" w:after="90" w:afterAutospacing="0"/>
      <w:jc w:val="both"/>
    </w:pPr>
  </w:style>
  <w:style w:type="paragraph" w:customStyle="1" w:styleId="f">
    <w:name w:val="f"/>
    <w:basedOn w:val="a"/>
    <w:pPr>
      <w:pBdr>
        <w:left w:val="single" w:sz="36" w:space="4" w:color="94DD96"/>
      </w:pBdr>
      <w:shd w:val="clear" w:color="auto" w:fill="DCFEED"/>
      <w:spacing w:before="90" w:beforeAutospacing="0" w:after="90" w:afterAutospacing="0"/>
      <w:ind w:left="675"/>
    </w:pPr>
  </w:style>
  <w:style w:type="paragraph" w:customStyle="1" w:styleId="a4">
    <w:name w:val="a"/>
    <w:basedOn w:val="a"/>
    <w:pPr>
      <w:pBdr>
        <w:left w:val="single" w:sz="36" w:space="4" w:color="C0C0C0"/>
      </w:pBdr>
      <w:shd w:val="clear" w:color="auto" w:fill="F0F0F0"/>
      <w:spacing w:before="90" w:beforeAutospacing="0" w:after="90" w:afterAutospacing="0"/>
      <w:ind w:left="675"/>
    </w:pPr>
  </w:style>
  <w:style w:type="paragraph" w:customStyle="1" w:styleId="p">
    <w:name w:val="p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n">
    <w:name w:val="n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hd">
    <w:name w:val="hd"/>
    <w:basedOn w:val="a"/>
    <w:pPr>
      <w:spacing w:before="90" w:beforeAutospacing="0" w:after="90" w:afterAutospacing="0"/>
      <w:ind w:firstLine="675"/>
      <w:jc w:val="both"/>
    </w:pPr>
    <w:rPr>
      <w:vanish/>
    </w:rPr>
  </w:style>
  <w:style w:type="paragraph" w:customStyle="1" w:styleId="w0">
    <w:name w:val="w0"/>
    <w:basedOn w:val="a"/>
    <w:pPr>
      <w:spacing w:before="90" w:beforeAutospacing="0" w:after="90" w:afterAutospacing="0"/>
      <w:ind w:firstLine="675"/>
      <w:jc w:val="both"/>
      <w:textAlignment w:val="baseline"/>
    </w:pPr>
  </w:style>
  <w:style w:type="paragraph" w:customStyle="1" w:styleId="w1">
    <w:name w:val="w1"/>
    <w:basedOn w:val="a"/>
    <w:pPr>
      <w:spacing w:before="90" w:beforeAutospacing="0" w:after="90" w:afterAutospacing="0"/>
      <w:ind w:firstLine="675"/>
      <w:jc w:val="both"/>
      <w:textAlignment w:val="baseline"/>
    </w:pPr>
    <w:rPr>
      <w:u w:val="single"/>
    </w:rPr>
  </w:style>
  <w:style w:type="paragraph" w:customStyle="1" w:styleId="w2">
    <w:name w:val="w2"/>
    <w:basedOn w:val="a"/>
    <w:pPr>
      <w:spacing w:before="90" w:beforeAutospacing="0" w:after="90" w:afterAutospacing="0"/>
      <w:ind w:firstLine="675"/>
      <w:jc w:val="both"/>
      <w:textAlignment w:val="baseline"/>
    </w:pPr>
    <w:rPr>
      <w:i/>
      <w:iCs/>
    </w:rPr>
  </w:style>
  <w:style w:type="paragraph" w:customStyle="1" w:styleId="w3">
    <w:name w:val="w3"/>
    <w:basedOn w:val="a"/>
    <w:pPr>
      <w:spacing w:before="90" w:beforeAutospacing="0" w:after="90" w:afterAutospacing="0"/>
      <w:ind w:firstLine="675"/>
      <w:jc w:val="both"/>
      <w:textAlignment w:val="baseline"/>
    </w:pPr>
    <w:rPr>
      <w:i/>
      <w:iCs/>
      <w:u w:val="single"/>
    </w:rPr>
  </w:style>
  <w:style w:type="paragraph" w:customStyle="1" w:styleId="w4">
    <w:name w:val="w4"/>
    <w:basedOn w:val="a"/>
    <w:pPr>
      <w:spacing w:before="90" w:beforeAutospacing="0" w:after="90" w:afterAutospacing="0"/>
      <w:ind w:firstLine="675"/>
      <w:jc w:val="both"/>
      <w:textAlignment w:val="baseline"/>
    </w:pPr>
    <w:rPr>
      <w:b/>
      <w:bCs/>
    </w:rPr>
  </w:style>
  <w:style w:type="paragraph" w:customStyle="1" w:styleId="w5">
    <w:name w:val="w5"/>
    <w:basedOn w:val="a"/>
    <w:pPr>
      <w:spacing w:before="90" w:beforeAutospacing="0" w:after="90" w:afterAutospacing="0"/>
      <w:ind w:firstLine="675"/>
      <w:jc w:val="both"/>
      <w:textAlignment w:val="baseline"/>
    </w:pPr>
    <w:rPr>
      <w:b/>
      <w:bCs/>
      <w:u w:val="single"/>
    </w:rPr>
  </w:style>
  <w:style w:type="paragraph" w:customStyle="1" w:styleId="w6">
    <w:name w:val="w6"/>
    <w:basedOn w:val="a"/>
    <w:pPr>
      <w:spacing w:before="90" w:beforeAutospacing="0" w:after="90" w:afterAutospacing="0"/>
      <w:ind w:firstLine="675"/>
      <w:jc w:val="both"/>
      <w:textAlignment w:val="baseline"/>
    </w:pPr>
    <w:rPr>
      <w:b/>
      <w:bCs/>
      <w:i/>
      <w:iCs/>
    </w:rPr>
  </w:style>
  <w:style w:type="paragraph" w:customStyle="1" w:styleId="w7">
    <w:name w:val="w7"/>
    <w:basedOn w:val="a"/>
    <w:pPr>
      <w:spacing w:before="90" w:beforeAutospacing="0" w:after="90" w:afterAutospacing="0"/>
      <w:ind w:firstLine="675"/>
      <w:jc w:val="both"/>
      <w:textAlignment w:val="baseline"/>
    </w:pPr>
    <w:rPr>
      <w:b/>
      <w:bCs/>
      <w:i/>
      <w:iCs/>
      <w:u w:val="single"/>
    </w:rPr>
  </w:style>
  <w:style w:type="paragraph" w:customStyle="1" w:styleId="w8">
    <w:name w:val="w8"/>
    <w:basedOn w:val="a"/>
    <w:pPr>
      <w:spacing w:before="90" w:beforeAutospacing="0" w:after="90" w:afterAutospacing="0"/>
      <w:ind w:firstLine="675"/>
      <w:jc w:val="both"/>
    </w:pPr>
    <w:rPr>
      <w:vertAlign w:val="subscript"/>
    </w:rPr>
  </w:style>
  <w:style w:type="paragraph" w:customStyle="1" w:styleId="w9">
    <w:name w:val="w9"/>
    <w:basedOn w:val="a"/>
    <w:pPr>
      <w:spacing w:before="90" w:beforeAutospacing="0" w:after="90" w:afterAutospacing="0"/>
      <w:ind w:firstLine="675"/>
      <w:jc w:val="both"/>
    </w:pPr>
    <w:rPr>
      <w:vertAlign w:val="superscript"/>
    </w:rPr>
  </w:style>
  <w:style w:type="paragraph" w:customStyle="1" w:styleId="wa">
    <w:name w:val="wa"/>
    <w:basedOn w:val="a"/>
    <w:pPr>
      <w:spacing w:before="90" w:beforeAutospacing="0" w:after="90" w:afterAutospacing="0"/>
      <w:ind w:firstLine="675"/>
      <w:jc w:val="both"/>
    </w:pPr>
    <w:rPr>
      <w:b/>
      <w:bCs/>
      <w:vertAlign w:val="subscript"/>
    </w:rPr>
  </w:style>
  <w:style w:type="paragraph" w:customStyle="1" w:styleId="wb">
    <w:name w:val="wb"/>
    <w:basedOn w:val="a"/>
    <w:pPr>
      <w:spacing w:before="90" w:beforeAutospacing="0" w:after="90" w:afterAutospacing="0"/>
      <w:ind w:firstLine="675"/>
      <w:jc w:val="both"/>
    </w:pPr>
    <w:rPr>
      <w:b/>
      <w:bCs/>
      <w:vertAlign w:val="superscript"/>
    </w:rPr>
  </w:style>
  <w:style w:type="paragraph" w:customStyle="1" w:styleId="wc">
    <w:name w:val="wc"/>
    <w:basedOn w:val="a"/>
    <w:pPr>
      <w:spacing w:before="90" w:beforeAutospacing="0" w:after="90" w:afterAutospacing="0"/>
      <w:ind w:firstLine="675"/>
      <w:jc w:val="both"/>
      <w:textAlignment w:val="baseline"/>
    </w:pPr>
    <w:rPr>
      <w:strike/>
    </w:rPr>
  </w:style>
  <w:style w:type="paragraph" w:customStyle="1" w:styleId="wd">
    <w:name w:val="wd"/>
    <w:basedOn w:val="a"/>
    <w:pPr>
      <w:spacing w:before="90" w:beforeAutospacing="0" w:after="90" w:afterAutospacing="0"/>
      <w:ind w:firstLine="675"/>
      <w:jc w:val="both"/>
      <w:textAlignment w:val="baseline"/>
    </w:pPr>
    <w:rPr>
      <w:i/>
      <w:iCs/>
      <w:strike/>
    </w:rPr>
  </w:style>
  <w:style w:type="paragraph" w:customStyle="1" w:styleId="we">
    <w:name w:val="we"/>
    <w:basedOn w:val="a"/>
    <w:pPr>
      <w:spacing w:before="90" w:beforeAutospacing="0" w:after="90" w:afterAutospacing="0"/>
      <w:ind w:firstLine="675"/>
      <w:jc w:val="both"/>
      <w:textAlignment w:val="baseline"/>
    </w:pPr>
    <w:rPr>
      <w:b/>
      <w:bCs/>
      <w:strike/>
    </w:rPr>
  </w:style>
  <w:style w:type="paragraph" w:customStyle="1" w:styleId="wf">
    <w:name w:val="wf"/>
    <w:basedOn w:val="a"/>
    <w:pPr>
      <w:spacing w:before="90" w:beforeAutospacing="0" w:after="90" w:afterAutospacing="0"/>
      <w:ind w:firstLine="675"/>
      <w:jc w:val="both"/>
      <w:textAlignment w:val="baseline"/>
    </w:pPr>
    <w:rPr>
      <w:b/>
      <w:bCs/>
      <w:i/>
      <w:iCs/>
      <w:strike/>
    </w:rPr>
  </w:style>
  <w:style w:type="paragraph" w:customStyle="1" w:styleId="g02l">
    <w:name w:val="g02l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02c">
    <w:name w:val="g02c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02r">
    <w:name w:val="g02r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02j">
    <w:name w:val="g02j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12l">
    <w:name w:val="g12l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12c">
    <w:name w:val="g12c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12r">
    <w:name w:val="g12r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12j">
    <w:name w:val="g12j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22l">
    <w:name w:val="g22l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22c">
    <w:name w:val="g22c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22r">
    <w:name w:val="g22r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22j">
    <w:name w:val="g22j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32l">
    <w:name w:val="g32l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32c">
    <w:name w:val="g32c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32r">
    <w:name w:val="g32r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32j">
    <w:name w:val="g32j"/>
    <w:basedOn w:val="a"/>
    <w:pPr>
      <w:spacing w:before="90" w:beforeAutospacing="0" w:after="90" w:afterAutospacing="0"/>
      <w:ind w:firstLine="675"/>
      <w:jc w:val="both"/>
    </w:pPr>
  </w:style>
  <w:style w:type="character" w:customStyle="1" w:styleId="mark">
    <w:name w:val="mark"/>
    <w:basedOn w:val="a0"/>
    <w:rPr>
      <w:b w:val="0"/>
      <w:bCs w:val="0"/>
      <w:i/>
      <w:iCs/>
      <w:strike w:val="0"/>
      <w:dstrike w:val="0"/>
      <w:color w:val="1111EE"/>
      <w:u w:val="none"/>
      <w:effect w:val="none"/>
    </w:rPr>
  </w:style>
  <w:style w:type="character" w:customStyle="1" w:styleId="markx">
    <w:name w:val="markx"/>
    <w:basedOn w:val="a0"/>
    <w:rPr>
      <w:b w:val="0"/>
      <w:bCs w:val="0"/>
      <w:i/>
      <w:iCs/>
      <w:strike w:val="0"/>
      <w:dstrike w:val="0"/>
      <w:color w:val="1111EE"/>
      <w:u w:val="none"/>
      <w:effect w:val="none"/>
    </w:rPr>
  </w:style>
  <w:style w:type="paragraph" w:customStyle="1" w:styleId="l1">
    <w:name w:val="l1"/>
    <w:basedOn w:val="a"/>
  </w:style>
  <w:style w:type="paragraph" w:customStyle="1" w:styleId="c1">
    <w:name w:val="c1"/>
    <w:basedOn w:val="a"/>
    <w:pPr>
      <w:jc w:val="center"/>
    </w:pPr>
  </w:style>
  <w:style w:type="paragraph" w:customStyle="1" w:styleId="r1">
    <w:name w:val="r1"/>
    <w:basedOn w:val="a"/>
    <w:pPr>
      <w:jc w:val="right"/>
    </w:pPr>
  </w:style>
  <w:style w:type="paragraph" w:customStyle="1" w:styleId="j1">
    <w:name w:val="j1"/>
    <w:basedOn w:val="a"/>
    <w:pPr>
      <w:jc w:val="both"/>
    </w:pPr>
  </w:style>
  <w:style w:type="paragraph" w:customStyle="1" w:styleId="p1">
    <w:name w:val="p1"/>
    <w:basedOn w:val="a"/>
    <w:pPr>
      <w:ind w:firstLine="570"/>
      <w:jc w:val="both"/>
    </w:pPr>
  </w:style>
  <w:style w:type="paragraph" w:customStyle="1" w:styleId="n1">
    <w:name w:val="n1"/>
    <w:basedOn w:val="a"/>
    <w:pPr>
      <w:ind w:firstLine="570"/>
      <w:jc w:val="both"/>
    </w:pPr>
  </w:style>
  <w:style w:type="paragraph" w:customStyle="1" w:styleId="i1">
    <w:name w:val="i1"/>
    <w:basedOn w:val="a"/>
    <w:pPr>
      <w:ind w:left="570"/>
    </w:pPr>
  </w:style>
  <w:style w:type="paragraph" w:customStyle="1" w:styleId="k1">
    <w:name w:val="k1"/>
    <w:basedOn w:val="a"/>
    <w:pPr>
      <w:ind w:left="570"/>
      <w:jc w:val="both"/>
    </w:pPr>
  </w:style>
  <w:style w:type="paragraph" w:customStyle="1" w:styleId="h1">
    <w:name w:val="h1"/>
    <w:basedOn w:val="a"/>
    <w:pPr>
      <w:ind w:left="1785" w:right="570" w:hanging="1215"/>
    </w:pPr>
    <w:rPr>
      <w:b/>
      <w:bCs/>
    </w:rPr>
  </w:style>
  <w:style w:type="paragraph" w:customStyle="1" w:styleId="t1">
    <w:name w:val="t1"/>
    <w:basedOn w:val="a"/>
    <w:pPr>
      <w:ind w:left="570" w:right="570"/>
      <w:jc w:val="center"/>
    </w:pPr>
    <w:rPr>
      <w:b/>
      <w:bCs/>
    </w:rPr>
  </w:style>
  <w:style w:type="paragraph" w:customStyle="1" w:styleId="m1">
    <w:name w:val="m1"/>
    <w:basedOn w:val="a"/>
    <w:rPr>
      <w:rFonts w:ascii="Courier New" w:hAnsi="Courier New" w:cs="Courier New"/>
      <w:sz w:val="21"/>
      <w:szCs w:val="21"/>
    </w:rPr>
  </w:style>
  <w:style w:type="paragraph" w:customStyle="1" w:styleId="l2">
    <w:name w:val="l2"/>
    <w:basedOn w:val="a"/>
    <w:pPr>
      <w:spacing w:before="0" w:beforeAutospacing="0" w:after="0" w:afterAutospacing="0"/>
    </w:pPr>
  </w:style>
  <w:style w:type="paragraph" w:customStyle="1" w:styleId="c2">
    <w:name w:val="c2"/>
    <w:basedOn w:val="a"/>
    <w:pPr>
      <w:spacing w:before="0" w:beforeAutospacing="0" w:after="0" w:afterAutospacing="0"/>
      <w:jc w:val="center"/>
    </w:pPr>
  </w:style>
  <w:style w:type="paragraph" w:customStyle="1" w:styleId="r2">
    <w:name w:val="r2"/>
    <w:basedOn w:val="a"/>
    <w:pPr>
      <w:spacing w:before="0" w:beforeAutospacing="0" w:after="0" w:afterAutospacing="0"/>
      <w:jc w:val="right"/>
    </w:pPr>
  </w:style>
  <w:style w:type="paragraph" w:customStyle="1" w:styleId="j2">
    <w:name w:val="j2"/>
    <w:basedOn w:val="a"/>
    <w:pPr>
      <w:spacing w:before="0" w:beforeAutospacing="0" w:after="0" w:afterAutospacing="0"/>
      <w:jc w:val="both"/>
    </w:pPr>
  </w:style>
  <w:style w:type="paragraph" w:customStyle="1" w:styleId="p2">
    <w:name w:val="p2"/>
    <w:basedOn w:val="a"/>
    <w:pPr>
      <w:spacing w:before="0" w:beforeAutospacing="0" w:after="0" w:afterAutospacing="0"/>
      <w:ind w:firstLine="570"/>
      <w:jc w:val="both"/>
    </w:pPr>
  </w:style>
  <w:style w:type="paragraph" w:customStyle="1" w:styleId="n2">
    <w:name w:val="n2"/>
    <w:basedOn w:val="a"/>
    <w:pPr>
      <w:spacing w:before="0" w:beforeAutospacing="0" w:after="0" w:afterAutospacing="0"/>
      <w:ind w:firstLine="570"/>
      <w:jc w:val="both"/>
    </w:pPr>
  </w:style>
  <w:style w:type="paragraph" w:customStyle="1" w:styleId="i2">
    <w:name w:val="i2"/>
    <w:basedOn w:val="a"/>
    <w:pPr>
      <w:spacing w:before="0" w:beforeAutospacing="0" w:after="0" w:afterAutospacing="0"/>
      <w:ind w:left="570"/>
    </w:pPr>
  </w:style>
  <w:style w:type="paragraph" w:customStyle="1" w:styleId="k2">
    <w:name w:val="k2"/>
    <w:basedOn w:val="a"/>
    <w:pPr>
      <w:spacing w:before="0" w:beforeAutospacing="0" w:after="0" w:afterAutospacing="0"/>
      <w:ind w:left="570"/>
      <w:jc w:val="both"/>
    </w:pPr>
  </w:style>
  <w:style w:type="paragraph" w:customStyle="1" w:styleId="h2">
    <w:name w:val="h2"/>
    <w:basedOn w:val="a"/>
    <w:pPr>
      <w:spacing w:before="0" w:beforeAutospacing="0" w:after="0" w:afterAutospacing="0"/>
      <w:ind w:left="1785" w:right="570" w:hanging="1215"/>
    </w:pPr>
    <w:rPr>
      <w:b/>
      <w:bCs/>
    </w:rPr>
  </w:style>
  <w:style w:type="paragraph" w:customStyle="1" w:styleId="t2">
    <w:name w:val="t2"/>
    <w:basedOn w:val="a"/>
    <w:pPr>
      <w:spacing w:before="0" w:beforeAutospacing="0" w:after="0" w:afterAutospacing="0"/>
      <w:ind w:left="570" w:right="570"/>
      <w:jc w:val="center"/>
    </w:pPr>
    <w:rPr>
      <w:b/>
      <w:bCs/>
    </w:rPr>
  </w:style>
  <w:style w:type="paragraph" w:customStyle="1" w:styleId="m2">
    <w:name w:val="m2"/>
    <w:basedOn w:val="a"/>
    <w:pPr>
      <w:spacing w:before="0" w:beforeAutospacing="0" w:after="0" w:afterAutospacing="0"/>
    </w:pPr>
    <w:rPr>
      <w:rFonts w:ascii="Courier New" w:hAnsi="Courier New" w:cs="Courier New"/>
      <w:sz w:val="21"/>
      <w:szCs w:val="21"/>
    </w:rPr>
  </w:style>
  <w:style w:type="character" w:customStyle="1" w:styleId="cmd">
    <w:name w:val="cmd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3965584">
      <w:bodyDiv w:val="1"/>
      <w:marLeft w:val="1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1173</Words>
  <Characters>6689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Complex</vt:lpstr>
    </vt:vector>
  </TitlesOfParts>
  <Company>Home</Company>
  <LinksUpToDate>false</LinksUpToDate>
  <CharactersWithSpaces>7847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Complex</dc:title>
  <dc:subject/>
  <dc:creator>Пользователь Windows</dc:creator>
  <cp:keywords/>
  <dc:description/>
  <cp:lastModifiedBy>Пользователь Windows</cp:lastModifiedBy>
  <cp:revision>2</cp:revision>
  <dcterms:created xsi:type="dcterms:W3CDTF">2024-05-03T04:32:00Z</dcterms:created>
  <dcterms:modified xsi:type="dcterms:W3CDTF">2024-05-03T04:32:00Z</dcterms:modified>
</cp:coreProperties>
</file>