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757" w:rsidRPr="00B47151" w:rsidRDefault="00395757" w:rsidP="00B47151">
      <w:pPr>
        <w:pStyle w:val="a3"/>
        <w:ind w:left="0"/>
      </w:pPr>
    </w:p>
    <w:p w:rsidR="00395757" w:rsidRPr="00B47151" w:rsidRDefault="00395757" w:rsidP="00B47151">
      <w:pPr>
        <w:jc w:val="center"/>
      </w:pPr>
      <w:r w:rsidRPr="00B47151">
        <w:rPr>
          <w:noProof/>
        </w:rPr>
        <w:drawing>
          <wp:inline distT="0" distB="0" distL="0" distR="0" wp14:anchorId="6FCDA81B" wp14:editId="3FB6F4B1">
            <wp:extent cx="683895" cy="835025"/>
            <wp:effectExtent l="0" t="0" r="1905" b="3175"/>
            <wp:docPr id="3" name="Рисунок 3" descr="C:\Users\SOVET-US\Downloads\Герб ОСИННИКИ НОВЫЙ цв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OVET-US\Downloads\Герб ОСИННИКИ НОВЫЙ цв (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3895" cy="835025"/>
                    </a:xfrm>
                    <a:prstGeom prst="rect">
                      <a:avLst/>
                    </a:prstGeom>
                    <a:noFill/>
                    <a:ln>
                      <a:noFill/>
                    </a:ln>
                  </pic:spPr>
                </pic:pic>
              </a:graphicData>
            </a:graphic>
          </wp:inline>
        </w:drawing>
      </w:r>
    </w:p>
    <w:p w:rsidR="009B793A" w:rsidRPr="009B793A" w:rsidRDefault="009B793A" w:rsidP="009B793A">
      <w:pPr>
        <w:jc w:val="center"/>
        <w:rPr>
          <w:b/>
        </w:rPr>
      </w:pPr>
      <w:r w:rsidRPr="009B793A">
        <w:rPr>
          <w:b/>
        </w:rPr>
        <w:t>РОССИЙСКАЯ ФЕДЕРАЦИЯ</w:t>
      </w:r>
    </w:p>
    <w:p w:rsidR="009B793A" w:rsidRPr="009B793A" w:rsidRDefault="009B793A" w:rsidP="009B793A">
      <w:pPr>
        <w:jc w:val="center"/>
        <w:rPr>
          <w:b/>
        </w:rPr>
      </w:pPr>
      <w:r w:rsidRPr="009B793A">
        <w:rPr>
          <w:b/>
        </w:rPr>
        <w:t>Кемеровская область-Кузбасс</w:t>
      </w:r>
    </w:p>
    <w:p w:rsidR="009B793A" w:rsidRPr="009B793A" w:rsidRDefault="009B793A" w:rsidP="009B793A">
      <w:pPr>
        <w:jc w:val="center"/>
        <w:rPr>
          <w:b/>
        </w:rPr>
      </w:pPr>
      <w:proofErr w:type="spellStart"/>
      <w:r w:rsidRPr="009B793A">
        <w:rPr>
          <w:b/>
        </w:rPr>
        <w:t>Осинниковский</w:t>
      </w:r>
      <w:proofErr w:type="spellEnd"/>
      <w:r w:rsidRPr="009B793A">
        <w:rPr>
          <w:b/>
        </w:rPr>
        <w:t xml:space="preserve"> городской округ Кемеровской области</w:t>
      </w:r>
      <w:r>
        <w:rPr>
          <w:b/>
        </w:rPr>
        <w:t xml:space="preserve"> </w:t>
      </w:r>
      <w:r w:rsidRPr="009B793A">
        <w:rPr>
          <w:b/>
        </w:rPr>
        <w:t>- Кузбасса</w:t>
      </w:r>
    </w:p>
    <w:p w:rsidR="009B793A" w:rsidRPr="009B793A" w:rsidRDefault="009B793A" w:rsidP="009B793A">
      <w:pPr>
        <w:jc w:val="center"/>
        <w:rPr>
          <w:b/>
        </w:rPr>
      </w:pPr>
      <w:r w:rsidRPr="009B793A">
        <w:rPr>
          <w:b/>
        </w:rPr>
        <w:t xml:space="preserve">                         </w:t>
      </w:r>
    </w:p>
    <w:p w:rsidR="00395757" w:rsidRPr="009B793A" w:rsidRDefault="009B793A" w:rsidP="009B793A">
      <w:pPr>
        <w:jc w:val="center"/>
        <w:rPr>
          <w:b/>
          <w:sz w:val="28"/>
          <w:szCs w:val="28"/>
        </w:rPr>
      </w:pPr>
      <w:r w:rsidRPr="009B793A">
        <w:rPr>
          <w:b/>
          <w:sz w:val="28"/>
          <w:szCs w:val="28"/>
        </w:rPr>
        <w:t>Совет народных депутатов Осинниковского городского округа</w:t>
      </w:r>
    </w:p>
    <w:p w:rsidR="00395757" w:rsidRPr="009B793A" w:rsidRDefault="00395757" w:rsidP="00B47151">
      <w:pPr>
        <w:rPr>
          <w:sz w:val="28"/>
          <w:szCs w:val="28"/>
        </w:rPr>
      </w:pPr>
    </w:p>
    <w:p w:rsidR="00395757" w:rsidRPr="009B793A" w:rsidRDefault="00395757" w:rsidP="00B47151">
      <w:pPr>
        <w:keepNext/>
        <w:jc w:val="center"/>
        <w:outlineLvl w:val="1"/>
        <w:rPr>
          <w:b/>
          <w:sz w:val="36"/>
          <w:szCs w:val="36"/>
        </w:rPr>
      </w:pPr>
      <w:r w:rsidRPr="009B793A">
        <w:rPr>
          <w:b/>
          <w:sz w:val="36"/>
          <w:szCs w:val="36"/>
        </w:rPr>
        <w:t>РЕШЕНИЕ</w:t>
      </w:r>
    </w:p>
    <w:p w:rsidR="00395757" w:rsidRPr="00B47151" w:rsidRDefault="00395757" w:rsidP="00B47151"/>
    <w:p w:rsidR="00395757" w:rsidRPr="00B47151" w:rsidRDefault="00395757" w:rsidP="00B47151">
      <w:pPr>
        <w:jc w:val="both"/>
      </w:pPr>
      <w:r w:rsidRPr="00F270E7">
        <w:rPr>
          <w:b/>
        </w:rPr>
        <w:t>«</w:t>
      </w:r>
      <w:r w:rsidR="00F270E7" w:rsidRPr="00F270E7">
        <w:rPr>
          <w:b/>
        </w:rPr>
        <w:t>26</w:t>
      </w:r>
      <w:r w:rsidRPr="00F270E7">
        <w:rPr>
          <w:b/>
        </w:rPr>
        <w:t xml:space="preserve">» </w:t>
      </w:r>
      <w:r w:rsidR="00F270E7" w:rsidRPr="00F270E7">
        <w:rPr>
          <w:b/>
        </w:rPr>
        <w:t xml:space="preserve">октября </w:t>
      </w:r>
      <w:r w:rsidRPr="00F270E7">
        <w:rPr>
          <w:b/>
        </w:rPr>
        <w:t>2023г.</w:t>
      </w:r>
      <w:r w:rsidRPr="00B47151">
        <w:tab/>
      </w:r>
      <w:r w:rsidRPr="00B47151">
        <w:tab/>
      </w:r>
      <w:r w:rsidRPr="00B47151">
        <w:tab/>
      </w:r>
      <w:r w:rsidRPr="00B47151">
        <w:tab/>
      </w:r>
      <w:r w:rsidRPr="00B47151">
        <w:tab/>
        <w:t xml:space="preserve">                        </w:t>
      </w:r>
      <w:r w:rsidR="00F270E7">
        <w:t xml:space="preserve">                     </w:t>
      </w:r>
      <w:r w:rsidR="00662062">
        <w:t xml:space="preserve">    </w:t>
      </w:r>
      <w:r w:rsidRPr="00B47151">
        <w:t xml:space="preserve">   </w:t>
      </w:r>
      <w:r w:rsidRPr="00F270E7">
        <w:rPr>
          <w:b/>
        </w:rPr>
        <w:t>№</w:t>
      </w:r>
      <w:r w:rsidR="00F270E7" w:rsidRPr="00F270E7">
        <w:rPr>
          <w:b/>
        </w:rPr>
        <w:t>4</w:t>
      </w:r>
      <w:r w:rsidRPr="00F270E7">
        <w:rPr>
          <w:b/>
        </w:rPr>
        <w:t>-МНА</w:t>
      </w:r>
    </w:p>
    <w:p w:rsidR="00F270E7" w:rsidRDefault="00395757" w:rsidP="00B47151">
      <w:pPr>
        <w:jc w:val="right"/>
        <w:rPr>
          <w:i/>
        </w:rPr>
      </w:pPr>
      <w:r w:rsidRPr="00B47151">
        <w:rPr>
          <w:i/>
        </w:rPr>
        <w:t xml:space="preserve">                                                                                             принято на заседании Совета </w:t>
      </w:r>
      <w:proofErr w:type="gramStart"/>
      <w:r w:rsidRPr="00B47151">
        <w:rPr>
          <w:i/>
        </w:rPr>
        <w:t>народных</w:t>
      </w:r>
      <w:proofErr w:type="gramEnd"/>
      <w:r w:rsidRPr="00B47151">
        <w:rPr>
          <w:i/>
        </w:rPr>
        <w:t xml:space="preserve"> </w:t>
      </w:r>
    </w:p>
    <w:p w:rsidR="00F270E7" w:rsidRDefault="00395757" w:rsidP="00B47151">
      <w:pPr>
        <w:jc w:val="right"/>
        <w:rPr>
          <w:i/>
        </w:rPr>
      </w:pPr>
      <w:r w:rsidRPr="00B47151">
        <w:rPr>
          <w:i/>
        </w:rPr>
        <w:tab/>
      </w:r>
      <w:r w:rsidRPr="00B47151">
        <w:rPr>
          <w:i/>
        </w:rPr>
        <w:tab/>
      </w:r>
      <w:r w:rsidRPr="00B47151">
        <w:rPr>
          <w:i/>
        </w:rPr>
        <w:tab/>
      </w:r>
      <w:r w:rsidRPr="00B47151">
        <w:rPr>
          <w:i/>
        </w:rPr>
        <w:tab/>
      </w:r>
      <w:r w:rsidRPr="00B47151">
        <w:rPr>
          <w:i/>
        </w:rPr>
        <w:tab/>
      </w:r>
      <w:r w:rsidRPr="00B47151">
        <w:rPr>
          <w:i/>
        </w:rPr>
        <w:tab/>
      </w:r>
      <w:r w:rsidRPr="00B47151">
        <w:rPr>
          <w:i/>
        </w:rPr>
        <w:tab/>
        <w:t xml:space="preserve">               депутатов Осинниковского городского </w:t>
      </w:r>
    </w:p>
    <w:p w:rsidR="00395757" w:rsidRPr="00B47151" w:rsidRDefault="00395757" w:rsidP="00B47151">
      <w:pPr>
        <w:jc w:val="right"/>
        <w:rPr>
          <w:i/>
        </w:rPr>
      </w:pPr>
      <w:r w:rsidRPr="00B47151">
        <w:rPr>
          <w:i/>
        </w:rPr>
        <w:tab/>
      </w:r>
      <w:r w:rsidRPr="00B47151">
        <w:rPr>
          <w:i/>
        </w:rPr>
        <w:tab/>
      </w:r>
      <w:r w:rsidRPr="00B47151">
        <w:rPr>
          <w:i/>
        </w:rPr>
        <w:tab/>
      </w:r>
      <w:r w:rsidRPr="00B47151">
        <w:rPr>
          <w:i/>
        </w:rPr>
        <w:tab/>
      </w:r>
      <w:r w:rsidRPr="00B47151">
        <w:rPr>
          <w:i/>
        </w:rPr>
        <w:tab/>
        <w:t>округа «</w:t>
      </w:r>
      <w:r w:rsidR="00F270E7">
        <w:rPr>
          <w:i/>
        </w:rPr>
        <w:t>26</w:t>
      </w:r>
      <w:r w:rsidRPr="00B47151">
        <w:rPr>
          <w:i/>
        </w:rPr>
        <w:t xml:space="preserve">» </w:t>
      </w:r>
      <w:r w:rsidR="00F270E7">
        <w:rPr>
          <w:i/>
        </w:rPr>
        <w:t>октября</w:t>
      </w:r>
      <w:r w:rsidRPr="00B47151">
        <w:rPr>
          <w:i/>
        </w:rPr>
        <w:t xml:space="preserve"> 2023 года </w:t>
      </w:r>
    </w:p>
    <w:p w:rsidR="00395757" w:rsidRPr="00B47151" w:rsidRDefault="00395757" w:rsidP="00B47151">
      <w:pPr>
        <w:jc w:val="right"/>
        <w:rPr>
          <w:i/>
        </w:rPr>
      </w:pPr>
    </w:p>
    <w:p w:rsidR="00395757" w:rsidRPr="002E0796" w:rsidRDefault="00A034FD" w:rsidP="00B47151">
      <w:pPr>
        <w:pStyle w:val="a3"/>
        <w:ind w:left="0"/>
        <w:jc w:val="both"/>
        <w:rPr>
          <w:b/>
        </w:rPr>
      </w:pPr>
      <w:r w:rsidRPr="002E0796">
        <w:rPr>
          <w:b/>
        </w:rPr>
        <w:t xml:space="preserve">Об утверждении местных нормативов градостроительного проектирования муниципального образования </w:t>
      </w:r>
      <w:proofErr w:type="spellStart"/>
      <w:r w:rsidRPr="002E0796">
        <w:rPr>
          <w:b/>
        </w:rPr>
        <w:t>Осинниковс</w:t>
      </w:r>
      <w:bookmarkStart w:id="0" w:name="_GoBack"/>
      <w:bookmarkEnd w:id="0"/>
      <w:r w:rsidRPr="002E0796">
        <w:rPr>
          <w:b/>
        </w:rPr>
        <w:t>кий</w:t>
      </w:r>
      <w:proofErr w:type="spellEnd"/>
      <w:r w:rsidRPr="002E0796">
        <w:rPr>
          <w:b/>
        </w:rPr>
        <w:t xml:space="preserve"> городской округ</w:t>
      </w:r>
      <w:r w:rsidR="00143089" w:rsidRPr="002E0796">
        <w:rPr>
          <w:b/>
        </w:rPr>
        <w:t xml:space="preserve"> Кемеровской области - Кузбасса</w:t>
      </w:r>
    </w:p>
    <w:p w:rsidR="00A034FD" w:rsidRPr="00B47151" w:rsidRDefault="00A034FD" w:rsidP="00B47151">
      <w:pPr>
        <w:pStyle w:val="a3"/>
        <w:ind w:left="0"/>
        <w:jc w:val="both"/>
      </w:pPr>
    </w:p>
    <w:p w:rsidR="00A034FD" w:rsidRPr="00B47151" w:rsidRDefault="00C1439E" w:rsidP="00B47151">
      <w:pPr>
        <w:pStyle w:val="a3"/>
        <w:ind w:left="0" w:firstLine="709"/>
        <w:jc w:val="both"/>
      </w:pPr>
      <w:r w:rsidRPr="00B47151">
        <w:t xml:space="preserve">Руководствуясь статьей 16 Федерального закона от 06 октября 2003 года N 131-ФЗ </w:t>
      </w:r>
      <w:r w:rsidR="00F270E7">
        <w:t>«</w:t>
      </w:r>
      <w:r w:rsidRPr="00B47151">
        <w:t>Об общих принципах организации местного самоуправления в Российской Федерации</w:t>
      </w:r>
      <w:r w:rsidR="00F270E7">
        <w:t>»</w:t>
      </w:r>
      <w:r w:rsidRPr="00B47151">
        <w:t xml:space="preserve">, главой 3.1 Градостроительного кодекса Российской Федерации, </w:t>
      </w:r>
      <w:r w:rsidR="00143089">
        <w:t>У</w:t>
      </w:r>
      <w:r w:rsidR="00395757" w:rsidRPr="00B47151">
        <w:t>став</w:t>
      </w:r>
      <w:r w:rsidR="00143089">
        <w:t>ом</w:t>
      </w:r>
      <w:r w:rsidR="00395757" w:rsidRPr="00B47151">
        <w:t xml:space="preserve"> Осинниковского городского округа Кемеровской области-Кузбасса, </w:t>
      </w:r>
      <w:r w:rsidR="002E0796">
        <w:t>С</w:t>
      </w:r>
      <w:r w:rsidRPr="00B47151">
        <w:t>овет народных депутатов Осинниковского городского округа решил:</w:t>
      </w:r>
    </w:p>
    <w:p w:rsidR="00A034FD" w:rsidRPr="00B47151" w:rsidRDefault="00A034FD" w:rsidP="00B47151">
      <w:pPr>
        <w:pStyle w:val="a3"/>
        <w:ind w:left="0" w:firstLine="709"/>
        <w:jc w:val="both"/>
      </w:pPr>
      <w:r w:rsidRPr="00B47151">
        <w:t xml:space="preserve">1.Утвердить местные нормативы градостроительного проектирования муниципального образования </w:t>
      </w:r>
      <w:proofErr w:type="spellStart"/>
      <w:r w:rsidRPr="00B47151">
        <w:t>Осинниковский</w:t>
      </w:r>
      <w:proofErr w:type="spellEnd"/>
      <w:r w:rsidRPr="00B47151">
        <w:t xml:space="preserve"> городской округ</w:t>
      </w:r>
      <w:r w:rsidR="002E0796" w:rsidRPr="002E0796">
        <w:t xml:space="preserve"> Кемеровской области - Кузбасса</w:t>
      </w:r>
      <w:r w:rsidRPr="00B47151">
        <w:t>.</w:t>
      </w:r>
    </w:p>
    <w:p w:rsidR="00A034FD" w:rsidRPr="00B47151" w:rsidRDefault="00A034FD" w:rsidP="00B47151">
      <w:pPr>
        <w:pStyle w:val="a3"/>
        <w:ind w:left="0" w:firstLine="709"/>
        <w:jc w:val="both"/>
      </w:pPr>
      <w:r w:rsidRPr="00B47151">
        <w:t xml:space="preserve">2.Признать утратившим силу Решение Совета народных депутатов Осинниковского городского округа от 25 октября 2016 года </w:t>
      </w:r>
      <w:r w:rsidR="002E0796">
        <w:t>№</w:t>
      </w:r>
      <w:r w:rsidRPr="00B47151">
        <w:t xml:space="preserve"> 262-МНА </w:t>
      </w:r>
      <w:r w:rsidR="00F270E7">
        <w:t>«</w:t>
      </w:r>
      <w:r w:rsidRPr="00B47151">
        <w:t>Об утверждении нормативов градостроительного проектирования О</w:t>
      </w:r>
      <w:r w:rsidR="00F270E7">
        <w:t>синниковского городского округа»</w:t>
      </w:r>
      <w:r w:rsidRPr="00B47151">
        <w:t>.</w:t>
      </w:r>
    </w:p>
    <w:p w:rsidR="00395757" w:rsidRPr="00B47151" w:rsidRDefault="00A034FD" w:rsidP="00B47151">
      <w:pPr>
        <w:pStyle w:val="ConsPlusNormal"/>
        <w:ind w:firstLine="709"/>
        <w:jc w:val="both"/>
      </w:pPr>
      <w:r w:rsidRPr="00B47151">
        <w:t>3</w:t>
      </w:r>
      <w:r w:rsidR="00395757" w:rsidRPr="00B47151">
        <w:t>.Направить настоящее Решение Главе Осинниковского городского округа для подписания и официального опубликования.</w:t>
      </w:r>
    </w:p>
    <w:p w:rsidR="00395757" w:rsidRPr="00B47151" w:rsidRDefault="00A034FD" w:rsidP="00B47151">
      <w:pPr>
        <w:jc w:val="both"/>
      </w:pPr>
      <w:r w:rsidRPr="00B47151">
        <w:tab/>
        <w:t>4</w:t>
      </w:r>
      <w:r w:rsidR="00395757" w:rsidRPr="00B47151">
        <w:t>.</w:t>
      </w:r>
      <w:r w:rsidR="00395757" w:rsidRPr="00B47151">
        <w:rPr>
          <w:bCs/>
        </w:rPr>
        <w:t xml:space="preserve">Опубликовать настоящее Решение в </w:t>
      </w:r>
      <w:r w:rsidR="00395757" w:rsidRPr="00B47151">
        <w:t>газете «Время и жизнь».</w:t>
      </w:r>
    </w:p>
    <w:p w:rsidR="00395757" w:rsidRPr="00B47151" w:rsidRDefault="00A034FD" w:rsidP="00B47151">
      <w:pPr>
        <w:jc w:val="both"/>
      </w:pPr>
      <w:r w:rsidRPr="00B47151">
        <w:tab/>
        <w:t>5</w:t>
      </w:r>
      <w:r w:rsidR="00395757" w:rsidRPr="00B47151">
        <w:t>.Настоящее Решение вступает в силу со дня его официального опубликования.</w:t>
      </w:r>
    </w:p>
    <w:p w:rsidR="00395757" w:rsidRPr="00B47151" w:rsidRDefault="00395757" w:rsidP="00B47151">
      <w:pPr>
        <w:rPr>
          <w:bCs/>
          <w:iCs/>
        </w:rPr>
      </w:pPr>
    </w:p>
    <w:p w:rsidR="00395757" w:rsidRPr="00B47151" w:rsidRDefault="00395757" w:rsidP="00B47151">
      <w:pPr>
        <w:rPr>
          <w:bCs/>
          <w:iCs/>
        </w:rPr>
      </w:pPr>
    </w:p>
    <w:p w:rsidR="00395757" w:rsidRPr="00F270E7" w:rsidRDefault="00395757" w:rsidP="00B47151">
      <w:pPr>
        <w:rPr>
          <w:b/>
          <w:bCs/>
          <w:iCs/>
        </w:rPr>
      </w:pPr>
      <w:r w:rsidRPr="00F270E7">
        <w:rPr>
          <w:b/>
          <w:bCs/>
          <w:iCs/>
        </w:rPr>
        <w:t>Председатель Совета народных депутатов</w:t>
      </w:r>
    </w:p>
    <w:p w:rsidR="00395757" w:rsidRPr="00F270E7" w:rsidRDefault="00395757" w:rsidP="00B47151">
      <w:pPr>
        <w:rPr>
          <w:b/>
          <w:bCs/>
          <w:iCs/>
        </w:rPr>
      </w:pPr>
      <w:r w:rsidRPr="00F270E7">
        <w:rPr>
          <w:b/>
          <w:bCs/>
          <w:iCs/>
        </w:rPr>
        <w:t xml:space="preserve">Осинниковского городского округа                                                                 </w:t>
      </w:r>
      <w:r w:rsidR="002F4C0B" w:rsidRPr="00F270E7">
        <w:rPr>
          <w:b/>
          <w:bCs/>
          <w:iCs/>
        </w:rPr>
        <w:t xml:space="preserve">     </w:t>
      </w:r>
      <w:r w:rsidRPr="00F270E7">
        <w:rPr>
          <w:b/>
          <w:bCs/>
          <w:iCs/>
        </w:rPr>
        <w:t>Н.С.</w:t>
      </w:r>
      <w:r w:rsidR="00BF6B3E" w:rsidRPr="00F270E7">
        <w:rPr>
          <w:b/>
          <w:bCs/>
          <w:iCs/>
        </w:rPr>
        <w:t xml:space="preserve"> </w:t>
      </w:r>
      <w:r w:rsidRPr="00F270E7">
        <w:rPr>
          <w:b/>
          <w:bCs/>
          <w:iCs/>
        </w:rPr>
        <w:t>Коваленко</w:t>
      </w:r>
    </w:p>
    <w:p w:rsidR="00395757" w:rsidRPr="00F270E7" w:rsidRDefault="00395757" w:rsidP="00B47151">
      <w:pPr>
        <w:rPr>
          <w:b/>
          <w:bCs/>
          <w:iCs/>
        </w:rPr>
      </w:pPr>
    </w:p>
    <w:p w:rsidR="00395757" w:rsidRPr="00F270E7" w:rsidRDefault="00395757" w:rsidP="00B47151">
      <w:pPr>
        <w:rPr>
          <w:b/>
          <w:bCs/>
          <w:iCs/>
        </w:rPr>
      </w:pPr>
    </w:p>
    <w:p w:rsidR="00395757" w:rsidRPr="00F270E7" w:rsidRDefault="00BF6B3E" w:rsidP="00B47151">
      <w:pPr>
        <w:rPr>
          <w:b/>
          <w:bCs/>
          <w:iCs/>
        </w:rPr>
      </w:pPr>
      <w:proofErr w:type="spellStart"/>
      <w:r w:rsidRPr="00F270E7">
        <w:rPr>
          <w:b/>
          <w:bCs/>
          <w:iCs/>
        </w:rPr>
        <w:t>И.о</w:t>
      </w:r>
      <w:proofErr w:type="spellEnd"/>
      <w:r w:rsidRPr="00F270E7">
        <w:rPr>
          <w:b/>
          <w:bCs/>
          <w:iCs/>
        </w:rPr>
        <w:t>. Главы</w:t>
      </w:r>
      <w:r w:rsidR="00395757" w:rsidRPr="00F270E7">
        <w:rPr>
          <w:b/>
          <w:bCs/>
          <w:iCs/>
        </w:rPr>
        <w:t xml:space="preserve"> Осинниковского</w:t>
      </w:r>
    </w:p>
    <w:p w:rsidR="00395757" w:rsidRPr="00F270E7" w:rsidRDefault="00395757" w:rsidP="00B47151">
      <w:pPr>
        <w:rPr>
          <w:b/>
          <w:bCs/>
          <w:iCs/>
        </w:rPr>
      </w:pPr>
      <w:r w:rsidRPr="00F270E7">
        <w:rPr>
          <w:b/>
          <w:bCs/>
          <w:iCs/>
        </w:rPr>
        <w:t xml:space="preserve">городского округа                                                                                                            </w:t>
      </w:r>
      <w:r w:rsidR="00BF6B3E" w:rsidRPr="00F270E7">
        <w:rPr>
          <w:b/>
          <w:bCs/>
          <w:iCs/>
        </w:rPr>
        <w:t>В</w:t>
      </w:r>
      <w:r w:rsidR="00FA3472" w:rsidRPr="00F270E7">
        <w:rPr>
          <w:b/>
          <w:bCs/>
          <w:iCs/>
        </w:rPr>
        <w:t>.В.</w:t>
      </w:r>
      <w:r w:rsidR="00BF6B3E" w:rsidRPr="00F270E7">
        <w:rPr>
          <w:b/>
          <w:bCs/>
          <w:iCs/>
        </w:rPr>
        <w:t xml:space="preserve"> Кауров</w:t>
      </w:r>
      <w:r w:rsidR="00FA3472" w:rsidRPr="00F270E7">
        <w:rPr>
          <w:b/>
          <w:bCs/>
          <w:iCs/>
        </w:rPr>
        <w:t xml:space="preserve"> </w:t>
      </w:r>
    </w:p>
    <w:p w:rsidR="00395757" w:rsidRPr="00F270E7" w:rsidRDefault="00395757" w:rsidP="00B47151">
      <w:pPr>
        <w:widowControl w:val="0"/>
        <w:autoSpaceDE w:val="0"/>
        <w:autoSpaceDN w:val="0"/>
        <w:adjustRightInd w:val="0"/>
        <w:outlineLvl w:val="0"/>
        <w:rPr>
          <w:b/>
        </w:rPr>
      </w:pPr>
    </w:p>
    <w:p w:rsidR="00BB3E68" w:rsidRDefault="00BB3E68" w:rsidP="00B47151">
      <w:pPr>
        <w:widowControl w:val="0"/>
        <w:autoSpaceDE w:val="0"/>
        <w:autoSpaceDN w:val="0"/>
        <w:adjustRightInd w:val="0"/>
        <w:jc w:val="right"/>
        <w:outlineLvl w:val="0"/>
      </w:pPr>
    </w:p>
    <w:p w:rsidR="002F4C0B" w:rsidRDefault="002F4C0B" w:rsidP="00B47151">
      <w:pPr>
        <w:widowControl w:val="0"/>
        <w:autoSpaceDE w:val="0"/>
        <w:autoSpaceDN w:val="0"/>
        <w:adjustRightInd w:val="0"/>
        <w:jc w:val="right"/>
        <w:outlineLvl w:val="0"/>
      </w:pPr>
    </w:p>
    <w:p w:rsidR="002E0796" w:rsidRDefault="002E0796" w:rsidP="00B47151">
      <w:pPr>
        <w:widowControl w:val="0"/>
        <w:autoSpaceDE w:val="0"/>
        <w:autoSpaceDN w:val="0"/>
        <w:adjustRightInd w:val="0"/>
        <w:jc w:val="right"/>
        <w:outlineLvl w:val="0"/>
      </w:pPr>
    </w:p>
    <w:p w:rsidR="002E0796" w:rsidRDefault="002E0796" w:rsidP="00B47151">
      <w:pPr>
        <w:widowControl w:val="0"/>
        <w:autoSpaceDE w:val="0"/>
        <w:autoSpaceDN w:val="0"/>
        <w:adjustRightInd w:val="0"/>
        <w:jc w:val="right"/>
        <w:outlineLvl w:val="0"/>
      </w:pPr>
    </w:p>
    <w:p w:rsidR="002E0796" w:rsidRDefault="002E0796" w:rsidP="00B47151">
      <w:pPr>
        <w:widowControl w:val="0"/>
        <w:autoSpaceDE w:val="0"/>
        <w:autoSpaceDN w:val="0"/>
        <w:adjustRightInd w:val="0"/>
        <w:jc w:val="right"/>
        <w:outlineLvl w:val="0"/>
      </w:pPr>
    </w:p>
    <w:p w:rsidR="00EE4C02" w:rsidRDefault="00EE4C02" w:rsidP="00B47151">
      <w:pPr>
        <w:widowControl w:val="0"/>
        <w:autoSpaceDE w:val="0"/>
        <w:autoSpaceDN w:val="0"/>
        <w:adjustRightInd w:val="0"/>
        <w:jc w:val="right"/>
        <w:outlineLvl w:val="0"/>
      </w:pPr>
    </w:p>
    <w:p w:rsidR="00EE4C02" w:rsidRDefault="00EE4C02" w:rsidP="00B47151">
      <w:pPr>
        <w:widowControl w:val="0"/>
        <w:autoSpaceDE w:val="0"/>
        <w:autoSpaceDN w:val="0"/>
        <w:adjustRightInd w:val="0"/>
        <w:jc w:val="right"/>
        <w:outlineLvl w:val="0"/>
      </w:pPr>
    </w:p>
    <w:p w:rsidR="002E0796" w:rsidRDefault="002E0796" w:rsidP="00B47151">
      <w:pPr>
        <w:widowControl w:val="0"/>
        <w:autoSpaceDE w:val="0"/>
        <w:autoSpaceDN w:val="0"/>
        <w:adjustRightInd w:val="0"/>
        <w:jc w:val="right"/>
        <w:outlineLvl w:val="0"/>
      </w:pPr>
    </w:p>
    <w:p w:rsidR="00A034FD" w:rsidRPr="00B47151" w:rsidRDefault="00A034FD" w:rsidP="00B47151">
      <w:pPr>
        <w:widowControl w:val="0"/>
        <w:autoSpaceDE w:val="0"/>
        <w:autoSpaceDN w:val="0"/>
        <w:adjustRightInd w:val="0"/>
        <w:jc w:val="right"/>
        <w:outlineLvl w:val="0"/>
      </w:pPr>
      <w:r w:rsidRPr="00B47151">
        <w:lastRenderedPageBreak/>
        <w:t>Приложение</w:t>
      </w:r>
    </w:p>
    <w:p w:rsidR="00A034FD" w:rsidRPr="00B47151" w:rsidRDefault="00A034FD" w:rsidP="00B47151">
      <w:pPr>
        <w:widowControl w:val="0"/>
        <w:autoSpaceDE w:val="0"/>
        <w:autoSpaceDN w:val="0"/>
        <w:adjustRightInd w:val="0"/>
        <w:jc w:val="right"/>
        <w:outlineLvl w:val="0"/>
      </w:pPr>
      <w:r w:rsidRPr="00B47151">
        <w:t>к Решению Совета народных депутатов</w:t>
      </w:r>
    </w:p>
    <w:p w:rsidR="00A034FD" w:rsidRPr="00B47151" w:rsidRDefault="00A034FD" w:rsidP="00B47151">
      <w:pPr>
        <w:widowControl w:val="0"/>
        <w:autoSpaceDE w:val="0"/>
        <w:autoSpaceDN w:val="0"/>
        <w:adjustRightInd w:val="0"/>
        <w:jc w:val="right"/>
        <w:outlineLvl w:val="0"/>
      </w:pPr>
      <w:r w:rsidRPr="00B47151">
        <w:t>Осинниковского городского округа</w:t>
      </w:r>
    </w:p>
    <w:p w:rsidR="00BB3E68" w:rsidRPr="00B47151" w:rsidRDefault="00A034FD" w:rsidP="00B47151">
      <w:pPr>
        <w:widowControl w:val="0"/>
        <w:autoSpaceDE w:val="0"/>
        <w:autoSpaceDN w:val="0"/>
        <w:adjustRightInd w:val="0"/>
        <w:jc w:val="right"/>
        <w:outlineLvl w:val="0"/>
      </w:pPr>
      <w:r w:rsidRPr="00B47151">
        <w:t xml:space="preserve">от </w:t>
      </w:r>
      <w:r w:rsidR="00F270E7">
        <w:t>26 октября 2023г.</w:t>
      </w:r>
      <w:r w:rsidRPr="00B47151">
        <w:t xml:space="preserve"> № </w:t>
      </w:r>
      <w:r w:rsidR="00F270E7">
        <w:t>4</w:t>
      </w:r>
      <w:r w:rsidRPr="00B47151">
        <w:t>-МНА</w:t>
      </w:r>
    </w:p>
    <w:p w:rsidR="00BB3E68" w:rsidRPr="00B47151" w:rsidRDefault="00BB3E68" w:rsidP="00B47151">
      <w:pPr>
        <w:widowControl w:val="0"/>
        <w:autoSpaceDE w:val="0"/>
        <w:autoSpaceDN w:val="0"/>
        <w:adjustRightInd w:val="0"/>
        <w:jc w:val="right"/>
        <w:outlineLvl w:val="0"/>
      </w:pPr>
    </w:p>
    <w:p w:rsidR="00BB3E68" w:rsidRPr="00B47151" w:rsidRDefault="00BB3E68" w:rsidP="00B47151">
      <w:pPr>
        <w:widowControl w:val="0"/>
        <w:autoSpaceDE w:val="0"/>
        <w:autoSpaceDN w:val="0"/>
        <w:adjustRightInd w:val="0"/>
        <w:outlineLvl w:val="0"/>
      </w:pPr>
    </w:p>
    <w:p w:rsidR="00BB3E68" w:rsidRPr="00B47151" w:rsidRDefault="00BB3E68" w:rsidP="00B47151">
      <w:pPr>
        <w:widowControl w:val="0"/>
        <w:autoSpaceDE w:val="0"/>
        <w:autoSpaceDN w:val="0"/>
        <w:adjustRightInd w:val="0"/>
        <w:jc w:val="right"/>
        <w:outlineLvl w:val="0"/>
      </w:pPr>
    </w:p>
    <w:p w:rsidR="00BB3E68" w:rsidRPr="00B47151" w:rsidRDefault="00BB3E68" w:rsidP="00B47151">
      <w:pPr>
        <w:widowControl w:val="0"/>
        <w:autoSpaceDE w:val="0"/>
        <w:autoSpaceDN w:val="0"/>
        <w:adjustRightInd w:val="0"/>
        <w:jc w:val="right"/>
        <w:outlineLvl w:val="0"/>
      </w:pPr>
    </w:p>
    <w:p w:rsidR="00A034FD" w:rsidRPr="00B47151" w:rsidRDefault="00A034FD" w:rsidP="00B47151">
      <w:pPr>
        <w:widowControl w:val="0"/>
        <w:autoSpaceDE w:val="0"/>
        <w:autoSpaceDN w:val="0"/>
        <w:adjustRightInd w:val="0"/>
        <w:jc w:val="center"/>
        <w:outlineLvl w:val="0"/>
      </w:pPr>
      <w:r w:rsidRPr="00B47151">
        <w:t>МЕСТНЫЕ НОРМАТИВЫ ГРАДОСТРОИТЕЛЬНОГО ПРОЕКТИРОВАНИЯ</w:t>
      </w:r>
    </w:p>
    <w:p w:rsidR="00A034FD" w:rsidRPr="00B47151" w:rsidRDefault="00A034FD" w:rsidP="00B47151">
      <w:pPr>
        <w:widowControl w:val="0"/>
        <w:autoSpaceDE w:val="0"/>
        <w:autoSpaceDN w:val="0"/>
        <w:adjustRightInd w:val="0"/>
        <w:jc w:val="center"/>
        <w:outlineLvl w:val="0"/>
      </w:pPr>
      <w:r w:rsidRPr="00B47151">
        <w:t xml:space="preserve">МУНИЦИПАЛЬНОГО ОБРАЗОВАНИЯ </w:t>
      </w:r>
      <w:r w:rsidR="009B793A">
        <w:t>ОСИННИКОВСКИЙ ГОРОДСКОЙ ОКРУГ</w:t>
      </w:r>
    </w:p>
    <w:p w:rsidR="00A034FD" w:rsidRPr="00B47151" w:rsidRDefault="00A034FD" w:rsidP="00B47151">
      <w:pPr>
        <w:widowControl w:val="0"/>
        <w:autoSpaceDE w:val="0"/>
        <w:autoSpaceDN w:val="0"/>
        <w:adjustRightInd w:val="0"/>
        <w:jc w:val="center"/>
        <w:outlineLvl w:val="0"/>
      </w:pPr>
      <w:r w:rsidRPr="00B47151">
        <w:t>КЕМЕРОВСКОЙ ОБЛАСТИ - КУЗБАССА</w:t>
      </w:r>
    </w:p>
    <w:p w:rsidR="00A034FD" w:rsidRPr="00B47151" w:rsidRDefault="00A034FD" w:rsidP="00B47151">
      <w:pPr>
        <w:widowControl w:val="0"/>
        <w:autoSpaceDE w:val="0"/>
        <w:autoSpaceDN w:val="0"/>
        <w:adjustRightInd w:val="0"/>
        <w:jc w:val="both"/>
        <w:outlineLvl w:val="0"/>
      </w:pPr>
    </w:p>
    <w:p w:rsidR="00A034FD" w:rsidRPr="00B47151" w:rsidRDefault="00A034FD" w:rsidP="00B47151">
      <w:pPr>
        <w:widowControl w:val="0"/>
        <w:autoSpaceDE w:val="0"/>
        <w:autoSpaceDN w:val="0"/>
        <w:adjustRightInd w:val="0"/>
        <w:jc w:val="both"/>
        <w:outlineLvl w:val="0"/>
      </w:pPr>
    </w:p>
    <w:p w:rsidR="00A034FD" w:rsidRPr="00B47151" w:rsidRDefault="00A034FD" w:rsidP="00B47151">
      <w:pPr>
        <w:widowControl w:val="0"/>
        <w:autoSpaceDE w:val="0"/>
        <w:autoSpaceDN w:val="0"/>
        <w:adjustRightInd w:val="0"/>
        <w:jc w:val="center"/>
        <w:outlineLvl w:val="0"/>
      </w:pPr>
      <w:r w:rsidRPr="00B47151">
        <w:t>ЧАСТЬ I. ОСНОВНАЯ ЧАСТЬ</w:t>
      </w:r>
    </w:p>
    <w:p w:rsidR="00A034FD" w:rsidRPr="00B47151" w:rsidRDefault="00A034FD" w:rsidP="00B47151">
      <w:pPr>
        <w:widowControl w:val="0"/>
        <w:autoSpaceDE w:val="0"/>
        <w:autoSpaceDN w:val="0"/>
        <w:adjustRightInd w:val="0"/>
        <w:jc w:val="center"/>
        <w:outlineLvl w:val="0"/>
      </w:pPr>
    </w:p>
    <w:p w:rsidR="00A034FD" w:rsidRPr="00B47151" w:rsidRDefault="00A034FD" w:rsidP="00B47151">
      <w:pPr>
        <w:widowControl w:val="0"/>
        <w:autoSpaceDE w:val="0"/>
        <w:autoSpaceDN w:val="0"/>
        <w:adjustRightInd w:val="0"/>
        <w:jc w:val="center"/>
        <w:outlineLvl w:val="0"/>
      </w:pPr>
      <w:r w:rsidRPr="00B47151">
        <w:t>РАЗДЕЛ 1. ОБЩИЕ ПОЛОЖЕНИЯ</w:t>
      </w:r>
    </w:p>
    <w:p w:rsidR="00A034FD" w:rsidRPr="00B47151" w:rsidRDefault="00A034FD" w:rsidP="00B47151">
      <w:pPr>
        <w:widowControl w:val="0"/>
        <w:autoSpaceDE w:val="0"/>
        <w:autoSpaceDN w:val="0"/>
        <w:adjustRightInd w:val="0"/>
        <w:jc w:val="center"/>
        <w:outlineLvl w:val="0"/>
      </w:pPr>
    </w:p>
    <w:p w:rsidR="00A034FD" w:rsidRPr="00B47151" w:rsidRDefault="00A034FD" w:rsidP="00B47151">
      <w:pPr>
        <w:widowControl w:val="0"/>
        <w:autoSpaceDE w:val="0"/>
        <w:autoSpaceDN w:val="0"/>
        <w:adjustRightInd w:val="0"/>
        <w:jc w:val="center"/>
        <w:outlineLvl w:val="0"/>
      </w:pPr>
      <w:r w:rsidRPr="00B47151">
        <w:t>ГЛАВА 1</w:t>
      </w:r>
      <w:r w:rsidRPr="00B47151">
        <w:tab/>
        <w:t>ВВЕДЕНИЕ. ЦЕЛИ И ОБЛАСТИ НОРМИРОВАНИЯ</w:t>
      </w:r>
    </w:p>
    <w:p w:rsidR="00A034FD" w:rsidRPr="00B47151" w:rsidRDefault="00A034FD" w:rsidP="00B47151">
      <w:pPr>
        <w:widowControl w:val="0"/>
        <w:autoSpaceDE w:val="0"/>
        <w:autoSpaceDN w:val="0"/>
        <w:adjustRightInd w:val="0"/>
        <w:jc w:val="center"/>
        <w:outlineLvl w:val="0"/>
      </w:pPr>
    </w:p>
    <w:p w:rsidR="00A034FD" w:rsidRPr="00B47151" w:rsidRDefault="00A034FD" w:rsidP="00B47151">
      <w:pPr>
        <w:widowControl w:val="0"/>
        <w:autoSpaceDE w:val="0"/>
        <w:autoSpaceDN w:val="0"/>
        <w:adjustRightInd w:val="0"/>
        <w:ind w:firstLine="708"/>
        <w:jc w:val="both"/>
        <w:outlineLvl w:val="0"/>
      </w:pPr>
      <w:r w:rsidRPr="00B47151">
        <w:t xml:space="preserve">Местные нормативы градостроительного проектирования устанавливают предельные значения расчетных показателей местного значения, которые отображаются в документах территориального планирования (далее - ДТП), учитываются в правилах землепользования и застройки (далее - ПЗЗ) (в целях комплексного развития территории), в документации по планировке территории (далее - ДПТ), с помощью которых планируется обеспечение базовыми социальными, транспортными, инженерными услугами, основываясь на положениях  Стратегии пространственного развития Российской Федерации на период до 2025 года, стратегий социально-экономического развития субъектов и программ социально-экономического развития субъектов Российской Федерации, муниципальных образований. </w:t>
      </w:r>
    </w:p>
    <w:p w:rsidR="00A034FD" w:rsidRPr="00B47151" w:rsidRDefault="00A034FD" w:rsidP="00B47151">
      <w:pPr>
        <w:widowControl w:val="0"/>
        <w:autoSpaceDE w:val="0"/>
        <w:autoSpaceDN w:val="0"/>
        <w:adjustRightInd w:val="0"/>
        <w:ind w:firstLine="708"/>
        <w:jc w:val="both"/>
        <w:outlineLvl w:val="0"/>
      </w:pPr>
      <w:r w:rsidRPr="00B47151">
        <w:t>Целью утверждения и применения НГП является повышение качества обеспеченности населения объектами коммунальной, транспортной, социальной инфраструктур и благоустройства с учетом планируемых показателей социально-экономического развития, установленных соответствующими документами стратегического планирования субъектов Российской Федерации и муниципальных образований.</w:t>
      </w:r>
    </w:p>
    <w:p w:rsidR="00A034FD" w:rsidRPr="00B47151" w:rsidRDefault="00A034FD" w:rsidP="00B47151">
      <w:pPr>
        <w:widowControl w:val="0"/>
        <w:autoSpaceDE w:val="0"/>
        <w:autoSpaceDN w:val="0"/>
        <w:adjustRightInd w:val="0"/>
        <w:ind w:firstLine="708"/>
        <w:jc w:val="both"/>
        <w:outlineLvl w:val="0"/>
      </w:pPr>
      <w:r w:rsidRPr="00B47151">
        <w:t>Исходя из целей развития территорий субъектов Российской Федерации, муниципальных образований в НГП определяется перечень параметров, которые подлежат нормированию в каждой области экономической деятельности, устанавливаются показатели уровня обеспеченности населения объектами регионального, местного значения (виды которых определяются законом субъекта Российской Федерации в соответствии со статьей 1 Градостроительный Кодекс РФ) (предельные показатели в отношении объектов местного значения), а также перечень таких объектов, обеспечивающих достижение этих показателей.</w:t>
      </w:r>
    </w:p>
    <w:p w:rsidR="00A034FD" w:rsidRPr="00B47151" w:rsidRDefault="00A034FD" w:rsidP="00B47151">
      <w:pPr>
        <w:widowControl w:val="0"/>
        <w:autoSpaceDE w:val="0"/>
        <w:autoSpaceDN w:val="0"/>
        <w:adjustRightInd w:val="0"/>
        <w:ind w:firstLine="708"/>
        <w:jc w:val="both"/>
        <w:outlineLvl w:val="0"/>
      </w:pPr>
      <w:r w:rsidRPr="00B47151">
        <w:t>В Местных нормативах градостроительного проектирования Осинниковского городского округа установлены предельные значения расчетных показателей в следующих областях:</w:t>
      </w:r>
    </w:p>
    <w:p w:rsidR="00A034FD" w:rsidRPr="00B47151" w:rsidRDefault="00A034FD" w:rsidP="00B47151">
      <w:pPr>
        <w:widowControl w:val="0"/>
        <w:autoSpaceDE w:val="0"/>
        <w:autoSpaceDN w:val="0"/>
        <w:adjustRightInd w:val="0"/>
        <w:jc w:val="both"/>
        <w:outlineLvl w:val="0"/>
      </w:pPr>
      <w:r w:rsidRPr="00B47151">
        <w:t>●</w:t>
      </w:r>
      <w:r w:rsidRPr="00B47151">
        <w:tab/>
        <w:t>автомобильные дороги местного значения и уличная сеть, транспортная инфраструктура, организация парковок, организация транспортного обслуживания населения;</w:t>
      </w:r>
    </w:p>
    <w:p w:rsidR="00A034FD" w:rsidRPr="00B47151" w:rsidRDefault="00A034FD" w:rsidP="00B47151">
      <w:pPr>
        <w:widowControl w:val="0"/>
        <w:autoSpaceDE w:val="0"/>
        <w:autoSpaceDN w:val="0"/>
        <w:adjustRightInd w:val="0"/>
        <w:jc w:val="both"/>
        <w:outlineLvl w:val="0"/>
      </w:pPr>
      <w:r w:rsidRPr="00B47151">
        <w:t>●</w:t>
      </w:r>
      <w:r w:rsidRPr="00B47151">
        <w:tab/>
        <w:t>образование, в том числе дополнительное;</w:t>
      </w:r>
    </w:p>
    <w:p w:rsidR="00A034FD" w:rsidRPr="00B47151" w:rsidRDefault="00A034FD" w:rsidP="00B47151">
      <w:pPr>
        <w:widowControl w:val="0"/>
        <w:autoSpaceDE w:val="0"/>
        <w:autoSpaceDN w:val="0"/>
        <w:adjustRightInd w:val="0"/>
        <w:jc w:val="both"/>
        <w:outlineLvl w:val="0"/>
      </w:pPr>
      <w:r w:rsidRPr="00B47151">
        <w:t>●</w:t>
      </w:r>
      <w:r w:rsidRPr="00B47151">
        <w:tab/>
        <w:t>здравоохранение</w:t>
      </w:r>
    </w:p>
    <w:p w:rsidR="00A034FD" w:rsidRPr="00B47151" w:rsidRDefault="00A034FD" w:rsidP="00B47151">
      <w:pPr>
        <w:widowControl w:val="0"/>
        <w:autoSpaceDE w:val="0"/>
        <w:autoSpaceDN w:val="0"/>
        <w:adjustRightInd w:val="0"/>
        <w:jc w:val="both"/>
        <w:outlineLvl w:val="0"/>
      </w:pPr>
      <w:r w:rsidRPr="00B47151">
        <w:t>●</w:t>
      </w:r>
      <w:r w:rsidRPr="00B47151">
        <w:tab/>
        <w:t>физическая культура и спорт;</w:t>
      </w:r>
    </w:p>
    <w:p w:rsidR="00A034FD" w:rsidRPr="00B47151" w:rsidRDefault="00A034FD" w:rsidP="00B47151">
      <w:pPr>
        <w:widowControl w:val="0"/>
        <w:autoSpaceDE w:val="0"/>
        <w:autoSpaceDN w:val="0"/>
        <w:adjustRightInd w:val="0"/>
        <w:jc w:val="both"/>
        <w:outlineLvl w:val="0"/>
      </w:pPr>
      <w:r w:rsidRPr="00B47151">
        <w:t>●</w:t>
      </w:r>
      <w:r w:rsidRPr="00B47151">
        <w:tab/>
        <w:t>культура и искусство, в том числе библиотечное обслуживание, организация музеев;</w:t>
      </w:r>
    </w:p>
    <w:p w:rsidR="00A034FD" w:rsidRPr="00B47151" w:rsidRDefault="00A034FD" w:rsidP="00B47151">
      <w:pPr>
        <w:widowControl w:val="0"/>
        <w:autoSpaceDE w:val="0"/>
        <w:autoSpaceDN w:val="0"/>
        <w:adjustRightInd w:val="0"/>
        <w:jc w:val="both"/>
        <w:outlineLvl w:val="0"/>
      </w:pPr>
      <w:r w:rsidRPr="00B47151">
        <w:t>●</w:t>
      </w:r>
      <w:r w:rsidRPr="00B47151">
        <w:tab/>
        <w:t>содержание мест захоронения, организация ритуальных услуг;</w:t>
      </w:r>
    </w:p>
    <w:p w:rsidR="00A034FD" w:rsidRPr="00B47151" w:rsidRDefault="00A034FD" w:rsidP="00B47151">
      <w:pPr>
        <w:widowControl w:val="0"/>
        <w:autoSpaceDE w:val="0"/>
        <w:autoSpaceDN w:val="0"/>
        <w:adjustRightInd w:val="0"/>
        <w:jc w:val="both"/>
        <w:outlineLvl w:val="0"/>
      </w:pPr>
      <w:r w:rsidRPr="00B47151">
        <w:t>●</w:t>
      </w:r>
      <w:r w:rsidRPr="00B47151">
        <w:tab/>
        <w:t>организация строительства муниципального жилищного фонда, создание условий для жилищного строительства;</w:t>
      </w:r>
    </w:p>
    <w:p w:rsidR="00A034FD" w:rsidRPr="00B47151" w:rsidRDefault="00A034FD" w:rsidP="00B47151">
      <w:pPr>
        <w:widowControl w:val="0"/>
        <w:autoSpaceDE w:val="0"/>
        <w:autoSpaceDN w:val="0"/>
        <w:adjustRightInd w:val="0"/>
        <w:jc w:val="both"/>
        <w:outlineLvl w:val="0"/>
      </w:pPr>
      <w:r w:rsidRPr="00B47151">
        <w:t>●</w:t>
      </w:r>
      <w:r w:rsidRPr="00B47151">
        <w:tab/>
        <w:t>благоустройство территории, в том числе озеленение и создание общественных пространств;</w:t>
      </w:r>
    </w:p>
    <w:p w:rsidR="00A034FD" w:rsidRPr="00B47151" w:rsidRDefault="00A034FD" w:rsidP="00B47151">
      <w:pPr>
        <w:widowControl w:val="0"/>
        <w:autoSpaceDE w:val="0"/>
        <w:autoSpaceDN w:val="0"/>
        <w:adjustRightInd w:val="0"/>
        <w:jc w:val="both"/>
        <w:outlineLvl w:val="0"/>
      </w:pPr>
      <w:r w:rsidRPr="00B47151">
        <w:lastRenderedPageBreak/>
        <w:t>●</w:t>
      </w:r>
      <w:r w:rsidRPr="00B47151">
        <w:tab/>
        <w:t>иные области, связанные с решением вопросов местного значения Осинниковского городского округа Кемеровской области - Кузбасса</w:t>
      </w:r>
    </w:p>
    <w:p w:rsidR="00A034FD" w:rsidRPr="00B47151" w:rsidRDefault="00A034FD" w:rsidP="00B47151">
      <w:pPr>
        <w:widowControl w:val="0"/>
        <w:autoSpaceDE w:val="0"/>
        <w:autoSpaceDN w:val="0"/>
        <w:adjustRightInd w:val="0"/>
        <w:jc w:val="both"/>
        <w:outlineLvl w:val="0"/>
      </w:pPr>
    </w:p>
    <w:p w:rsidR="00A034FD" w:rsidRPr="00B47151" w:rsidRDefault="00A034FD" w:rsidP="00B47151">
      <w:pPr>
        <w:widowControl w:val="0"/>
        <w:autoSpaceDE w:val="0"/>
        <w:autoSpaceDN w:val="0"/>
        <w:adjustRightInd w:val="0"/>
        <w:jc w:val="center"/>
        <w:outlineLvl w:val="0"/>
      </w:pPr>
      <w:r w:rsidRPr="00B47151">
        <w:t>ГЛАВА 2.</w:t>
      </w:r>
      <w:r w:rsidRPr="00B47151">
        <w:tab/>
        <w:t>ТЕРМИНЫ И ОПРЕДЕЛЕНИЯ. СОКРАЩЕНИЯ, ИСПОЛЬЗУЕМЫЕ В МЕСТНЫХ НОРМАТИВАХ ГРАДОСТРОИТЕЛЬНОГО ПРОЕКТИРОВАНИЯ ОСИННИКОВСКОГО ГОРОДСКОГО ОКРУГА</w:t>
      </w:r>
    </w:p>
    <w:p w:rsidR="00A034FD" w:rsidRPr="00B47151" w:rsidRDefault="00A034FD" w:rsidP="00B47151">
      <w:pPr>
        <w:widowControl w:val="0"/>
        <w:autoSpaceDE w:val="0"/>
        <w:autoSpaceDN w:val="0"/>
        <w:adjustRightInd w:val="0"/>
        <w:jc w:val="center"/>
        <w:outlineLvl w:val="0"/>
      </w:pPr>
    </w:p>
    <w:p w:rsidR="00A034FD" w:rsidRPr="00B47151" w:rsidRDefault="00A034FD" w:rsidP="00B47151">
      <w:pPr>
        <w:pStyle w:val="a3"/>
        <w:widowControl w:val="0"/>
        <w:numPr>
          <w:ilvl w:val="1"/>
          <w:numId w:val="5"/>
        </w:numPr>
        <w:autoSpaceDE w:val="0"/>
        <w:autoSpaceDN w:val="0"/>
        <w:adjustRightInd w:val="0"/>
        <w:jc w:val="center"/>
        <w:outlineLvl w:val="0"/>
      </w:pPr>
      <w:r w:rsidRPr="00B47151">
        <w:t>Термины и определения</w:t>
      </w:r>
    </w:p>
    <w:p w:rsidR="00A034FD" w:rsidRPr="00B47151" w:rsidRDefault="00A034FD" w:rsidP="00B47151">
      <w:pPr>
        <w:pStyle w:val="a3"/>
        <w:widowControl w:val="0"/>
        <w:autoSpaceDE w:val="0"/>
        <w:autoSpaceDN w:val="0"/>
        <w:adjustRightInd w:val="0"/>
        <w:ind w:left="360"/>
        <w:outlineLvl w:val="0"/>
      </w:pPr>
    </w:p>
    <w:p w:rsidR="00A034FD" w:rsidRPr="00B47151" w:rsidRDefault="00A034FD" w:rsidP="00B47151">
      <w:pPr>
        <w:widowControl w:val="0"/>
        <w:autoSpaceDE w:val="0"/>
        <w:autoSpaceDN w:val="0"/>
        <w:adjustRightInd w:val="0"/>
        <w:ind w:firstLine="360"/>
        <w:jc w:val="both"/>
        <w:outlineLvl w:val="0"/>
      </w:pPr>
      <w:r w:rsidRPr="00B47151">
        <w:t>Дороги автомобильные общего пользования - автомобильные дороги, предназначенные для движения транспортных средств неограниченного круга лиц.</w:t>
      </w:r>
    </w:p>
    <w:p w:rsidR="00A034FD" w:rsidRPr="00B47151" w:rsidRDefault="00A034FD" w:rsidP="00B47151">
      <w:pPr>
        <w:widowControl w:val="0"/>
        <w:autoSpaceDE w:val="0"/>
        <w:autoSpaceDN w:val="0"/>
        <w:adjustRightInd w:val="0"/>
        <w:ind w:firstLine="360"/>
        <w:jc w:val="both"/>
        <w:outlineLvl w:val="0"/>
      </w:pPr>
      <w:proofErr w:type="spellStart"/>
      <w:r w:rsidRPr="00B47151">
        <w:t>Велопарковка</w:t>
      </w:r>
      <w:proofErr w:type="spellEnd"/>
      <w:r w:rsidRPr="00B47151">
        <w:t xml:space="preserve"> – место для длительной стоянки (более часа) или хранения велосипедов, оборудованное специальными конструкциями.</w:t>
      </w:r>
    </w:p>
    <w:p w:rsidR="00A034FD" w:rsidRPr="00B47151" w:rsidRDefault="00A034FD" w:rsidP="00B47151">
      <w:pPr>
        <w:widowControl w:val="0"/>
        <w:autoSpaceDE w:val="0"/>
        <w:autoSpaceDN w:val="0"/>
        <w:adjustRightInd w:val="0"/>
        <w:ind w:firstLine="360"/>
        <w:jc w:val="both"/>
        <w:outlineLvl w:val="0"/>
      </w:pPr>
      <w:r w:rsidRPr="00B47151">
        <w:t>Велосипедная дорожка – отдельная дорога или часть автомобильной дороги, предназначенная для велосипедистов и оборудованная соответствующими техническими средствами организации дорожного движения.</w:t>
      </w:r>
    </w:p>
    <w:p w:rsidR="00A034FD" w:rsidRPr="00B47151" w:rsidRDefault="00A034FD" w:rsidP="00B47151">
      <w:pPr>
        <w:widowControl w:val="0"/>
        <w:autoSpaceDE w:val="0"/>
        <w:autoSpaceDN w:val="0"/>
        <w:adjustRightInd w:val="0"/>
        <w:ind w:firstLine="360"/>
        <w:jc w:val="both"/>
        <w:outlineLvl w:val="0"/>
      </w:pPr>
      <w:r w:rsidRPr="00B47151">
        <w:t xml:space="preserve">Территории, в границах которых предусматривается осуществление деятельности по комплексному развитию территории - территории, в границах которых предусматривается осуществление деятельности по комплексному развитию территории, в отношении которых заключается один или несколько договоров, предусматривающих осуществление деятельности по комплексному развитию территории (с учетом пункта 34 статьи 1, части 5.1 статьи 30 и иных положений </w:t>
      </w:r>
      <w:proofErr w:type="spellStart"/>
      <w:r w:rsidRPr="00B47151">
        <w:t>ГрК</w:t>
      </w:r>
      <w:proofErr w:type="spellEnd"/>
      <w:r w:rsidRPr="00B47151">
        <w:t xml:space="preserve"> РФ).</w:t>
      </w:r>
    </w:p>
    <w:p w:rsidR="00A034FD" w:rsidRPr="00B47151" w:rsidRDefault="00A034FD" w:rsidP="00B47151">
      <w:pPr>
        <w:widowControl w:val="0"/>
        <w:autoSpaceDE w:val="0"/>
        <w:autoSpaceDN w:val="0"/>
        <w:adjustRightInd w:val="0"/>
        <w:ind w:firstLine="360"/>
        <w:jc w:val="both"/>
        <w:outlineLvl w:val="0"/>
      </w:pPr>
      <w:r w:rsidRPr="00B47151">
        <w:t>Объект капитального строительства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A034FD" w:rsidRPr="00B47151" w:rsidRDefault="00A034FD" w:rsidP="00B47151">
      <w:pPr>
        <w:widowControl w:val="0"/>
        <w:autoSpaceDE w:val="0"/>
        <w:autoSpaceDN w:val="0"/>
        <w:adjustRightInd w:val="0"/>
        <w:ind w:firstLine="360"/>
        <w:jc w:val="both"/>
        <w:outlineLvl w:val="0"/>
      </w:pPr>
      <w:r w:rsidRPr="00B47151">
        <w:t>Объекты местного значения - объекты капитального строительства, иные объекты, территории, которые необходимы для осуществления ОМСУ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w:t>
      </w:r>
    </w:p>
    <w:p w:rsidR="00A034FD" w:rsidRPr="00B47151" w:rsidRDefault="00A034FD" w:rsidP="00B47151">
      <w:pPr>
        <w:widowControl w:val="0"/>
        <w:autoSpaceDE w:val="0"/>
        <w:autoSpaceDN w:val="0"/>
        <w:adjustRightInd w:val="0"/>
        <w:ind w:firstLine="360"/>
        <w:jc w:val="both"/>
        <w:outlineLvl w:val="0"/>
      </w:pPr>
      <w:r w:rsidRPr="00B47151">
        <w:t>Пропускная способность - метрическая характеристика, показывающая соотношение предельного количества проходящих единиц (информации, предметов, объема, посетителей и прочих аналогичных показателей) в единицу времени через систему, узел, объект.</w:t>
      </w:r>
    </w:p>
    <w:p w:rsidR="00A034FD" w:rsidRPr="00B47151" w:rsidRDefault="00A034FD" w:rsidP="00B47151">
      <w:pPr>
        <w:widowControl w:val="0"/>
        <w:autoSpaceDE w:val="0"/>
        <w:autoSpaceDN w:val="0"/>
        <w:adjustRightInd w:val="0"/>
        <w:jc w:val="both"/>
        <w:outlineLvl w:val="0"/>
      </w:pPr>
      <w:r w:rsidRPr="00B47151">
        <w:t>Районирование - деление территории на внутренне однородные, но различающиеся между собой составные части (районы, территории, зоны).</w:t>
      </w:r>
    </w:p>
    <w:p w:rsidR="00A034FD" w:rsidRPr="00B47151" w:rsidRDefault="00A034FD" w:rsidP="00B47151">
      <w:pPr>
        <w:widowControl w:val="0"/>
        <w:autoSpaceDE w:val="0"/>
        <w:autoSpaceDN w:val="0"/>
        <w:adjustRightInd w:val="0"/>
        <w:ind w:firstLine="708"/>
        <w:jc w:val="both"/>
        <w:outlineLvl w:val="0"/>
      </w:pPr>
      <w:r w:rsidRPr="00B47151">
        <w:t>Ритуальные услуги - услуги, связанные с погребением умерших граждан, в том числе: организация похорон, бальзамирование, санитарная и косметическая обработка трупов; захоронение и перезахоронение; услуги крематориев; уход за могилой; изготовление гробов.</w:t>
      </w:r>
    </w:p>
    <w:p w:rsidR="00A034FD" w:rsidRPr="00B47151" w:rsidRDefault="00A034FD" w:rsidP="00B47151">
      <w:pPr>
        <w:widowControl w:val="0"/>
        <w:autoSpaceDE w:val="0"/>
        <w:autoSpaceDN w:val="0"/>
        <w:adjustRightInd w:val="0"/>
        <w:ind w:firstLine="708"/>
        <w:jc w:val="both"/>
        <w:outlineLvl w:val="0"/>
      </w:pPr>
      <w:r w:rsidRPr="00B47151">
        <w:t>Система коммунальной инфраструктуры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электро-,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объектов, используемых для обработки, утилизации, обезвреживания, захоронения твердых коммунальных отходов; утилизации, обезвреживания, захоронения твердых коммунальных отходов.</w:t>
      </w:r>
    </w:p>
    <w:p w:rsidR="00A034FD" w:rsidRPr="00B47151" w:rsidRDefault="00A034FD" w:rsidP="00B47151">
      <w:pPr>
        <w:widowControl w:val="0"/>
        <w:autoSpaceDE w:val="0"/>
        <w:autoSpaceDN w:val="0"/>
        <w:adjustRightInd w:val="0"/>
        <w:ind w:firstLine="708"/>
        <w:jc w:val="both"/>
        <w:outlineLvl w:val="0"/>
      </w:pPr>
      <w:r w:rsidRPr="00B47151">
        <w:t>Социальное обслуживание - деятельность по социальной поддержке, оказанию социально-бытовых, социально-медицинских, психолого-педагогических, социально-правовых услуг и материальной помощи, проведению социальной адаптации и реабилитации граждан, находящихся в трудной жизненной ситуации.</w:t>
      </w:r>
    </w:p>
    <w:p w:rsidR="00A034FD" w:rsidRPr="00B47151" w:rsidRDefault="00A034FD" w:rsidP="00B47151">
      <w:pPr>
        <w:widowControl w:val="0"/>
        <w:autoSpaceDE w:val="0"/>
        <w:autoSpaceDN w:val="0"/>
        <w:adjustRightInd w:val="0"/>
        <w:ind w:firstLine="708"/>
        <w:jc w:val="both"/>
        <w:outlineLvl w:val="0"/>
      </w:pPr>
      <w:r w:rsidRPr="00B47151">
        <w:t xml:space="preserve">Твердые коммунальные отходы (далее - ТКО) - отходы, образующиеся в жилых помещениях в процессе потребления физическими лицами, а также товары, утратившие свои </w:t>
      </w:r>
      <w:r w:rsidRPr="00B47151">
        <w:lastRenderedPageBreak/>
        <w:t>потребительские свойства в процессе их использования физическими лицами в жилых помещениях в целях удовлетворения личных и бытовых нужд. К ТКО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A034FD" w:rsidRPr="00B47151" w:rsidRDefault="00A034FD" w:rsidP="00B47151">
      <w:pPr>
        <w:widowControl w:val="0"/>
        <w:autoSpaceDE w:val="0"/>
        <w:autoSpaceDN w:val="0"/>
        <w:adjustRightInd w:val="0"/>
        <w:ind w:firstLine="708"/>
        <w:jc w:val="both"/>
        <w:outlineLvl w:val="0"/>
      </w:pPr>
      <w:r w:rsidRPr="00B47151">
        <w:t>Устойчивое развитие территорий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A034FD" w:rsidRPr="00B47151" w:rsidRDefault="00A034FD" w:rsidP="00B47151">
      <w:pPr>
        <w:widowControl w:val="0"/>
        <w:autoSpaceDE w:val="0"/>
        <w:autoSpaceDN w:val="0"/>
        <w:adjustRightInd w:val="0"/>
        <w:ind w:firstLine="708"/>
        <w:jc w:val="both"/>
        <w:outlineLvl w:val="0"/>
      </w:pPr>
      <w:r w:rsidRPr="00B47151">
        <w:t>Территория нормирования - однородные по своим характеристикам зоны с конкретными обозначениями (наименованиями), применительно к которым определяются расчетные показатели минимальной обеспеченности населения объектами муниципального и регионального значения и максимальной доступности таких объектов, в том числе с применением поправочных коэффициентов.</w:t>
      </w:r>
    </w:p>
    <w:p w:rsidR="00A034FD" w:rsidRPr="00B47151" w:rsidRDefault="00A034FD" w:rsidP="00B47151">
      <w:pPr>
        <w:widowControl w:val="0"/>
        <w:autoSpaceDE w:val="0"/>
        <w:autoSpaceDN w:val="0"/>
        <w:adjustRightInd w:val="0"/>
        <w:ind w:firstLine="708"/>
        <w:jc w:val="both"/>
        <w:outlineLvl w:val="0"/>
      </w:pPr>
      <w:r w:rsidRPr="00B47151">
        <w:t xml:space="preserve">Область нормирования - область экономической деятельности, в которой определяются виды объектов регионального и местного значения для отображения в ДТП субъектов Российской Федерации и муниципальных образований в соответствии с </w:t>
      </w:r>
      <w:proofErr w:type="spellStart"/>
      <w:r w:rsidRPr="00B47151">
        <w:t>ГрК</w:t>
      </w:r>
      <w:proofErr w:type="spellEnd"/>
      <w:r w:rsidRPr="00B47151">
        <w:t xml:space="preserve"> РФ.</w:t>
      </w:r>
    </w:p>
    <w:p w:rsidR="00A034FD" w:rsidRPr="00B47151" w:rsidRDefault="00A034FD" w:rsidP="00B47151">
      <w:pPr>
        <w:widowControl w:val="0"/>
        <w:autoSpaceDE w:val="0"/>
        <w:autoSpaceDN w:val="0"/>
        <w:adjustRightInd w:val="0"/>
        <w:jc w:val="both"/>
        <w:outlineLvl w:val="0"/>
      </w:pPr>
    </w:p>
    <w:p w:rsidR="00A034FD" w:rsidRPr="00B47151" w:rsidRDefault="00A034FD" w:rsidP="00B47151">
      <w:pPr>
        <w:widowControl w:val="0"/>
        <w:autoSpaceDE w:val="0"/>
        <w:autoSpaceDN w:val="0"/>
        <w:adjustRightInd w:val="0"/>
        <w:jc w:val="center"/>
        <w:outlineLvl w:val="0"/>
      </w:pPr>
      <w:r w:rsidRPr="00B47151">
        <w:t>1.2 Сокращения, используемые в местных нормативах градостроительного проектирования Осинниковского городского округа</w:t>
      </w:r>
    </w:p>
    <w:p w:rsidR="00A034FD" w:rsidRPr="00B47151" w:rsidRDefault="00A034FD" w:rsidP="00B47151">
      <w:pPr>
        <w:widowControl w:val="0"/>
        <w:autoSpaceDE w:val="0"/>
        <w:autoSpaceDN w:val="0"/>
        <w:adjustRightInd w:val="0"/>
        <w:jc w:val="both"/>
        <w:outlineLvl w:val="0"/>
      </w:pPr>
    </w:p>
    <w:p w:rsidR="00A034FD" w:rsidRPr="00B47151" w:rsidRDefault="00A034FD" w:rsidP="00B47151">
      <w:pPr>
        <w:widowControl w:val="0"/>
        <w:autoSpaceDE w:val="0"/>
        <w:autoSpaceDN w:val="0"/>
        <w:adjustRightInd w:val="0"/>
        <w:jc w:val="both"/>
        <w:outlineLvl w:val="0"/>
      </w:pPr>
      <w:proofErr w:type="spellStart"/>
      <w:r w:rsidRPr="00B47151">
        <w:t>ГрК</w:t>
      </w:r>
      <w:proofErr w:type="spellEnd"/>
      <w:r w:rsidRPr="00B47151">
        <w:t xml:space="preserve"> РФ – Градостроительный Кодекс Российской Федерации</w:t>
      </w:r>
    </w:p>
    <w:p w:rsidR="00A034FD" w:rsidRPr="00B47151" w:rsidRDefault="00A034FD" w:rsidP="00B47151">
      <w:pPr>
        <w:widowControl w:val="0"/>
        <w:autoSpaceDE w:val="0"/>
        <w:autoSpaceDN w:val="0"/>
        <w:adjustRightInd w:val="0"/>
        <w:jc w:val="both"/>
        <w:outlineLvl w:val="0"/>
      </w:pPr>
      <w:r w:rsidRPr="00B47151">
        <w:t>ДПТ – документация по планировке территории</w:t>
      </w:r>
    </w:p>
    <w:p w:rsidR="00A034FD" w:rsidRPr="00B47151" w:rsidRDefault="00A034FD" w:rsidP="00B47151">
      <w:pPr>
        <w:widowControl w:val="0"/>
        <w:autoSpaceDE w:val="0"/>
        <w:autoSpaceDN w:val="0"/>
        <w:adjustRightInd w:val="0"/>
        <w:jc w:val="both"/>
        <w:outlineLvl w:val="0"/>
      </w:pPr>
      <w:r w:rsidRPr="00B47151">
        <w:t>ДТП – документы территориального планирования</w:t>
      </w:r>
    </w:p>
    <w:p w:rsidR="00A034FD" w:rsidRPr="00B47151" w:rsidRDefault="00A034FD" w:rsidP="00B47151">
      <w:pPr>
        <w:widowControl w:val="0"/>
        <w:autoSpaceDE w:val="0"/>
        <w:autoSpaceDN w:val="0"/>
        <w:adjustRightInd w:val="0"/>
        <w:jc w:val="both"/>
        <w:outlineLvl w:val="0"/>
      </w:pPr>
      <w:r w:rsidRPr="00B47151">
        <w:t>МНГП – местные нормативы градостроительного проектирования</w:t>
      </w:r>
    </w:p>
    <w:p w:rsidR="00A034FD" w:rsidRPr="00B47151" w:rsidRDefault="00A034FD" w:rsidP="00B47151">
      <w:pPr>
        <w:widowControl w:val="0"/>
        <w:autoSpaceDE w:val="0"/>
        <w:autoSpaceDN w:val="0"/>
        <w:adjustRightInd w:val="0"/>
        <w:jc w:val="both"/>
        <w:outlineLvl w:val="0"/>
      </w:pPr>
      <w:r w:rsidRPr="00B47151">
        <w:t>МО – муниципальное образование</w:t>
      </w:r>
    </w:p>
    <w:p w:rsidR="00A034FD" w:rsidRPr="00B47151" w:rsidRDefault="00A034FD" w:rsidP="00B47151">
      <w:pPr>
        <w:widowControl w:val="0"/>
        <w:autoSpaceDE w:val="0"/>
        <w:autoSpaceDN w:val="0"/>
        <w:adjustRightInd w:val="0"/>
        <w:jc w:val="both"/>
        <w:outlineLvl w:val="0"/>
      </w:pPr>
      <w:r w:rsidRPr="00B47151">
        <w:t>НГП – нормативы градостроительного проектирования</w:t>
      </w:r>
    </w:p>
    <w:p w:rsidR="00A034FD" w:rsidRPr="00B47151" w:rsidRDefault="00A034FD" w:rsidP="00B47151">
      <w:pPr>
        <w:widowControl w:val="0"/>
        <w:autoSpaceDE w:val="0"/>
        <w:autoSpaceDN w:val="0"/>
        <w:adjustRightInd w:val="0"/>
        <w:jc w:val="both"/>
        <w:outlineLvl w:val="0"/>
      </w:pPr>
      <w:r w:rsidRPr="00B47151">
        <w:t>НПА – нормативно-правовые акты</w:t>
      </w:r>
    </w:p>
    <w:p w:rsidR="00A034FD" w:rsidRPr="00B47151" w:rsidRDefault="00A034FD" w:rsidP="00B47151">
      <w:pPr>
        <w:widowControl w:val="0"/>
        <w:autoSpaceDE w:val="0"/>
        <w:autoSpaceDN w:val="0"/>
        <w:adjustRightInd w:val="0"/>
        <w:jc w:val="both"/>
        <w:outlineLvl w:val="0"/>
      </w:pPr>
      <w:r w:rsidRPr="00B47151">
        <w:t xml:space="preserve">ОКТМО – Общероссийский классификаторе территорий муниципальных образований </w:t>
      </w:r>
    </w:p>
    <w:p w:rsidR="00A034FD" w:rsidRPr="00B47151" w:rsidRDefault="00A034FD" w:rsidP="00B47151">
      <w:pPr>
        <w:widowControl w:val="0"/>
        <w:autoSpaceDE w:val="0"/>
        <w:autoSpaceDN w:val="0"/>
        <w:adjustRightInd w:val="0"/>
        <w:jc w:val="both"/>
        <w:outlineLvl w:val="0"/>
      </w:pPr>
      <w:r w:rsidRPr="00B47151">
        <w:t>ОМСУ – органы местного самоуправления</w:t>
      </w:r>
    </w:p>
    <w:p w:rsidR="00A034FD" w:rsidRPr="00B47151" w:rsidRDefault="00A034FD" w:rsidP="00B47151">
      <w:pPr>
        <w:widowControl w:val="0"/>
        <w:autoSpaceDE w:val="0"/>
        <w:autoSpaceDN w:val="0"/>
        <w:adjustRightInd w:val="0"/>
        <w:jc w:val="both"/>
        <w:outlineLvl w:val="0"/>
      </w:pPr>
      <w:r w:rsidRPr="00B47151">
        <w:t>ПЗЗ – Правила землепользования и застройки</w:t>
      </w:r>
    </w:p>
    <w:p w:rsidR="00A034FD" w:rsidRPr="00B47151" w:rsidRDefault="00A034FD" w:rsidP="00B47151">
      <w:pPr>
        <w:widowControl w:val="0"/>
        <w:autoSpaceDE w:val="0"/>
        <w:autoSpaceDN w:val="0"/>
        <w:adjustRightInd w:val="0"/>
        <w:jc w:val="both"/>
        <w:outlineLvl w:val="0"/>
      </w:pPr>
      <w:r w:rsidRPr="00B47151">
        <w:t>РНГП – региональные нормативы градостроительного проектирования</w:t>
      </w:r>
    </w:p>
    <w:p w:rsidR="00A034FD" w:rsidRPr="00B47151" w:rsidRDefault="00A034FD" w:rsidP="00B47151">
      <w:pPr>
        <w:widowControl w:val="0"/>
        <w:autoSpaceDE w:val="0"/>
        <w:autoSpaceDN w:val="0"/>
        <w:adjustRightInd w:val="0"/>
        <w:jc w:val="both"/>
        <w:outlineLvl w:val="0"/>
      </w:pPr>
      <w:r w:rsidRPr="00B47151">
        <w:t>ТКО – твердые коммунальные отходы</w:t>
      </w:r>
    </w:p>
    <w:p w:rsidR="00A034FD" w:rsidRPr="00B47151" w:rsidRDefault="00A034FD" w:rsidP="00B47151">
      <w:pPr>
        <w:widowControl w:val="0"/>
        <w:autoSpaceDE w:val="0"/>
        <w:autoSpaceDN w:val="0"/>
        <w:adjustRightInd w:val="0"/>
        <w:jc w:val="both"/>
        <w:outlineLvl w:val="0"/>
      </w:pPr>
    </w:p>
    <w:p w:rsidR="00A034FD" w:rsidRPr="00B47151" w:rsidRDefault="00A034FD" w:rsidP="00B47151">
      <w:pPr>
        <w:widowControl w:val="0"/>
        <w:autoSpaceDE w:val="0"/>
        <w:autoSpaceDN w:val="0"/>
        <w:adjustRightInd w:val="0"/>
        <w:jc w:val="center"/>
        <w:outlineLvl w:val="0"/>
      </w:pPr>
      <w:r w:rsidRPr="00B47151">
        <w:t>ГЛАВА 3.</w:t>
      </w:r>
      <w:r w:rsidRPr="00B47151">
        <w:tab/>
        <w:t>СВЕДЕНИЯ О ДИФФЕРЕНЦИАЦИИ (РАЙОНИРОВАНИИ) ТЕРРИТОРИИ МУНИЦИПАЛЬНОГО ОБРАЗОВАНИЯ - ОСИННИКОВСКИЙ ГОРОДСКОЙ ОКРУГ</w:t>
      </w:r>
    </w:p>
    <w:p w:rsidR="00A034FD" w:rsidRPr="00B47151" w:rsidRDefault="00A034FD" w:rsidP="00B47151">
      <w:pPr>
        <w:widowControl w:val="0"/>
        <w:autoSpaceDE w:val="0"/>
        <w:autoSpaceDN w:val="0"/>
        <w:adjustRightInd w:val="0"/>
        <w:jc w:val="center"/>
        <w:outlineLvl w:val="0"/>
      </w:pPr>
    </w:p>
    <w:p w:rsidR="00A034FD" w:rsidRPr="00B47151" w:rsidRDefault="00A034FD" w:rsidP="00B47151">
      <w:pPr>
        <w:widowControl w:val="0"/>
        <w:autoSpaceDE w:val="0"/>
        <w:autoSpaceDN w:val="0"/>
        <w:adjustRightInd w:val="0"/>
        <w:ind w:firstLine="708"/>
        <w:jc w:val="both"/>
        <w:outlineLvl w:val="0"/>
      </w:pPr>
      <w:r w:rsidRPr="00B47151">
        <w:t>Объект настоящих местных нормативов градостроительного проектирования – МО «Осинниковский городской округ» Кемеровской области – Кузбасса (далее также Осинниковский городской округ, муниципальное образование); границы проектирование – административные границы МО.</w:t>
      </w:r>
    </w:p>
    <w:p w:rsidR="00A034FD" w:rsidRPr="00B47151" w:rsidRDefault="00A034FD" w:rsidP="00B47151">
      <w:pPr>
        <w:widowControl w:val="0"/>
        <w:autoSpaceDE w:val="0"/>
        <w:autoSpaceDN w:val="0"/>
        <w:adjustRightInd w:val="0"/>
        <w:ind w:firstLine="708"/>
        <w:jc w:val="both"/>
        <w:outlineLvl w:val="0"/>
      </w:pPr>
      <w:r w:rsidRPr="00B47151">
        <w:t>В состав Осинниковского городского округа входят следующие населенные пункты:</w:t>
      </w:r>
    </w:p>
    <w:p w:rsidR="00A034FD" w:rsidRPr="00B47151" w:rsidRDefault="00A034FD" w:rsidP="00B47151">
      <w:pPr>
        <w:widowControl w:val="0"/>
        <w:autoSpaceDE w:val="0"/>
        <w:autoSpaceDN w:val="0"/>
        <w:adjustRightInd w:val="0"/>
        <w:jc w:val="both"/>
        <w:outlineLvl w:val="0"/>
      </w:pPr>
      <w:r w:rsidRPr="00B47151">
        <w:t>•</w:t>
      </w:r>
      <w:r w:rsidRPr="00B47151">
        <w:tab/>
        <w:t>г. Осинники – административный центр</w:t>
      </w:r>
    </w:p>
    <w:p w:rsidR="00A034FD" w:rsidRPr="00B47151" w:rsidRDefault="00A034FD" w:rsidP="00B47151">
      <w:pPr>
        <w:widowControl w:val="0"/>
        <w:autoSpaceDE w:val="0"/>
        <w:autoSpaceDN w:val="0"/>
        <w:adjustRightInd w:val="0"/>
        <w:jc w:val="both"/>
        <w:outlineLvl w:val="0"/>
      </w:pPr>
      <w:r w:rsidRPr="00B47151">
        <w:t>•</w:t>
      </w:r>
      <w:r w:rsidRPr="00B47151">
        <w:tab/>
        <w:t>пос. Тайжина</w:t>
      </w:r>
    </w:p>
    <w:p w:rsidR="00A034FD" w:rsidRPr="00B47151" w:rsidRDefault="00A034FD" w:rsidP="00B47151">
      <w:pPr>
        <w:widowControl w:val="0"/>
        <w:autoSpaceDE w:val="0"/>
        <w:autoSpaceDN w:val="0"/>
        <w:adjustRightInd w:val="0"/>
        <w:ind w:firstLine="708"/>
        <w:jc w:val="both"/>
        <w:outlineLvl w:val="0"/>
      </w:pPr>
      <w:r w:rsidRPr="00B47151">
        <w:t>Дифференциация расчетных показателей в проекте выполнена в зависимости от типа населенного пункта:</w:t>
      </w:r>
    </w:p>
    <w:p w:rsidR="00A034FD" w:rsidRPr="00B47151" w:rsidRDefault="00A034FD" w:rsidP="00B47151">
      <w:pPr>
        <w:widowControl w:val="0"/>
        <w:autoSpaceDE w:val="0"/>
        <w:autoSpaceDN w:val="0"/>
        <w:adjustRightInd w:val="0"/>
        <w:jc w:val="both"/>
        <w:outlineLvl w:val="0"/>
      </w:pPr>
      <w:r w:rsidRPr="00B47151">
        <w:t>•</w:t>
      </w:r>
      <w:r w:rsidRPr="00B47151">
        <w:tab/>
        <w:t>показатели для городского населенного пункта;</w:t>
      </w:r>
    </w:p>
    <w:p w:rsidR="00A034FD" w:rsidRPr="00B47151" w:rsidRDefault="00A034FD" w:rsidP="00B47151">
      <w:pPr>
        <w:widowControl w:val="0"/>
        <w:autoSpaceDE w:val="0"/>
        <w:autoSpaceDN w:val="0"/>
        <w:adjustRightInd w:val="0"/>
        <w:jc w:val="both"/>
        <w:outlineLvl w:val="0"/>
      </w:pPr>
      <w:r w:rsidRPr="00B47151">
        <w:t>•</w:t>
      </w:r>
      <w:r w:rsidRPr="00B47151">
        <w:tab/>
        <w:t>показатели для сельского населенного пункта. </w:t>
      </w:r>
    </w:p>
    <w:p w:rsidR="00A034FD" w:rsidRPr="00B47151" w:rsidRDefault="00A034FD" w:rsidP="00B47151">
      <w:pPr>
        <w:widowControl w:val="0"/>
        <w:autoSpaceDE w:val="0"/>
        <w:autoSpaceDN w:val="0"/>
        <w:adjustRightInd w:val="0"/>
        <w:jc w:val="both"/>
        <w:outlineLvl w:val="0"/>
      </w:pPr>
    </w:p>
    <w:p w:rsidR="00A034FD" w:rsidRPr="00B47151" w:rsidRDefault="00A034FD" w:rsidP="00B47151">
      <w:pPr>
        <w:widowControl w:val="0"/>
        <w:autoSpaceDE w:val="0"/>
        <w:autoSpaceDN w:val="0"/>
        <w:adjustRightInd w:val="0"/>
        <w:jc w:val="center"/>
        <w:outlineLvl w:val="0"/>
      </w:pPr>
      <w:r w:rsidRPr="00B47151">
        <w:t>РАЗДЕЛ 2. РАСЧЕТНЫЕ ПОКАЗАТЕЛИ МИНИМАЛЬНО ДОПУСТИМОГО УРОВНЯ ОБЕСПЕЧЕННОСТИ ОБЪЕКТАМИ МЕСТНОГО ЗНАЧЕНИЯ МУНИЦИПАЛЬНОГО ОБРАЗОВАНИЯ</w:t>
      </w:r>
    </w:p>
    <w:p w:rsidR="00A034FD" w:rsidRPr="00B47151" w:rsidRDefault="00A034FD" w:rsidP="00B47151">
      <w:pPr>
        <w:widowControl w:val="0"/>
        <w:autoSpaceDE w:val="0"/>
        <w:autoSpaceDN w:val="0"/>
        <w:adjustRightInd w:val="0"/>
        <w:jc w:val="center"/>
        <w:outlineLvl w:val="0"/>
      </w:pPr>
    </w:p>
    <w:p w:rsidR="00A034FD" w:rsidRPr="00B47151" w:rsidRDefault="00A034FD" w:rsidP="00B47151">
      <w:pPr>
        <w:widowControl w:val="0"/>
        <w:autoSpaceDE w:val="0"/>
        <w:autoSpaceDN w:val="0"/>
        <w:adjustRightInd w:val="0"/>
        <w:jc w:val="center"/>
        <w:outlineLvl w:val="0"/>
      </w:pPr>
      <w:r w:rsidRPr="00B47151">
        <w:lastRenderedPageBreak/>
        <w:t>ГЛАВА 1. РАСЧЕТНЫЕ ПОКАЗАТЕЛИ МИНИМАЛЬНО ДОПУСТИМОГО УРОВНЯ ОБЕСПЕЧЕННОСТИ ОБЪЕКТАМИ МЕСТНОГО ЗНАЧЕНИЯ МУНИЦИПАЛЬНОГО ОБРАЗОВАНИЯ В ОБЛАСТИ АВТОМОБИЛЬНЫХ ДОРОГ МЕСТНОГО ЗНАЧЕНИЯ И ПОКАЗАТЕЛИ МАКСИМАЛЬНО ДОПУСТИМОГО УРОВНЯ ТЕРРИТОРИАЛЬНОЙ ДОСТУПНОСТИ ТАКИХ ОБЪЕКТОВ ДЛЯ НАСЕЛЕНИЯ</w:t>
      </w:r>
    </w:p>
    <w:p w:rsidR="00A034FD" w:rsidRPr="00B47151" w:rsidRDefault="00A034FD" w:rsidP="00B47151">
      <w:pPr>
        <w:widowControl w:val="0"/>
        <w:autoSpaceDE w:val="0"/>
        <w:autoSpaceDN w:val="0"/>
        <w:adjustRightInd w:val="0"/>
        <w:jc w:val="center"/>
        <w:outlineLvl w:val="0"/>
      </w:pPr>
    </w:p>
    <w:p w:rsidR="00A034FD" w:rsidRPr="00B47151" w:rsidRDefault="00A034FD" w:rsidP="00B47151">
      <w:pPr>
        <w:widowControl w:val="0"/>
        <w:autoSpaceDE w:val="0"/>
        <w:autoSpaceDN w:val="0"/>
        <w:adjustRightInd w:val="0"/>
        <w:ind w:firstLine="708"/>
        <w:jc w:val="both"/>
        <w:outlineLvl w:val="0"/>
      </w:pPr>
      <w:r w:rsidRPr="00B47151">
        <w:t>Расчетные показатели для объектов местного значения в области автомобильных дорог местного значения приведены в таблице 1.1</w:t>
      </w:r>
    </w:p>
    <w:p w:rsidR="00BB3E68" w:rsidRPr="00B47151" w:rsidRDefault="00BB3E68" w:rsidP="00B47151">
      <w:pPr>
        <w:widowControl w:val="0"/>
        <w:autoSpaceDE w:val="0"/>
        <w:autoSpaceDN w:val="0"/>
        <w:adjustRightInd w:val="0"/>
        <w:outlineLvl w:val="0"/>
      </w:pPr>
    </w:p>
    <w:p w:rsidR="00A034FD" w:rsidRPr="00B47151" w:rsidRDefault="00A034FD" w:rsidP="00B47151">
      <w:pPr>
        <w:widowControl w:val="0"/>
        <w:pBdr>
          <w:top w:val="nil"/>
          <w:left w:val="nil"/>
          <w:bottom w:val="nil"/>
          <w:right w:val="nil"/>
          <w:between w:val="nil"/>
        </w:pBdr>
        <w:ind w:firstLine="708"/>
        <w:jc w:val="both"/>
        <w:rPr>
          <w:color w:val="000000"/>
        </w:rPr>
      </w:pPr>
      <w:r w:rsidRPr="00B47151">
        <w:rPr>
          <w:color w:val="000000"/>
        </w:rPr>
        <w:t>Расчетные показатели для объектов местного значения в области автомобильных дорог местного значения приведены в таблице 1.1</w:t>
      </w:r>
    </w:p>
    <w:p w:rsidR="00A034FD" w:rsidRPr="00B47151" w:rsidRDefault="00A034FD" w:rsidP="00B47151">
      <w:pPr>
        <w:jc w:val="right"/>
      </w:pPr>
      <w:r w:rsidRPr="00B47151">
        <w:t>Таблица 1.1</w:t>
      </w:r>
    </w:p>
    <w:tbl>
      <w:tblPr>
        <w:tblW w:w="9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88"/>
        <w:gridCol w:w="2743"/>
        <w:gridCol w:w="1983"/>
        <w:gridCol w:w="1335"/>
        <w:gridCol w:w="1335"/>
      </w:tblGrid>
      <w:tr w:rsidR="00A034FD" w:rsidRPr="00B47151" w:rsidTr="00A034FD">
        <w:trPr>
          <w:trHeight w:val="1176"/>
          <w:tblHeader/>
        </w:trPr>
        <w:tc>
          <w:tcPr>
            <w:tcW w:w="1788" w:type="dxa"/>
          </w:tcPr>
          <w:p w:rsidR="00A034FD" w:rsidRPr="00B47151" w:rsidRDefault="00A034FD" w:rsidP="00B47151">
            <w:pPr>
              <w:jc w:val="center"/>
            </w:pPr>
            <w:r w:rsidRPr="00B47151">
              <w:t>Наименование вида объекта</w:t>
            </w:r>
          </w:p>
        </w:tc>
        <w:tc>
          <w:tcPr>
            <w:tcW w:w="2743" w:type="dxa"/>
          </w:tcPr>
          <w:p w:rsidR="00A034FD" w:rsidRPr="00B47151" w:rsidRDefault="00A034FD" w:rsidP="00B47151">
            <w:pPr>
              <w:jc w:val="center"/>
            </w:pPr>
            <w:r w:rsidRPr="00B47151">
              <w:t>Тип расчетного показателя</w:t>
            </w:r>
          </w:p>
        </w:tc>
        <w:tc>
          <w:tcPr>
            <w:tcW w:w="1983" w:type="dxa"/>
          </w:tcPr>
          <w:p w:rsidR="00A034FD" w:rsidRPr="00B47151" w:rsidRDefault="00A034FD" w:rsidP="00B47151">
            <w:pPr>
              <w:jc w:val="center"/>
            </w:pPr>
            <w:r w:rsidRPr="00B47151">
              <w:t>Наименование расчетного показателя, единица измерения</w:t>
            </w:r>
          </w:p>
        </w:tc>
        <w:tc>
          <w:tcPr>
            <w:tcW w:w="2670" w:type="dxa"/>
            <w:gridSpan w:val="2"/>
          </w:tcPr>
          <w:p w:rsidR="00A034FD" w:rsidRPr="00B47151" w:rsidRDefault="00A034FD" w:rsidP="00B47151">
            <w:pPr>
              <w:jc w:val="center"/>
            </w:pPr>
            <w:r w:rsidRPr="00B47151">
              <w:t>Значение расчетного показателя</w:t>
            </w:r>
          </w:p>
        </w:tc>
      </w:tr>
      <w:tr w:rsidR="00A034FD" w:rsidRPr="00B47151" w:rsidTr="00A034FD">
        <w:trPr>
          <w:trHeight w:val="200"/>
        </w:trPr>
        <w:tc>
          <w:tcPr>
            <w:tcW w:w="1788" w:type="dxa"/>
            <w:vMerge w:val="restart"/>
          </w:tcPr>
          <w:p w:rsidR="00A034FD" w:rsidRPr="00B47151" w:rsidRDefault="00A034FD" w:rsidP="00B47151">
            <w:r w:rsidRPr="00B47151">
              <w:t>Автомобильные дороги местного значения</w:t>
            </w:r>
          </w:p>
        </w:tc>
        <w:tc>
          <w:tcPr>
            <w:tcW w:w="2743" w:type="dxa"/>
          </w:tcPr>
          <w:p w:rsidR="00A034FD" w:rsidRPr="00B47151" w:rsidRDefault="00A034FD" w:rsidP="00B47151">
            <w:r w:rsidRPr="00B47151">
              <w:t>Расчетный показатель минимально допустимого уровня обеспеченности</w:t>
            </w:r>
          </w:p>
        </w:tc>
        <w:tc>
          <w:tcPr>
            <w:tcW w:w="1983" w:type="dxa"/>
          </w:tcPr>
          <w:p w:rsidR="00A034FD" w:rsidRPr="00B47151" w:rsidRDefault="00A034FD" w:rsidP="00B47151">
            <w:r w:rsidRPr="00B47151">
              <w:t>Плотность автодорог местного значения, км/кв. км площади</w:t>
            </w:r>
          </w:p>
        </w:tc>
        <w:tc>
          <w:tcPr>
            <w:tcW w:w="2670" w:type="dxa"/>
            <w:gridSpan w:val="2"/>
          </w:tcPr>
          <w:p w:rsidR="00A034FD" w:rsidRPr="00B47151" w:rsidRDefault="00A034FD" w:rsidP="00B47151">
            <w:pPr>
              <w:jc w:val="center"/>
            </w:pPr>
            <w:r w:rsidRPr="00B47151">
              <w:t>0,12</w:t>
            </w:r>
          </w:p>
        </w:tc>
      </w:tr>
      <w:tr w:rsidR="00A034FD" w:rsidRPr="00B47151" w:rsidTr="00A034FD">
        <w:trPr>
          <w:trHeight w:val="361"/>
        </w:trPr>
        <w:tc>
          <w:tcPr>
            <w:tcW w:w="1788" w:type="dxa"/>
            <w:vMerge/>
          </w:tcPr>
          <w:p w:rsidR="00A034FD" w:rsidRPr="00B47151" w:rsidRDefault="00A034FD" w:rsidP="00B47151">
            <w:pPr>
              <w:widowControl w:val="0"/>
              <w:pBdr>
                <w:top w:val="nil"/>
                <w:left w:val="nil"/>
                <w:bottom w:val="nil"/>
                <w:right w:val="nil"/>
                <w:between w:val="nil"/>
              </w:pBdr>
            </w:pPr>
          </w:p>
        </w:tc>
        <w:tc>
          <w:tcPr>
            <w:tcW w:w="2743" w:type="dxa"/>
          </w:tcPr>
          <w:p w:rsidR="00A034FD" w:rsidRPr="00B47151" w:rsidRDefault="00A034FD" w:rsidP="00B47151">
            <w:r w:rsidRPr="00B47151">
              <w:t>Расчетный показатель максимально допустимого уровня территориальной доступности</w:t>
            </w:r>
          </w:p>
        </w:tc>
        <w:tc>
          <w:tcPr>
            <w:tcW w:w="1983" w:type="dxa"/>
          </w:tcPr>
          <w:p w:rsidR="00A034FD" w:rsidRPr="00B47151" w:rsidRDefault="00A034FD" w:rsidP="00B47151">
            <w:r w:rsidRPr="00B47151">
              <w:t>-</w:t>
            </w:r>
          </w:p>
        </w:tc>
        <w:tc>
          <w:tcPr>
            <w:tcW w:w="2670" w:type="dxa"/>
            <w:gridSpan w:val="2"/>
          </w:tcPr>
          <w:p w:rsidR="00A034FD" w:rsidRPr="00B47151" w:rsidRDefault="00A034FD" w:rsidP="00B47151">
            <w:pPr>
              <w:jc w:val="center"/>
            </w:pPr>
            <w:r w:rsidRPr="00B47151">
              <w:t>не нормируется</w:t>
            </w:r>
          </w:p>
        </w:tc>
      </w:tr>
      <w:tr w:rsidR="00A034FD" w:rsidRPr="00B47151" w:rsidTr="00A034FD">
        <w:trPr>
          <w:trHeight w:val="361"/>
        </w:trPr>
        <w:tc>
          <w:tcPr>
            <w:tcW w:w="1788" w:type="dxa"/>
            <w:vMerge w:val="restart"/>
          </w:tcPr>
          <w:p w:rsidR="00A034FD" w:rsidRPr="00B47151" w:rsidRDefault="00A034FD" w:rsidP="00B47151">
            <w:r w:rsidRPr="00B47151">
              <w:t>Автомобильные дороги с твердым покрытием</w:t>
            </w:r>
          </w:p>
        </w:tc>
        <w:tc>
          <w:tcPr>
            <w:tcW w:w="2743" w:type="dxa"/>
          </w:tcPr>
          <w:p w:rsidR="00A034FD" w:rsidRPr="00B47151" w:rsidRDefault="00A034FD" w:rsidP="00B47151">
            <w:r w:rsidRPr="00B47151">
              <w:t>Расчетный показатель минимально допустимого уровня обеспеченности</w:t>
            </w:r>
          </w:p>
        </w:tc>
        <w:tc>
          <w:tcPr>
            <w:tcW w:w="1983" w:type="dxa"/>
          </w:tcPr>
          <w:p w:rsidR="00A034FD" w:rsidRPr="00B47151" w:rsidRDefault="00A034FD" w:rsidP="00B47151">
            <w:r w:rsidRPr="00B47151">
              <w:t>Доля автодорог с твердым покрытием всех категорий в общей протяженности автодорог, %</w:t>
            </w:r>
          </w:p>
        </w:tc>
        <w:tc>
          <w:tcPr>
            <w:tcW w:w="2670" w:type="dxa"/>
            <w:gridSpan w:val="2"/>
          </w:tcPr>
          <w:p w:rsidR="00A034FD" w:rsidRPr="00B47151" w:rsidRDefault="00A034FD" w:rsidP="00B47151">
            <w:pPr>
              <w:jc w:val="center"/>
            </w:pPr>
            <w:r w:rsidRPr="00B47151">
              <w:t>60</w:t>
            </w:r>
          </w:p>
        </w:tc>
      </w:tr>
      <w:tr w:rsidR="00A034FD" w:rsidRPr="00B47151" w:rsidTr="00A034FD">
        <w:trPr>
          <w:trHeight w:val="361"/>
        </w:trPr>
        <w:tc>
          <w:tcPr>
            <w:tcW w:w="1788" w:type="dxa"/>
            <w:vMerge/>
          </w:tcPr>
          <w:p w:rsidR="00A034FD" w:rsidRPr="00B47151" w:rsidRDefault="00A034FD" w:rsidP="00B47151">
            <w:pPr>
              <w:widowControl w:val="0"/>
              <w:pBdr>
                <w:top w:val="nil"/>
                <w:left w:val="nil"/>
                <w:bottom w:val="nil"/>
                <w:right w:val="nil"/>
                <w:between w:val="nil"/>
              </w:pBdr>
            </w:pPr>
          </w:p>
        </w:tc>
        <w:tc>
          <w:tcPr>
            <w:tcW w:w="2743" w:type="dxa"/>
          </w:tcPr>
          <w:p w:rsidR="00A034FD" w:rsidRPr="00B47151" w:rsidRDefault="00A034FD" w:rsidP="00B47151">
            <w:r w:rsidRPr="00B47151">
              <w:t>Расчетный показатель максимально допустимого уровня территориальной доступности</w:t>
            </w:r>
          </w:p>
        </w:tc>
        <w:tc>
          <w:tcPr>
            <w:tcW w:w="1983" w:type="dxa"/>
          </w:tcPr>
          <w:p w:rsidR="00A034FD" w:rsidRPr="00B47151" w:rsidRDefault="00A034FD" w:rsidP="00B47151">
            <w:r w:rsidRPr="00B47151">
              <w:t>-</w:t>
            </w:r>
          </w:p>
        </w:tc>
        <w:tc>
          <w:tcPr>
            <w:tcW w:w="2670" w:type="dxa"/>
            <w:gridSpan w:val="2"/>
          </w:tcPr>
          <w:p w:rsidR="00A034FD" w:rsidRPr="00B47151" w:rsidRDefault="00A034FD" w:rsidP="00B47151">
            <w:pPr>
              <w:jc w:val="center"/>
            </w:pPr>
            <w:r w:rsidRPr="00B47151">
              <w:t>не нормируется</w:t>
            </w:r>
          </w:p>
        </w:tc>
      </w:tr>
      <w:tr w:rsidR="00A034FD" w:rsidRPr="00B47151" w:rsidTr="00A034FD">
        <w:trPr>
          <w:trHeight w:val="361"/>
        </w:trPr>
        <w:tc>
          <w:tcPr>
            <w:tcW w:w="1788" w:type="dxa"/>
            <w:vMerge w:val="restart"/>
          </w:tcPr>
          <w:p w:rsidR="00A034FD" w:rsidRPr="00B47151" w:rsidRDefault="00A034FD" w:rsidP="00B47151">
            <w:r w:rsidRPr="00B47151">
              <w:t>Велодорожки</w:t>
            </w:r>
          </w:p>
        </w:tc>
        <w:tc>
          <w:tcPr>
            <w:tcW w:w="2743" w:type="dxa"/>
          </w:tcPr>
          <w:p w:rsidR="00A034FD" w:rsidRPr="00B47151" w:rsidRDefault="00A034FD" w:rsidP="00B47151">
            <w:r w:rsidRPr="00B47151">
              <w:t>Расчетный показатель минимально допустимого уровня обеспеченности</w:t>
            </w:r>
          </w:p>
        </w:tc>
        <w:tc>
          <w:tcPr>
            <w:tcW w:w="1983" w:type="dxa"/>
          </w:tcPr>
          <w:p w:rsidR="00A034FD" w:rsidRPr="00B47151" w:rsidRDefault="00A034FD" w:rsidP="00B47151">
            <w:r w:rsidRPr="00B47151">
              <w:t>Плотность сети велодорожек, км/1 кв. км площади населенных пунктов</w:t>
            </w:r>
          </w:p>
        </w:tc>
        <w:tc>
          <w:tcPr>
            <w:tcW w:w="2670" w:type="dxa"/>
            <w:gridSpan w:val="2"/>
          </w:tcPr>
          <w:p w:rsidR="00A034FD" w:rsidRPr="00B47151" w:rsidRDefault="00A034FD" w:rsidP="00B47151">
            <w:pPr>
              <w:jc w:val="center"/>
            </w:pPr>
            <w:r w:rsidRPr="00B47151">
              <w:t>Исходя из необходимости обеспечения единовременного передвижения не мене 5% велосипедистов*</w:t>
            </w:r>
          </w:p>
        </w:tc>
      </w:tr>
      <w:tr w:rsidR="00A034FD" w:rsidRPr="00B47151" w:rsidTr="00A034FD">
        <w:trPr>
          <w:trHeight w:val="361"/>
        </w:trPr>
        <w:tc>
          <w:tcPr>
            <w:tcW w:w="1788" w:type="dxa"/>
            <w:vMerge/>
          </w:tcPr>
          <w:p w:rsidR="00A034FD" w:rsidRPr="00B47151" w:rsidRDefault="00A034FD" w:rsidP="00B47151">
            <w:pPr>
              <w:widowControl w:val="0"/>
              <w:pBdr>
                <w:top w:val="nil"/>
                <w:left w:val="nil"/>
                <w:bottom w:val="nil"/>
                <w:right w:val="nil"/>
                <w:between w:val="nil"/>
              </w:pBdr>
            </w:pPr>
          </w:p>
        </w:tc>
        <w:tc>
          <w:tcPr>
            <w:tcW w:w="2743" w:type="dxa"/>
          </w:tcPr>
          <w:p w:rsidR="00A034FD" w:rsidRPr="00B47151" w:rsidRDefault="00A034FD" w:rsidP="00B47151">
            <w:r w:rsidRPr="00B47151">
              <w:t>Расчетный показатель максимально допустимого уровня территориальной доступности</w:t>
            </w:r>
          </w:p>
        </w:tc>
        <w:tc>
          <w:tcPr>
            <w:tcW w:w="1983" w:type="dxa"/>
          </w:tcPr>
          <w:p w:rsidR="00A034FD" w:rsidRPr="00B47151" w:rsidRDefault="00A034FD" w:rsidP="00B47151">
            <w:r w:rsidRPr="00B47151">
              <w:t>-</w:t>
            </w:r>
          </w:p>
        </w:tc>
        <w:tc>
          <w:tcPr>
            <w:tcW w:w="2670" w:type="dxa"/>
            <w:gridSpan w:val="2"/>
          </w:tcPr>
          <w:p w:rsidR="00A034FD" w:rsidRPr="00B47151" w:rsidRDefault="00A034FD" w:rsidP="00B47151">
            <w:pPr>
              <w:jc w:val="center"/>
            </w:pPr>
            <w:r w:rsidRPr="00B47151">
              <w:t>не нормируется</w:t>
            </w:r>
          </w:p>
        </w:tc>
      </w:tr>
      <w:tr w:rsidR="00A034FD" w:rsidRPr="00B47151" w:rsidTr="00A034FD">
        <w:trPr>
          <w:trHeight w:val="459"/>
        </w:trPr>
        <w:tc>
          <w:tcPr>
            <w:tcW w:w="1788" w:type="dxa"/>
            <w:vMerge w:val="restart"/>
          </w:tcPr>
          <w:p w:rsidR="00A034FD" w:rsidRPr="00B47151" w:rsidRDefault="00A034FD" w:rsidP="00B47151">
            <w:pPr>
              <w:widowControl w:val="0"/>
              <w:pBdr>
                <w:top w:val="nil"/>
                <w:left w:val="nil"/>
                <w:bottom w:val="nil"/>
                <w:right w:val="nil"/>
                <w:between w:val="nil"/>
              </w:pBdr>
            </w:pPr>
            <w:r w:rsidRPr="00B47151">
              <w:t xml:space="preserve">Места постоянного хранения личного </w:t>
            </w:r>
            <w:r w:rsidRPr="00B47151">
              <w:lastRenderedPageBreak/>
              <w:t>автотранспорта</w:t>
            </w:r>
          </w:p>
        </w:tc>
        <w:tc>
          <w:tcPr>
            <w:tcW w:w="2743" w:type="dxa"/>
            <w:vMerge w:val="restart"/>
          </w:tcPr>
          <w:p w:rsidR="00A034FD" w:rsidRPr="00B47151" w:rsidRDefault="00A034FD" w:rsidP="00B47151">
            <w:r w:rsidRPr="00B47151">
              <w:lastRenderedPageBreak/>
              <w:t>Расчетный показатель минимально допустимого уровня обеспеченности</w:t>
            </w:r>
          </w:p>
        </w:tc>
        <w:tc>
          <w:tcPr>
            <w:tcW w:w="1983" w:type="dxa"/>
            <w:vMerge w:val="restart"/>
          </w:tcPr>
          <w:p w:rsidR="00A034FD" w:rsidRPr="00B47151" w:rsidRDefault="00A034FD" w:rsidP="00B47151">
            <w:r w:rsidRPr="00B47151">
              <w:t xml:space="preserve">Вместимость стоянок для хранения легковых </w:t>
            </w:r>
            <w:r w:rsidRPr="00B47151">
              <w:lastRenderedPageBreak/>
              <w:t xml:space="preserve">автомобилей населения в зависимости от типа многоквартирного дома по уровню комфорта, </w:t>
            </w:r>
            <w:proofErr w:type="spellStart"/>
            <w:r w:rsidRPr="00B47151">
              <w:t>машино</w:t>
            </w:r>
            <w:proofErr w:type="spellEnd"/>
            <w:r w:rsidRPr="00B47151">
              <w:t>-место/1 квартира</w:t>
            </w:r>
          </w:p>
        </w:tc>
        <w:tc>
          <w:tcPr>
            <w:tcW w:w="1335" w:type="dxa"/>
          </w:tcPr>
          <w:p w:rsidR="00A034FD" w:rsidRPr="00B47151" w:rsidRDefault="00A034FD" w:rsidP="00B47151">
            <w:pPr>
              <w:jc w:val="center"/>
            </w:pPr>
            <w:r w:rsidRPr="00B47151">
              <w:lastRenderedPageBreak/>
              <w:t>бизнес-класс</w:t>
            </w:r>
          </w:p>
        </w:tc>
        <w:tc>
          <w:tcPr>
            <w:tcW w:w="1335" w:type="dxa"/>
          </w:tcPr>
          <w:p w:rsidR="00A034FD" w:rsidRPr="00B47151" w:rsidRDefault="00A034FD" w:rsidP="00B47151">
            <w:pPr>
              <w:jc w:val="center"/>
            </w:pPr>
            <w:r w:rsidRPr="00B47151">
              <w:t>2,0</w:t>
            </w:r>
          </w:p>
        </w:tc>
      </w:tr>
      <w:tr w:rsidR="00A034FD" w:rsidRPr="00B47151" w:rsidTr="00A034FD">
        <w:trPr>
          <w:trHeight w:val="459"/>
        </w:trPr>
        <w:tc>
          <w:tcPr>
            <w:tcW w:w="1788" w:type="dxa"/>
            <w:vMerge/>
          </w:tcPr>
          <w:p w:rsidR="00A034FD" w:rsidRPr="00B47151" w:rsidRDefault="00A034FD" w:rsidP="00B47151">
            <w:pPr>
              <w:widowControl w:val="0"/>
              <w:pBdr>
                <w:top w:val="nil"/>
                <w:left w:val="nil"/>
                <w:bottom w:val="nil"/>
                <w:right w:val="nil"/>
                <w:between w:val="nil"/>
              </w:pBdr>
            </w:pPr>
          </w:p>
        </w:tc>
        <w:tc>
          <w:tcPr>
            <w:tcW w:w="2743" w:type="dxa"/>
            <w:vMerge/>
          </w:tcPr>
          <w:p w:rsidR="00A034FD" w:rsidRPr="00B47151" w:rsidRDefault="00A034FD" w:rsidP="00B47151"/>
        </w:tc>
        <w:tc>
          <w:tcPr>
            <w:tcW w:w="1983" w:type="dxa"/>
            <w:vMerge/>
          </w:tcPr>
          <w:p w:rsidR="00A034FD" w:rsidRPr="00B47151" w:rsidRDefault="00A034FD" w:rsidP="00B47151"/>
        </w:tc>
        <w:tc>
          <w:tcPr>
            <w:tcW w:w="1335" w:type="dxa"/>
          </w:tcPr>
          <w:p w:rsidR="00A034FD" w:rsidRPr="00B47151" w:rsidRDefault="00A034FD" w:rsidP="00B47151">
            <w:pPr>
              <w:jc w:val="center"/>
            </w:pPr>
            <w:r w:rsidRPr="00B47151">
              <w:t>стандартное жилье</w:t>
            </w:r>
          </w:p>
        </w:tc>
        <w:tc>
          <w:tcPr>
            <w:tcW w:w="1335" w:type="dxa"/>
          </w:tcPr>
          <w:p w:rsidR="00A034FD" w:rsidRPr="00B47151" w:rsidRDefault="00A034FD" w:rsidP="00B47151">
            <w:pPr>
              <w:jc w:val="center"/>
            </w:pPr>
            <w:r w:rsidRPr="00B47151">
              <w:t>1,2</w:t>
            </w:r>
          </w:p>
        </w:tc>
      </w:tr>
      <w:tr w:rsidR="00A034FD" w:rsidRPr="00B47151" w:rsidTr="00A034FD">
        <w:trPr>
          <w:trHeight w:val="459"/>
        </w:trPr>
        <w:tc>
          <w:tcPr>
            <w:tcW w:w="1788" w:type="dxa"/>
            <w:vMerge/>
          </w:tcPr>
          <w:p w:rsidR="00A034FD" w:rsidRPr="00B47151" w:rsidRDefault="00A034FD" w:rsidP="00B47151">
            <w:pPr>
              <w:widowControl w:val="0"/>
              <w:pBdr>
                <w:top w:val="nil"/>
                <w:left w:val="nil"/>
                <w:bottom w:val="nil"/>
                <w:right w:val="nil"/>
                <w:between w:val="nil"/>
              </w:pBdr>
            </w:pPr>
          </w:p>
        </w:tc>
        <w:tc>
          <w:tcPr>
            <w:tcW w:w="2743" w:type="dxa"/>
            <w:vMerge/>
          </w:tcPr>
          <w:p w:rsidR="00A034FD" w:rsidRPr="00B47151" w:rsidRDefault="00A034FD" w:rsidP="00B47151"/>
        </w:tc>
        <w:tc>
          <w:tcPr>
            <w:tcW w:w="1983" w:type="dxa"/>
            <w:vMerge/>
          </w:tcPr>
          <w:p w:rsidR="00A034FD" w:rsidRPr="00B47151" w:rsidRDefault="00A034FD" w:rsidP="00B47151"/>
        </w:tc>
        <w:tc>
          <w:tcPr>
            <w:tcW w:w="1335" w:type="dxa"/>
          </w:tcPr>
          <w:p w:rsidR="00A034FD" w:rsidRPr="00B47151" w:rsidRDefault="00A034FD" w:rsidP="00B47151">
            <w:pPr>
              <w:jc w:val="center"/>
            </w:pPr>
            <w:r w:rsidRPr="00B47151">
              <w:t>муниципальный</w:t>
            </w:r>
          </w:p>
        </w:tc>
        <w:tc>
          <w:tcPr>
            <w:tcW w:w="1335" w:type="dxa"/>
          </w:tcPr>
          <w:p w:rsidR="00A034FD" w:rsidRPr="00B47151" w:rsidRDefault="00A034FD" w:rsidP="00B47151">
            <w:pPr>
              <w:jc w:val="center"/>
            </w:pPr>
            <w:r w:rsidRPr="00B47151">
              <w:t>1,0</w:t>
            </w:r>
          </w:p>
        </w:tc>
      </w:tr>
      <w:tr w:rsidR="00A034FD" w:rsidRPr="00B47151" w:rsidTr="00A034FD">
        <w:trPr>
          <w:trHeight w:val="459"/>
        </w:trPr>
        <w:tc>
          <w:tcPr>
            <w:tcW w:w="1788" w:type="dxa"/>
            <w:vMerge/>
          </w:tcPr>
          <w:p w:rsidR="00A034FD" w:rsidRPr="00B47151" w:rsidRDefault="00A034FD" w:rsidP="00B47151">
            <w:pPr>
              <w:widowControl w:val="0"/>
              <w:pBdr>
                <w:top w:val="nil"/>
                <w:left w:val="nil"/>
                <w:bottom w:val="nil"/>
                <w:right w:val="nil"/>
                <w:between w:val="nil"/>
              </w:pBdr>
            </w:pPr>
          </w:p>
        </w:tc>
        <w:tc>
          <w:tcPr>
            <w:tcW w:w="2743" w:type="dxa"/>
            <w:vMerge/>
          </w:tcPr>
          <w:p w:rsidR="00A034FD" w:rsidRPr="00B47151" w:rsidRDefault="00A034FD" w:rsidP="00B47151"/>
        </w:tc>
        <w:tc>
          <w:tcPr>
            <w:tcW w:w="1983" w:type="dxa"/>
            <w:vMerge/>
          </w:tcPr>
          <w:p w:rsidR="00A034FD" w:rsidRPr="00B47151" w:rsidRDefault="00A034FD" w:rsidP="00B47151"/>
        </w:tc>
        <w:tc>
          <w:tcPr>
            <w:tcW w:w="1335" w:type="dxa"/>
          </w:tcPr>
          <w:p w:rsidR="00A034FD" w:rsidRPr="00B47151" w:rsidRDefault="00A034FD" w:rsidP="00B47151">
            <w:pPr>
              <w:jc w:val="center"/>
            </w:pPr>
            <w:r w:rsidRPr="00B47151">
              <w:t>специализированный</w:t>
            </w:r>
          </w:p>
        </w:tc>
        <w:tc>
          <w:tcPr>
            <w:tcW w:w="1335" w:type="dxa"/>
          </w:tcPr>
          <w:p w:rsidR="00A034FD" w:rsidRPr="00B47151" w:rsidRDefault="00A034FD" w:rsidP="00B47151">
            <w:pPr>
              <w:jc w:val="center"/>
            </w:pPr>
            <w:r w:rsidRPr="00B47151">
              <w:t>0,7</w:t>
            </w:r>
          </w:p>
        </w:tc>
      </w:tr>
      <w:tr w:rsidR="00A034FD" w:rsidRPr="00B47151" w:rsidTr="00A034FD">
        <w:trPr>
          <w:trHeight w:val="361"/>
        </w:trPr>
        <w:tc>
          <w:tcPr>
            <w:tcW w:w="1788" w:type="dxa"/>
            <w:vMerge/>
          </w:tcPr>
          <w:p w:rsidR="00A034FD" w:rsidRPr="00B47151" w:rsidRDefault="00A034FD" w:rsidP="00B47151">
            <w:pPr>
              <w:widowControl w:val="0"/>
              <w:pBdr>
                <w:top w:val="nil"/>
                <w:left w:val="nil"/>
                <w:bottom w:val="nil"/>
                <w:right w:val="nil"/>
                <w:between w:val="nil"/>
              </w:pBdr>
              <w:rPr>
                <w:highlight w:val="yellow"/>
              </w:rPr>
            </w:pPr>
          </w:p>
        </w:tc>
        <w:tc>
          <w:tcPr>
            <w:tcW w:w="2743" w:type="dxa"/>
          </w:tcPr>
          <w:p w:rsidR="00A034FD" w:rsidRPr="00B47151" w:rsidRDefault="00A034FD" w:rsidP="00B47151">
            <w:r w:rsidRPr="00B47151">
              <w:t>Расчетный показатель максимально допустимого уровня территориальной доступности</w:t>
            </w:r>
          </w:p>
        </w:tc>
        <w:tc>
          <w:tcPr>
            <w:tcW w:w="1983" w:type="dxa"/>
          </w:tcPr>
          <w:p w:rsidR="00A034FD" w:rsidRPr="00B47151" w:rsidRDefault="00A034FD" w:rsidP="00B47151">
            <w:r w:rsidRPr="00B47151">
              <w:t>Радиус пешеходной доступности, м</w:t>
            </w:r>
          </w:p>
        </w:tc>
        <w:tc>
          <w:tcPr>
            <w:tcW w:w="2670" w:type="dxa"/>
            <w:gridSpan w:val="2"/>
          </w:tcPr>
          <w:p w:rsidR="00A034FD" w:rsidRPr="00B47151" w:rsidRDefault="00A034FD" w:rsidP="00B47151">
            <w:pPr>
              <w:jc w:val="center"/>
            </w:pPr>
            <w:r w:rsidRPr="00B47151">
              <w:t>800 – в зоне новой жилой застройки</w:t>
            </w:r>
          </w:p>
          <w:p w:rsidR="00A034FD" w:rsidRPr="00B47151" w:rsidRDefault="00A034FD" w:rsidP="00B47151">
            <w:pPr>
              <w:jc w:val="center"/>
            </w:pPr>
            <w:r w:rsidRPr="00B47151">
              <w:t>1000 – в зоне реконструкции</w:t>
            </w:r>
          </w:p>
        </w:tc>
      </w:tr>
      <w:tr w:rsidR="00A034FD" w:rsidRPr="00B47151" w:rsidTr="00A034FD">
        <w:trPr>
          <w:trHeight w:val="361"/>
        </w:trPr>
        <w:tc>
          <w:tcPr>
            <w:tcW w:w="1788" w:type="dxa"/>
            <w:vMerge w:val="restart"/>
          </w:tcPr>
          <w:p w:rsidR="00A034FD" w:rsidRPr="00B47151" w:rsidRDefault="00A034FD" w:rsidP="00B47151">
            <w:pPr>
              <w:widowControl w:val="0"/>
              <w:pBdr>
                <w:top w:val="nil"/>
                <w:left w:val="nil"/>
                <w:bottom w:val="nil"/>
                <w:right w:val="nil"/>
                <w:between w:val="nil"/>
              </w:pBdr>
            </w:pPr>
            <w:r w:rsidRPr="00B47151">
              <w:t>Временные и гостевые стоянки (парковки)</w:t>
            </w:r>
          </w:p>
        </w:tc>
        <w:tc>
          <w:tcPr>
            <w:tcW w:w="2743" w:type="dxa"/>
          </w:tcPr>
          <w:p w:rsidR="00A034FD" w:rsidRPr="00B47151" w:rsidRDefault="00A034FD" w:rsidP="00B47151">
            <w:r w:rsidRPr="00B47151">
              <w:t>Расчетный показатель минимально допустимого уровня обеспеченности</w:t>
            </w:r>
          </w:p>
        </w:tc>
        <w:tc>
          <w:tcPr>
            <w:tcW w:w="1983" w:type="dxa"/>
          </w:tcPr>
          <w:p w:rsidR="00A034FD" w:rsidRPr="00B47151" w:rsidRDefault="00A034FD" w:rsidP="00B47151">
            <w:r w:rsidRPr="00B47151">
              <w:t>Минимально допустимый уровень обеспеченности</w:t>
            </w:r>
          </w:p>
        </w:tc>
        <w:tc>
          <w:tcPr>
            <w:tcW w:w="2670" w:type="dxa"/>
            <w:gridSpan w:val="2"/>
          </w:tcPr>
          <w:p w:rsidR="00A034FD" w:rsidRPr="00B47151" w:rsidRDefault="00A034FD" w:rsidP="00B47151">
            <w:pPr>
              <w:jc w:val="center"/>
            </w:pPr>
            <w:r w:rsidRPr="00B47151">
              <w:t>В соответствии с РНГП Кемеровской области - Кузбасса</w:t>
            </w:r>
          </w:p>
        </w:tc>
      </w:tr>
      <w:tr w:rsidR="00A034FD" w:rsidRPr="00B47151" w:rsidTr="00A034FD">
        <w:trPr>
          <w:trHeight w:val="361"/>
        </w:trPr>
        <w:tc>
          <w:tcPr>
            <w:tcW w:w="1788" w:type="dxa"/>
            <w:vMerge/>
          </w:tcPr>
          <w:p w:rsidR="00A034FD" w:rsidRPr="00B47151" w:rsidRDefault="00A034FD" w:rsidP="00B47151">
            <w:pPr>
              <w:widowControl w:val="0"/>
              <w:pBdr>
                <w:top w:val="nil"/>
                <w:left w:val="nil"/>
                <w:bottom w:val="nil"/>
                <w:right w:val="nil"/>
                <w:between w:val="nil"/>
              </w:pBdr>
            </w:pPr>
          </w:p>
        </w:tc>
        <w:tc>
          <w:tcPr>
            <w:tcW w:w="2743" w:type="dxa"/>
          </w:tcPr>
          <w:p w:rsidR="00A034FD" w:rsidRPr="00B47151" w:rsidRDefault="00A034FD" w:rsidP="00B47151">
            <w:r w:rsidRPr="00B47151">
              <w:t>Расчетный показатель максимально допустимого уровня территориальной доступности</w:t>
            </w:r>
          </w:p>
        </w:tc>
        <w:tc>
          <w:tcPr>
            <w:tcW w:w="1983" w:type="dxa"/>
          </w:tcPr>
          <w:p w:rsidR="00A034FD" w:rsidRPr="00B47151" w:rsidRDefault="00A034FD" w:rsidP="00B47151">
            <w:r w:rsidRPr="00B47151">
              <w:t>Радиус пешеходной доступности</w:t>
            </w:r>
          </w:p>
        </w:tc>
        <w:tc>
          <w:tcPr>
            <w:tcW w:w="2670" w:type="dxa"/>
            <w:gridSpan w:val="2"/>
          </w:tcPr>
          <w:p w:rsidR="00A034FD" w:rsidRPr="00B47151" w:rsidRDefault="00A034FD" w:rsidP="00B47151">
            <w:pPr>
              <w:jc w:val="center"/>
            </w:pPr>
            <w:r w:rsidRPr="00B47151">
              <w:t>В соответствии с РНГП Кемеровской области - Кузбасса</w:t>
            </w:r>
          </w:p>
        </w:tc>
      </w:tr>
      <w:tr w:rsidR="00A034FD" w:rsidRPr="00B47151" w:rsidTr="00A034FD">
        <w:trPr>
          <w:trHeight w:val="361"/>
        </w:trPr>
        <w:tc>
          <w:tcPr>
            <w:tcW w:w="9184" w:type="dxa"/>
            <w:gridSpan w:val="5"/>
          </w:tcPr>
          <w:p w:rsidR="00A034FD" w:rsidRPr="00B47151" w:rsidRDefault="00A034FD" w:rsidP="00B47151">
            <w:pPr>
              <w:ind w:firstLine="709"/>
              <w:jc w:val="both"/>
            </w:pPr>
            <w:r w:rsidRPr="00B47151">
              <w:t xml:space="preserve">Примечание: </w:t>
            </w:r>
          </w:p>
          <w:p w:rsidR="00A034FD" w:rsidRPr="00B47151" w:rsidRDefault="00A034FD" w:rsidP="00B47151">
            <w:pPr>
              <w:ind w:firstLine="700"/>
              <w:jc w:val="both"/>
            </w:pPr>
            <w:r w:rsidRPr="00B47151">
              <w:t>Требуемая плотность УДС на территориях жилых зон определяется по условиям обеспечения расчетных объемов выезда трудоспособного населения в час пик (с учетом перспективной застройки).</w:t>
            </w:r>
          </w:p>
          <w:p w:rsidR="00A034FD" w:rsidRPr="00B47151" w:rsidRDefault="00A034FD" w:rsidP="00B47151">
            <w:pPr>
              <w:ind w:firstLine="709"/>
              <w:jc w:val="both"/>
            </w:pPr>
            <w:r w:rsidRPr="00B47151">
              <w:t xml:space="preserve">* При определении норматива обеспеченности одного велосипедиста длиной велодорожки следует руководствоваться Приказом </w:t>
            </w:r>
            <w:proofErr w:type="spellStart"/>
            <w:r w:rsidRPr="00B47151">
              <w:t>Минспорта</w:t>
            </w:r>
            <w:proofErr w:type="spellEnd"/>
            <w:r w:rsidRPr="00B47151">
              <w:t xml:space="preserve"> России от 19.08.2021 № 649 «О рекомендованных нормативах и нормах обеспеченности населения объектами спортивной инфраструктуры»; ГОСТ Р 52767-2007. Дороги автомобильные общего пользования. Элементы обустройства. Методы определения параметров; ГОСТ 33150-2014. Межгосударственный стандарт. Дороги автомобильные общего пользования. Проектирование пешеходных и велосипедных дорожек. Общие требования.</w:t>
            </w:r>
          </w:p>
          <w:p w:rsidR="00A034FD" w:rsidRPr="00B47151" w:rsidRDefault="00A034FD" w:rsidP="00B47151">
            <w:pPr>
              <w:ind w:firstLine="709"/>
              <w:jc w:val="both"/>
            </w:pPr>
            <w:r w:rsidRPr="00B47151">
              <w:t>Необходимость устройства велосипедных дорожек определяют измерением интенсивности движения транспорта и велосипедистов в час пик и проверкой соответствия полученных значений нормативным требованиям.</w:t>
            </w:r>
          </w:p>
          <w:p w:rsidR="00A034FD" w:rsidRPr="00B47151" w:rsidRDefault="00A034FD" w:rsidP="00B47151">
            <w:pPr>
              <w:ind w:firstLine="709"/>
              <w:jc w:val="both"/>
            </w:pPr>
            <w:r w:rsidRPr="00B47151">
              <w:t>Требования к проектированию пешеходных и велосипедных дорожек следует осуществлять в соответствии с Межгосударственного стандарта ГОСТ 33150-2014 «Дороги автомобильные общего пользования. Проектирование пешеходных и велосипедных дорожек. Общие требования» (введен в действие Приказом Федерального агентства по техническому регулированию и метрологии от 31 августа 2015 г. № 1206-ст).</w:t>
            </w:r>
          </w:p>
          <w:p w:rsidR="00A034FD" w:rsidRPr="00B47151" w:rsidRDefault="00A034FD" w:rsidP="00B47151">
            <w:pPr>
              <w:ind w:firstLine="709"/>
              <w:jc w:val="both"/>
            </w:pPr>
            <w:r w:rsidRPr="00B47151">
              <w:t>При определении общей потребности в местах для хранения следует учитывать и другие индивидуальные транспортные средства (мотоциклы, мотороллеры, мотоколяски, мопеды, велосипеды) с приведением их к одному расчетному виду (легковому автомобилю) с применением следующих коэффициентов:</w:t>
            </w:r>
          </w:p>
          <w:p w:rsidR="00A034FD" w:rsidRPr="00B47151" w:rsidRDefault="00A034FD" w:rsidP="00B47151">
            <w:pPr>
              <w:numPr>
                <w:ilvl w:val="0"/>
                <w:numId w:val="6"/>
              </w:numPr>
              <w:jc w:val="both"/>
            </w:pPr>
            <w:r w:rsidRPr="00B47151">
              <w:lastRenderedPageBreak/>
              <w:t>мотоциклы и мотороллеры с колясками, мотоколяски - 0,5;</w:t>
            </w:r>
          </w:p>
          <w:p w:rsidR="00A034FD" w:rsidRPr="00B47151" w:rsidRDefault="00A034FD" w:rsidP="00B47151">
            <w:pPr>
              <w:numPr>
                <w:ilvl w:val="0"/>
                <w:numId w:val="6"/>
              </w:numPr>
              <w:jc w:val="both"/>
            </w:pPr>
            <w:r w:rsidRPr="00B47151">
              <w:t>мотоциклы и мотороллеры без колясок - 0,28;</w:t>
            </w:r>
          </w:p>
          <w:p w:rsidR="00A034FD" w:rsidRPr="00B47151" w:rsidRDefault="00A034FD" w:rsidP="00B47151">
            <w:pPr>
              <w:numPr>
                <w:ilvl w:val="0"/>
                <w:numId w:val="6"/>
              </w:numPr>
              <w:jc w:val="both"/>
            </w:pPr>
            <w:r w:rsidRPr="00B47151">
              <w:t>мопеды и велосипеды- 0,1.</w:t>
            </w:r>
          </w:p>
        </w:tc>
      </w:tr>
    </w:tbl>
    <w:p w:rsidR="00A034FD" w:rsidRPr="00B47151" w:rsidRDefault="00A034FD" w:rsidP="00B47151">
      <w:pPr>
        <w:ind w:firstLine="709"/>
        <w:jc w:val="both"/>
      </w:pPr>
    </w:p>
    <w:p w:rsidR="00A034FD" w:rsidRPr="00B47151" w:rsidRDefault="00A034FD" w:rsidP="00B47151">
      <w:pPr>
        <w:widowControl w:val="0"/>
        <w:ind w:firstLine="720"/>
        <w:jc w:val="both"/>
      </w:pPr>
      <w:r w:rsidRPr="00B47151">
        <w:t xml:space="preserve">Предельные значения расчетных показателей </w:t>
      </w:r>
      <w:proofErr w:type="spellStart"/>
      <w:r w:rsidRPr="00B47151">
        <w:t>приобъектных</w:t>
      </w:r>
      <w:proofErr w:type="spellEnd"/>
      <w:r w:rsidRPr="00B47151">
        <w:t xml:space="preserve"> стоянок легковых автомобилей приведены в таблице 1.2.</w:t>
      </w:r>
    </w:p>
    <w:p w:rsidR="00A034FD" w:rsidRPr="00B47151" w:rsidRDefault="00A034FD" w:rsidP="00B47151">
      <w:pPr>
        <w:widowControl w:val="0"/>
        <w:ind w:firstLine="720"/>
        <w:jc w:val="right"/>
      </w:pPr>
      <w:r w:rsidRPr="00B47151">
        <w:t>Таблица 1.2</w:t>
      </w:r>
    </w:p>
    <w:tbl>
      <w:tblPr>
        <w:tblW w:w="928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20"/>
        <w:gridCol w:w="2700"/>
        <w:gridCol w:w="2265"/>
      </w:tblGrid>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Здания и сооружения, рекреационные территории, объекты отдыха </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Расчетная единица</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Предусматривается 1 </w:t>
            </w:r>
            <w:proofErr w:type="spellStart"/>
            <w:r w:rsidRPr="00B47151">
              <w:t>машино</w:t>
            </w:r>
            <w:proofErr w:type="spellEnd"/>
            <w:r w:rsidRPr="00B47151">
              <w:t>-место на следующее количество расчетных единиц</w:t>
            </w:r>
          </w:p>
        </w:tc>
      </w:tr>
      <w:tr w:rsidR="00A034FD" w:rsidRPr="00B47151" w:rsidTr="00A034FD">
        <w:trPr>
          <w:trHeight w:val="400"/>
        </w:trPr>
        <w:tc>
          <w:tcPr>
            <w:tcW w:w="9285" w:type="dxa"/>
            <w:gridSpan w:val="3"/>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jc w:val="center"/>
            </w:pPr>
            <w:r w:rsidRPr="00B47151">
              <w:t>Здания и сооружения</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Учреждения органов государственной власти, органы местного самоуправления</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м</w:t>
            </w:r>
            <w:r w:rsidRPr="00B47151">
              <w:rPr>
                <w:vertAlign w:val="superscript"/>
              </w:rPr>
              <w:t>2</w:t>
            </w:r>
            <w:r w:rsidRPr="00B47151">
              <w:t xml:space="preserve"> общей площади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200-220</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Административно-управленческие учреждения, иностранные представительства, представительства субъектов Российской Федерации, здания и помещения общественных организаций </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Pr>
            <w:r w:rsidRPr="00B47151">
              <w:t>м</w:t>
            </w:r>
            <w:r w:rsidRPr="00B47151">
              <w:rPr>
                <w:vertAlign w:val="superscript"/>
              </w:rPr>
              <w:t>2</w:t>
            </w:r>
            <w:r w:rsidRPr="00B47151">
              <w:t xml:space="preserve"> общей площади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100-120</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Коммерческо-деловые центры, офисные здания и помещения, страховые компании</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Pr>
            <w:r w:rsidRPr="00B47151">
              <w:t>м</w:t>
            </w:r>
            <w:r w:rsidRPr="00B47151">
              <w:rPr>
                <w:vertAlign w:val="superscript"/>
              </w:rPr>
              <w:t>2</w:t>
            </w:r>
            <w:r w:rsidRPr="00B47151">
              <w:t xml:space="preserve"> общей площади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50-60</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Банки и банковские учреждения, кредитно-финансовые учреждения:</w:t>
            </w:r>
          </w:p>
          <w:p w:rsidR="00A034FD" w:rsidRPr="00B47151" w:rsidRDefault="00A034FD" w:rsidP="00B47151">
            <w:pPr>
              <w:widowControl w:val="0"/>
              <w:pBdr>
                <w:top w:val="nil"/>
                <w:left w:val="nil"/>
                <w:bottom w:val="nil"/>
                <w:right w:val="nil"/>
                <w:between w:val="nil"/>
              </w:pBdr>
            </w:pPr>
            <w:r w:rsidRPr="00B47151">
              <w:t>- с операционными залам</w:t>
            </w:r>
          </w:p>
          <w:p w:rsidR="00A034FD" w:rsidRPr="00B47151" w:rsidRDefault="00A034FD" w:rsidP="00B47151">
            <w:pPr>
              <w:widowControl w:val="0"/>
              <w:pBdr>
                <w:top w:val="nil"/>
                <w:left w:val="nil"/>
                <w:bottom w:val="nil"/>
                <w:right w:val="nil"/>
                <w:between w:val="nil"/>
              </w:pBdr>
            </w:pPr>
            <w:r w:rsidRPr="00B47151">
              <w:t>- без операционных залов</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Pr>
            <w:r w:rsidRPr="00B47151">
              <w:t>м</w:t>
            </w:r>
            <w:r w:rsidRPr="00B47151">
              <w:rPr>
                <w:vertAlign w:val="superscript"/>
              </w:rPr>
              <w:t>2</w:t>
            </w:r>
            <w:r w:rsidRPr="00B47151">
              <w:t xml:space="preserve"> общей площади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p>
          <w:p w:rsidR="00A034FD" w:rsidRPr="00B47151" w:rsidRDefault="00A034FD" w:rsidP="00B47151">
            <w:pPr>
              <w:widowControl w:val="0"/>
              <w:pBdr>
                <w:top w:val="nil"/>
                <w:left w:val="nil"/>
                <w:bottom w:val="nil"/>
                <w:right w:val="nil"/>
                <w:between w:val="nil"/>
              </w:pBdr>
            </w:pPr>
          </w:p>
          <w:p w:rsidR="00A034FD" w:rsidRPr="00B47151" w:rsidRDefault="00A034FD" w:rsidP="00B47151">
            <w:pPr>
              <w:widowControl w:val="0"/>
              <w:pBdr>
                <w:top w:val="nil"/>
                <w:left w:val="nil"/>
                <w:bottom w:val="nil"/>
                <w:right w:val="nil"/>
                <w:between w:val="nil"/>
              </w:pBdr>
            </w:pPr>
            <w:r w:rsidRPr="00B47151">
              <w:t>30-35</w:t>
            </w:r>
          </w:p>
          <w:p w:rsidR="00A034FD" w:rsidRPr="00B47151" w:rsidRDefault="00A034FD" w:rsidP="00B47151">
            <w:pPr>
              <w:widowControl w:val="0"/>
              <w:pBdr>
                <w:top w:val="nil"/>
                <w:left w:val="nil"/>
                <w:bottom w:val="nil"/>
                <w:right w:val="nil"/>
                <w:between w:val="nil"/>
              </w:pBdr>
            </w:pPr>
            <w:r w:rsidRPr="00B47151">
              <w:t>55-60</w:t>
            </w:r>
          </w:p>
        </w:tc>
      </w:tr>
      <w:tr w:rsidR="00A034FD" w:rsidRPr="00B47151" w:rsidTr="00A034FD">
        <w:trPr>
          <w:trHeight w:val="400"/>
        </w:trPr>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Здания и комплексы многофункциональные</w:t>
            </w:r>
          </w:p>
        </w:tc>
        <w:tc>
          <w:tcPr>
            <w:tcW w:w="4965" w:type="dxa"/>
            <w:gridSpan w:val="2"/>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По СП 160.1325800</w:t>
            </w:r>
          </w:p>
        </w:tc>
      </w:tr>
      <w:tr w:rsidR="00A034FD" w:rsidRPr="00B47151" w:rsidTr="00A034FD">
        <w:trPr>
          <w:trHeight w:val="400"/>
        </w:trPr>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Общественные помещения с гибким функциональным назначением</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Pr>
            <w:r w:rsidRPr="00B47151">
              <w:t>м</w:t>
            </w:r>
            <w:r w:rsidRPr="00B47151">
              <w:rPr>
                <w:vertAlign w:val="superscript"/>
              </w:rPr>
              <w:t>2</w:t>
            </w:r>
            <w:r w:rsidRPr="00B47151">
              <w:t xml:space="preserve"> общей площади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50-60</w:t>
            </w:r>
          </w:p>
        </w:tc>
      </w:tr>
      <w:tr w:rsidR="00A034FD" w:rsidRPr="00B47151" w:rsidTr="00A034FD">
        <w:trPr>
          <w:trHeight w:val="400"/>
        </w:trPr>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Здания судов общей юрисдикции</w:t>
            </w:r>
          </w:p>
        </w:tc>
        <w:tc>
          <w:tcPr>
            <w:tcW w:w="4965" w:type="dxa"/>
            <w:gridSpan w:val="2"/>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По СП 152.13330</w:t>
            </w:r>
          </w:p>
        </w:tc>
      </w:tr>
      <w:tr w:rsidR="00A034FD" w:rsidRPr="00B47151" w:rsidTr="00A034FD">
        <w:trPr>
          <w:trHeight w:val="400"/>
        </w:trPr>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Здания и сооружения следственных органов </w:t>
            </w:r>
          </w:p>
        </w:tc>
        <w:tc>
          <w:tcPr>
            <w:tcW w:w="4965" w:type="dxa"/>
            <w:gridSpan w:val="2"/>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По СП 228.1325800</w:t>
            </w:r>
          </w:p>
        </w:tc>
      </w:tr>
      <w:tr w:rsidR="00A034FD" w:rsidRPr="00B47151" w:rsidTr="00A034FD">
        <w:trPr>
          <w:trHeight w:val="400"/>
        </w:trPr>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Здания общеобразовательных организаций </w:t>
            </w:r>
          </w:p>
        </w:tc>
        <w:tc>
          <w:tcPr>
            <w:tcW w:w="4965" w:type="dxa"/>
            <w:gridSpan w:val="2"/>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В соответствии с РНГП Кемеровской области - Кузбасса</w:t>
            </w:r>
          </w:p>
        </w:tc>
      </w:tr>
      <w:tr w:rsidR="00A034FD" w:rsidRPr="00B47151" w:rsidTr="00A034FD">
        <w:trPr>
          <w:trHeight w:val="400"/>
        </w:trPr>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lastRenderedPageBreak/>
              <w:t xml:space="preserve">Здания дошкольных организаций </w:t>
            </w:r>
          </w:p>
        </w:tc>
        <w:tc>
          <w:tcPr>
            <w:tcW w:w="4965" w:type="dxa"/>
            <w:gridSpan w:val="2"/>
            <w:shd w:val="clear" w:color="auto" w:fill="auto"/>
            <w:tcMar>
              <w:top w:w="100" w:type="dxa"/>
              <w:left w:w="100" w:type="dxa"/>
              <w:bottom w:w="100" w:type="dxa"/>
              <w:right w:w="100" w:type="dxa"/>
            </w:tcMar>
          </w:tcPr>
          <w:p w:rsidR="00A034FD" w:rsidRPr="00B47151" w:rsidRDefault="00A034FD" w:rsidP="00B47151">
            <w:pPr>
              <w:widowControl w:val="0"/>
            </w:pPr>
            <w:r w:rsidRPr="00B47151">
              <w:t>В соответствии с РНГП Кемеровской области - Кузбасса</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Образовательные организации, реализующие программы высшего образования</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Преподаватели, сотрудники, студенты, занятые в одну смену</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2-4 преподавателя и сотрудница + 1 </w:t>
            </w:r>
            <w:proofErr w:type="spellStart"/>
            <w:r w:rsidRPr="00B47151">
              <w:t>машино</w:t>
            </w:r>
            <w:proofErr w:type="spellEnd"/>
            <w:r w:rsidRPr="00B47151">
              <w:t>-место на 10 студентов</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Профессиональные образовательные организации, образовательные организации искусств городского значения</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Преподаватели, занятые в одну смену</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2-3</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Центры обучения, самодеятельного творчества, клубы по интересам для взрослых </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Pr>
            <w:r w:rsidRPr="00B47151">
              <w:t>м</w:t>
            </w:r>
            <w:r w:rsidRPr="00B47151">
              <w:rPr>
                <w:vertAlign w:val="superscript"/>
              </w:rPr>
              <w:t>2</w:t>
            </w:r>
            <w:r w:rsidRPr="00B47151">
              <w:t xml:space="preserve"> общей площади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20-25</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Научно-исследовательские и проектные институты</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Pr>
            <w:r w:rsidRPr="00B47151">
              <w:t>м</w:t>
            </w:r>
            <w:r w:rsidRPr="00B47151">
              <w:rPr>
                <w:vertAlign w:val="superscript"/>
              </w:rPr>
              <w:t>2</w:t>
            </w:r>
            <w:r w:rsidRPr="00B47151">
              <w:t xml:space="preserve"> общей площади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140-170</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Производственные здания, коммунально-складские объекты, размещаемые в составе многофункциональных зон </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Работающие в двух смежных сменах, чел.</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6-8</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Объекты производственного и коммунального назначения, размещаемые на участках территорий производственных и промышленно-производственных объектов </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100 чел., работающих в двух смежных сменах</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7-10</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Магазины-склады (мелкооптовой и розничной торговли, гипермаркеты)</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Pr>
            <w:r w:rsidRPr="00B47151">
              <w:t>м</w:t>
            </w:r>
            <w:r w:rsidRPr="00B47151">
              <w:rPr>
                <w:vertAlign w:val="superscript"/>
              </w:rPr>
              <w:t>2</w:t>
            </w:r>
            <w:r w:rsidRPr="00B47151">
              <w:t xml:space="preserve"> расчетной площади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30-35</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Объекты торгового назначения с широким ассортиментом товаров периодического спроса продовольственной и (или) непродовольственной групп (торговые центры, торговые комплексы, супермаркеты, универсамы, универмаги и т.п.) </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Pr>
            <w:r w:rsidRPr="00B47151">
              <w:t>м</w:t>
            </w:r>
            <w:r w:rsidRPr="00B47151">
              <w:rPr>
                <w:vertAlign w:val="superscript"/>
              </w:rPr>
              <w:t>2</w:t>
            </w:r>
            <w:r w:rsidRPr="00B47151">
              <w:t xml:space="preserve"> расчетной площади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40-50</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Специализированные магазины по продаже товаров эпизодического спроса непродовольственной группы (спортивные, автосалоны, мебельные, бытовой техники, музыкальных инструментов, ювелирные, книжные и т.п.)</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Pr>
            <w:r w:rsidRPr="00B47151">
              <w:t>м</w:t>
            </w:r>
            <w:r w:rsidRPr="00B47151">
              <w:rPr>
                <w:vertAlign w:val="superscript"/>
              </w:rPr>
              <w:t>2</w:t>
            </w:r>
            <w:r w:rsidRPr="00B47151">
              <w:t xml:space="preserve"> расчетной площади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60-70</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Рынки постоянные:</w:t>
            </w:r>
          </w:p>
          <w:p w:rsidR="00A034FD" w:rsidRPr="00B47151" w:rsidRDefault="00A034FD" w:rsidP="00B47151">
            <w:pPr>
              <w:widowControl w:val="0"/>
              <w:pBdr>
                <w:top w:val="nil"/>
                <w:left w:val="nil"/>
                <w:bottom w:val="nil"/>
                <w:right w:val="nil"/>
                <w:between w:val="nil"/>
              </w:pBdr>
            </w:pPr>
            <w:r w:rsidRPr="00B47151">
              <w:t>- универсальные и непродовольственные</w:t>
            </w:r>
          </w:p>
          <w:p w:rsidR="00A034FD" w:rsidRPr="00B47151" w:rsidRDefault="00A034FD" w:rsidP="00B47151">
            <w:pPr>
              <w:widowControl w:val="0"/>
              <w:pBdr>
                <w:top w:val="nil"/>
                <w:left w:val="nil"/>
                <w:bottom w:val="nil"/>
                <w:right w:val="nil"/>
                <w:between w:val="nil"/>
              </w:pBdr>
            </w:pPr>
            <w:r w:rsidRPr="00B47151">
              <w:t xml:space="preserve">- продовольственные и сельскохозяйственные </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Pr>
            <w:r w:rsidRPr="00B47151">
              <w:t>м</w:t>
            </w:r>
            <w:r w:rsidRPr="00B47151">
              <w:rPr>
                <w:vertAlign w:val="superscript"/>
              </w:rPr>
              <w:t>2</w:t>
            </w:r>
            <w:r w:rsidRPr="00B47151">
              <w:t xml:space="preserve"> общей площади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p>
          <w:p w:rsidR="00A034FD" w:rsidRPr="00B47151" w:rsidRDefault="00A034FD" w:rsidP="00B47151">
            <w:pPr>
              <w:widowControl w:val="0"/>
              <w:pBdr>
                <w:top w:val="nil"/>
                <w:left w:val="nil"/>
                <w:bottom w:val="nil"/>
                <w:right w:val="nil"/>
                <w:between w:val="nil"/>
              </w:pBdr>
            </w:pPr>
            <w:r w:rsidRPr="00B47151">
              <w:t>30-40</w:t>
            </w:r>
          </w:p>
          <w:p w:rsidR="00A034FD" w:rsidRPr="00B47151" w:rsidRDefault="00A034FD" w:rsidP="00B47151">
            <w:pPr>
              <w:widowControl w:val="0"/>
              <w:pBdr>
                <w:top w:val="nil"/>
                <w:left w:val="nil"/>
                <w:bottom w:val="nil"/>
                <w:right w:val="nil"/>
                <w:between w:val="nil"/>
              </w:pBdr>
            </w:pPr>
            <w:r w:rsidRPr="00B47151">
              <w:t>40-50</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lastRenderedPageBreak/>
              <w:t>Предприятия общественного питания периодического спроса (рестораны, кафе)</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Посадочные места</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4-5</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Объекты коммунально-бытового обслуживания:</w:t>
            </w:r>
          </w:p>
          <w:p w:rsidR="00A034FD" w:rsidRPr="00B47151" w:rsidRDefault="00A034FD" w:rsidP="00B47151">
            <w:pPr>
              <w:widowControl w:val="0"/>
              <w:pBdr>
                <w:top w:val="nil"/>
                <w:left w:val="nil"/>
                <w:bottom w:val="nil"/>
                <w:right w:val="nil"/>
                <w:between w:val="nil"/>
              </w:pBdr>
            </w:pPr>
            <w:r w:rsidRPr="00B47151">
              <w:t>- бани</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Единовременные посетители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5-6</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ателье, фотосалоны городского значения, салоны-парикмахерские, салоны красоты, солярии, салоны моды, свадебные салоны</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Pr>
            <w:r w:rsidRPr="00B47151">
              <w:t>м</w:t>
            </w:r>
            <w:r w:rsidRPr="00B47151">
              <w:rPr>
                <w:vertAlign w:val="superscript"/>
              </w:rPr>
              <w:t>2</w:t>
            </w:r>
            <w:r w:rsidRPr="00B47151">
              <w:t xml:space="preserve"> общей площади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10-15</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салоны ритуальных услуг</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Pr>
            <w:r w:rsidRPr="00B47151">
              <w:t>м</w:t>
            </w:r>
            <w:r w:rsidRPr="00B47151">
              <w:rPr>
                <w:vertAlign w:val="superscript"/>
              </w:rPr>
              <w:t>2</w:t>
            </w:r>
            <w:r w:rsidRPr="00B47151">
              <w:t xml:space="preserve"> общей площади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20-25</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химчистки, прачечные, ремонтные мастерские, специализированные центры по обслуживанию сложной бытовой техники и др.</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Рабочее место приемщика</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1-2</w:t>
            </w:r>
          </w:p>
        </w:tc>
      </w:tr>
      <w:tr w:rsidR="00A034FD" w:rsidRPr="00B47151" w:rsidTr="00A034FD">
        <w:trPr>
          <w:trHeight w:val="400"/>
        </w:trPr>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Гостиницы</w:t>
            </w:r>
          </w:p>
        </w:tc>
        <w:tc>
          <w:tcPr>
            <w:tcW w:w="4965" w:type="dxa"/>
            <w:gridSpan w:val="2"/>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По СП 257.1325800</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proofErr w:type="spellStart"/>
            <w:r w:rsidRPr="00B47151">
              <w:t>Выставочно</w:t>
            </w:r>
            <w:proofErr w:type="spellEnd"/>
            <w:r w:rsidRPr="00B47151">
              <w:t>-музейные комплексы, музеи-заповедники, музеи, галереи, выставочные залы</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Единовременные посетители </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6-8</w:t>
            </w:r>
          </w:p>
        </w:tc>
      </w:tr>
      <w:tr w:rsidR="00A034FD" w:rsidRPr="00B47151" w:rsidTr="00A034FD">
        <w:trPr>
          <w:trHeight w:val="469"/>
        </w:trPr>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Здания театрально-зрелищные</w:t>
            </w:r>
          </w:p>
        </w:tc>
        <w:tc>
          <w:tcPr>
            <w:tcW w:w="4965" w:type="dxa"/>
            <w:gridSpan w:val="2"/>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В соответствии с СП 309.1325800</w:t>
            </w:r>
          </w:p>
        </w:tc>
      </w:tr>
      <w:tr w:rsidR="00A034FD" w:rsidRPr="00B47151" w:rsidTr="00A034FD">
        <w:trPr>
          <w:trHeight w:val="750"/>
        </w:trPr>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Центральные, специальные и специализированные библиотеки, интернет-кафе</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Постоянные места</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6-8</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Объекты религиозных конфессий (церкви, костелы, мечети, синагоги и др.)</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Единовременные посетители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8-10, но не менее 10 </w:t>
            </w:r>
            <w:proofErr w:type="spellStart"/>
            <w:r w:rsidRPr="00B47151">
              <w:t>машино</w:t>
            </w:r>
            <w:proofErr w:type="spellEnd"/>
            <w:r w:rsidRPr="00B47151">
              <w:t>-мест на объект</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Досугово-развлекательные учреждения: развлекательные центры, дискотеки, залы игровых автоматов, ночные клубы</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Единовременные посетители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4-7</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Бильярдные, боулинги</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Единовременные посетители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3-4</w:t>
            </w:r>
          </w:p>
        </w:tc>
      </w:tr>
      <w:tr w:rsidR="00A034FD" w:rsidRPr="00B47151" w:rsidTr="00A034FD">
        <w:trPr>
          <w:trHeight w:val="400"/>
        </w:trPr>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Здания и помещения медицинских организаций</w:t>
            </w:r>
          </w:p>
        </w:tc>
        <w:tc>
          <w:tcPr>
            <w:tcW w:w="4965" w:type="dxa"/>
            <w:gridSpan w:val="2"/>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По СП 158.13330</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Спортивные комплексы и стадионы с трибунами</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Места на трибунах</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25-30</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Оздоровительные комплексы (фитнес-клубы, ФОК, спортивные и тренажерные залы)</w:t>
            </w:r>
          </w:p>
          <w:p w:rsidR="00A034FD" w:rsidRPr="00B47151" w:rsidRDefault="00A034FD" w:rsidP="00B47151">
            <w:pPr>
              <w:widowControl w:val="0"/>
              <w:pBdr>
                <w:top w:val="nil"/>
                <w:left w:val="nil"/>
                <w:bottom w:val="nil"/>
                <w:right w:val="nil"/>
                <w:between w:val="nil"/>
              </w:pBdr>
              <w:rPr>
                <w:vertAlign w:val="superscript"/>
              </w:rPr>
            </w:pPr>
            <w:r w:rsidRPr="00B47151">
              <w:t>- общей площадью менее 1000 м</w:t>
            </w:r>
            <w:r w:rsidRPr="00B47151">
              <w:rPr>
                <w:vertAlign w:val="superscript"/>
              </w:rPr>
              <w:t>2</w:t>
            </w:r>
          </w:p>
          <w:p w:rsidR="00A034FD" w:rsidRPr="00B47151" w:rsidRDefault="00A034FD" w:rsidP="00B47151">
            <w:pPr>
              <w:widowControl w:val="0"/>
              <w:pBdr>
                <w:top w:val="nil"/>
                <w:left w:val="nil"/>
                <w:bottom w:val="nil"/>
                <w:right w:val="nil"/>
                <w:between w:val="nil"/>
              </w:pBdr>
            </w:pPr>
            <w:r w:rsidRPr="00B47151">
              <w:t>- общей площадью 1000 м</w:t>
            </w:r>
            <w:r w:rsidRPr="00B47151">
              <w:rPr>
                <w:vertAlign w:val="superscript"/>
              </w:rPr>
              <w:t>2</w:t>
            </w:r>
            <w:r w:rsidRPr="00B47151">
              <w:t xml:space="preserve"> и более</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Pr>
            <w:r w:rsidRPr="00B47151">
              <w:t>м</w:t>
            </w:r>
            <w:r w:rsidRPr="00B47151">
              <w:rPr>
                <w:vertAlign w:val="superscript"/>
              </w:rPr>
              <w:t>2</w:t>
            </w:r>
            <w:r w:rsidRPr="00B47151">
              <w:t xml:space="preserve"> расчетной площади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p>
          <w:p w:rsidR="00A034FD" w:rsidRPr="00B47151" w:rsidRDefault="00A034FD" w:rsidP="00B47151">
            <w:pPr>
              <w:widowControl w:val="0"/>
              <w:pBdr>
                <w:top w:val="nil"/>
                <w:left w:val="nil"/>
                <w:bottom w:val="nil"/>
                <w:right w:val="nil"/>
                <w:between w:val="nil"/>
              </w:pBdr>
            </w:pPr>
          </w:p>
          <w:p w:rsidR="00A034FD" w:rsidRPr="00B47151" w:rsidRDefault="00A034FD" w:rsidP="00B47151">
            <w:pPr>
              <w:widowControl w:val="0"/>
              <w:pBdr>
                <w:top w:val="nil"/>
                <w:left w:val="nil"/>
                <w:bottom w:val="nil"/>
                <w:right w:val="nil"/>
                <w:between w:val="nil"/>
              </w:pBdr>
            </w:pPr>
            <w:r w:rsidRPr="00B47151">
              <w:t>25-40</w:t>
            </w:r>
          </w:p>
          <w:p w:rsidR="00A034FD" w:rsidRPr="00B47151" w:rsidRDefault="00A034FD" w:rsidP="00B47151">
            <w:pPr>
              <w:widowControl w:val="0"/>
              <w:pBdr>
                <w:top w:val="nil"/>
                <w:left w:val="nil"/>
                <w:bottom w:val="nil"/>
                <w:right w:val="nil"/>
                <w:between w:val="nil"/>
              </w:pBdr>
            </w:pPr>
            <w:r w:rsidRPr="00B47151">
              <w:t>40-55</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lastRenderedPageBreak/>
              <w:t>Муниципальные детские физкультурно-оздоровительные объекты локального и районного уровней обслуживания:</w:t>
            </w:r>
          </w:p>
          <w:p w:rsidR="00A034FD" w:rsidRPr="00B47151" w:rsidRDefault="00A034FD" w:rsidP="00B47151">
            <w:pPr>
              <w:widowControl w:val="0"/>
              <w:pBdr>
                <w:top w:val="nil"/>
                <w:left w:val="nil"/>
                <w:bottom w:val="nil"/>
                <w:right w:val="nil"/>
                <w:between w:val="nil"/>
              </w:pBdr>
              <w:rPr>
                <w:vertAlign w:val="superscript"/>
              </w:rPr>
            </w:pPr>
            <w:r w:rsidRPr="00B47151">
              <w:t>- тренажерные залы площадью 150 - 500 м</w:t>
            </w:r>
            <w:r w:rsidRPr="00B47151">
              <w:rPr>
                <w:vertAlign w:val="superscript"/>
              </w:rPr>
              <w:t>2</w:t>
            </w:r>
          </w:p>
          <w:p w:rsidR="00A034FD" w:rsidRPr="00B47151" w:rsidRDefault="00A034FD" w:rsidP="00B47151">
            <w:pPr>
              <w:widowControl w:val="0"/>
              <w:pBdr>
                <w:top w:val="nil"/>
                <w:left w:val="nil"/>
                <w:bottom w:val="nil"/>
                <w:right w:val="nil"/>
                <w:between w:val="nil"/>
              </w:pBdr>
              <w:rPr>
                <w:vertAlign w:val="superscript"/>
              </w:rPr>
            </w:pPr>
            <w:r w:rsidRPr="00B47151">
              <w:t>- ФОК с залом площадью 1000 - 2000 м</w:t>
            </w:r>
            <w:r w:rsidRPr="00B47151">
              <w:rPr>
                <w:vertAlign w:val="superscript"/>
              </w:rPr>
              <w:t>2</w:t>
            </w:r>
          </w:p>
          <w:p w:rsidR="00A034FD" w:rsidRPr="00B47151" w:rsidRDefault="00A034FD" w:rsidP="00B47151">
            <w:pPr>
              <w:widowControl w:val="0"/>
              <w:pBdr>
                <w:top w:val="nil"/>
                <w:left w:val="nil"/>
                <w:bottom w:val="nil"/>
                <w:right w:val="nil"/>
                <w:between w:val="nil"/>
              </w:pBdr>
              <w:rPr>
                <w:vertAlign w:val="superscript"/>
              </w:rPr>
            </w:pPr>
            <w:r w:rsidRPr="00B47151">
              <w:t>- ФОК с залом и бассейном общей площадью 2000 - 3000 м</w:t>
            </w:r>
            <w:r w:rsidRPr="00B47151">
              <w:rPr>
                <w:vertAlign w:val="superscript"/>
              </w:rPr>
              <w:t>2</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Единовременные посетители </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p>
          <w:p w:rsidR="00A034FD" w:rsidRPr="00B47151" w:rsidRDefault="00A034FD" w:rsidP="00B47151">
            <w:pPr>
              <w:widowControl w:val="0"/>
              <w:pBdr>
                <w:top w:val="nil"/>
                <w:left w:val="nil"/>
                <w:bottom w:val="nil"/>
                <w:right w:val="nil"/>
                <w:between w:val="nil"/>
              </w:pBdr>
            </w:pPr>
          </w:p>
          <w:p w:rsidR="00A034FD" w:rsidRPr="00B47151" w:rsidRDefault="00A034FD" w:rsidP="00B47151">
            <w:pPr>
              <w:widowControl w:val="0"/>
              <w:pBdr>
                <w:top w:val="nil"/>
                <w:left w:val="nil"/>
                <w:bottom w:val="nil"/>
                <w:right w:val="nil"/>
                <w:between w:val="nil"/>
              </w:pBdr>
            </w:pPr>
          </w:p>
          <w:p w:rsidR="00A034FD" w:rsidRPr="00B47151" w:rsidRDefault="00A034FD" w:rsidP="00B47151">
            <w:pPr>
              <w:widowControl w:val="0"/>
              <w:pBdr>
                <w:top w:val="nil"/>
                <w:left w:val="nil"/>
                <w:bottom w:val="nil"/>
                <w:right w:val="nil"/>
                <w:between w:val="nil"/>
              </w:pBdr>
            </w:pPr>
          </w:p>
          <w:p w:rsidR="00A034FD" w:rsidRPr="00B47151" w:rsidRDefault="00A034FD" w:rsidP="00B47151">
            <w:pPr>
              <w:widowControl w:val="0"/>
              <w:pBdr>
                <w:top w:val="nil"/>
                <w:left w:val="nil"/>
                <w:bottom w:val="nil"/>
                <w:right w:val="nil"/>
                <w:between w:val="nil"/>
              </w:pBdr>
            </w:pPr>
            <w:r w:rsidRPr="00B47151">
              <w:t>8-10</w:t>
            </w:r>
          </w:p>
          <w:p w:rsidR="00A034FD" w:rsidRPr="00B47151" w:rsidRDefault="00A034FD" w:rsidP="00B47151">
            <w:pPr>
              <w:widowControl w:val="0"/>
              <w:pBdr>
                <w:top w:val="nil"/>
                <w:left w:val="nil"/>
                <w:bottom w:val="nil"/>
                <w:right w:val="nil"/>
                <w:between w:val="nil"/>
              </w:pBdr>
            </w:pPr>
            <w:r w:rsidRPr="00B47151">
              <w:t>10</w:t>
            </w:r>
          </w:p>
          <w:p w:rsidR="00A034FD" w:rsidRPr="00B47151" w:rsidRDefault="00A034FD" w:rsidP="00B47151">
            <w:pPr>
              <w:widowControl w:val="0"/>
              <w:pBdr>
                <w:top w:val="nil"/>
                <w:left w:val="nil"/>
                <w:bottom w:val="nil"/>
                <w:right w:val="nil"/>
                <w:between w:val="nil"/>
              </w:pBdr>
            </w:pPr>
          </w:p>
          <w:p w:rsidR="00A034FD" w:rsidRPr="00B47151" w:rsidRDefault="00A034FD" w:rsidP="00B47151">
            <w:pPr>
              <w:widowControl w:val="0"/>
              <w:pBdr>
                <w:top w:val="nil"/>
                <w:left w:val="nil"/>
                <w:bottom w:val="nil"/>
                <w:right w:val="nil"/>
                <w:between w:val="nil"/>
              </w:pBdr>
            </w:pPr>
            <w:r w:rsidRPr="00B47151">
              <w:t>5-7</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Специализированные спортивные клубы и комплексы (теннис, конный спорт, горнолыжные центры и др.)</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Единовременные посетители </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3-4</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Аквапарки, бассейны</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Единовременные посетители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5-7</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rPr>
                <w:vertAlign w:val="superscript"/>
              </w:rPr>
            </w:pPr>
            <w:r w:rsidRPr="00B47151">
              <w:t>Катки с искусственным покрытием общей площадью более 3000 м</w:t>
            </w:r>
            <w:r w:rsidRPr="00B47151">
              <w:rPr>
                <w:vertAlign w:val="superscript"/>
              </w:rPr>
              <w:t>2</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Единовременные посетители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6-7</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Железнодорожные вокзалы</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Пассажиры дальнего следования в час пик</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8-10</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Автовокзалы</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Пассажиры в час пик</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10-15</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Аэровокзалы</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Пассажиры в час пик</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6-8</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Речные порты </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Пассажиры в час пик</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7-9</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Исправительные учреждения и центры уголовно-исполнительной системы</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Одно </w:t>
            </w:r>
            <w:proofErr w:type="spellStart"/>
            <w:r w:rsidRPr="00B47151">
              <w:t>машино</w:t>
            </w:r>
            <w:proofErr w:type="spellEnd"/>
            <w:r w:rsidRPr="00B47151">
              <w:t>-место на следующее количество расчетных единиц по СП 308.1325800</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7-9</w:t>
            </w:r>
          </w:p>
        </w:tc>
      </w:tr>
      <w:tr w:rsidR="00A034FD" w:rsidRPr="00B47151" w:rsidTr="00A034FD">
        <w:trPr>
          <w:trHeight w:val="400"/>
        </w:trPr>
        <w:tc>
          <w:tcPr>
            <w:tcW w:w="9285" w:type="dxa"/>
            <w:gridSpan w:val="3"/>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Рекреационные территории и объекты отдыха</w:t>
            </w:r>
          </w:p>
        </w:tc>
      </w:tr>
      <w:tr w:rsidR="00A034FD" w:rsidRPr="00B47151" w:rsidTr="00A034FD">
        <w:trPr>
          <w:trHeight w:val="409"/>
        </w:trPr>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Пляжи и парки в зонах отдыха </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100 единовременных посетителей </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15-20</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Лесопарки и заповедники</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100 единовременных посетителей </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7-10</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Базы кратковременного отдыха (спортивные, лыжные, рыболовные, охотничьи и др.) </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100 единовременных посетителей </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10-15</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Береговые базы маломерного флота </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100 единовременных посетителей </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10-15</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Дома отдыха и санатории, санатории-профилактории, базы отдыха предприятий и туристские базы</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100 отдыхающих и обслуживающего персонала</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3-5</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Предприятия общественного питания, торговли</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100 мест в залах или единовременных </w:t>
            </w:r>
            <w:r w:rsidRPr="00B47151">
              <w:lastRenderedPageBreak/>
              <w:t>посетителей и персонала</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lastRenderedPageBreak/>
              <w:t>7-10</w:t>
            </w:r>
          </w:p>
        </w:tc>
      </w:tr>
    </w:tbl>
    <w:p w:rsidR="00A034FD" w:rsidRPr="00B47151" w:rsidRDefault="00A034FD" w:rsidP="00B47151">
      <w:pPr>
        <w:jc w:val="both"/>
        <w:rPr>
          <w:rFonts w:eastAsia="Calibri"/>
        </w:rPr>
      </w:pPr>
    </w:p>
    <w:p w:rsidR="00A034FD" w:rsidRPr="00B47151" w:rsidRDefault="00A034FD" w:rsidP="00B47151">
      <w:pPr>
        <w:widowControl w:val="0"/>
        <w:ind w:firstLine="720"/>
        <w:jc w:val="both"/>
      </w:pPr>
      <w:r w:rsidRPr="00B47151">
        <w:rPr>
          <w:bCs/>
        </w:rPr>
        <w:t xml:space="preserve">Предельные значения расчетных показателей основных параметров автомобильных дорог местного значения в границах города Осинники приведены в таблице </w:t>
      </w:r>
      <w:r w:rsidRPr="00B47151">
        <w:t>1.3</w:t>
      </w:r>
    </w:p>
    <w:p w:rsidR="00A034FD" w:rsidRPr="00B47151" w:rsidRDefault="00A034FD" w:rsidP="00B47151">
      <w:pPr>
        <w:jc w:val="right"/>
        <w:rPr>
          <w:rFonts w:eastAsia="Calibri"/>
        </w:rPr>
      </w:pPr>
      <w:r w:rsidRPr="00B47151">
        <w:rPr>
          <w:rFonts w:eastAsia="Calibri"/>
        </w:rPr>
        <w:t xml:space="preserve">Таблица </w:t>
      </w:r>
      <w:r w:rsidRPr="00B47151">
        <w:t>1.3</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6"/>
        <w:gridCol w:w="613"/>
        <w:gridCol w:w="613"/>
        <w:gridCol w:w="613"/>
        <w:gridCol w:w="519"/>
        <w:gridCol w:w="520"/>
        <w:gridCol w:w="666"/>
        <w:gridCol w:w="1272"/>
        <w:gridCol w:w="1559"/>
      </w:tblGrid>
      <w:tr w:rsidR="00A034FD" w:rsidRPr="00B47151" w:rsidTr="00A034FD">
        <w:trPr>
          <w:trHeight w:val="312"/>
          <w:jc w:val="center"/>
        </w:trPr>
        <w:tc>
          <w:tcPr>
            <w:tcW w:w="2976" w:type="dxa"/>
            <w:vMerge w:val="restart"/>
            <w:shd w:val="clear" w:color="auto" w:fill="auto"/>
          </w:tcPr>
          <w:p w:rsidR="00A034FD" w:rsidRPr="00B47151" w:rsidRDefault="00A034FD" w:rsidP="00B47151">
            <w:pPr>
              <w:widowControl w:val="0"/>
              <w:jc w:val="center"/>
              <w:rPr>
                <w:bCs/>
              </w:rPr>
            </w:pPr>
            <w:r w:rsidRPr="00B47151">
              <w:rPr>
                <w:bCs/>
              </w:rPr>
              <w:t>Основные расчетные параметры</w:t>
            </w:r>
          </w:p>
        </w:tc>
        <w:tc>
          <w:tcPr>
            <w:tcW w:w="6375" w:type="dxa"/>
            <w:gridSpan w:val="8"/>
            <w:shd w:val="clear" w:color="auto" w:fill="auto"/>
          </w:tcPr>
          <w:p w:rsidR="00A034FD" w:rsidRPr="00B47151" w:rsidRDefault="00A034FD" w:rsidP="00B47151">
            <w:pPr>
              <w:widowControl w:val="0"/>
              <w:suppressAutoHyphens/>
              <w:ind w:left="-57" w:right="-57"/>
              <w:jc w:val="center"/>
              <w:rPr>
                <w:bCs/>
              </w:rPr>
            </w:pPr>
            <w:r w:rsidRPr="00B47151">
              <w:rPr>
                <w:bCs/>
              </w:rPr>
              <w:t>Категория дорог и улиц местного значения</w:t>
            </w:r>
          </w:p>
        </w:tc>
      </w:tr>
      <w:tr w:rsidR="00A034FD" w:rsidRPr="00B47151" w:rsidTr="00A034FD">
        <w:trPr>
          <w:jc w:val="center"/>
        </w:trPr>
        <w:tc>
          <w:tcPr>
            <w:tcW w:w="2976" w:type="dxa"/>
            <w:vMerge/>
            <w:shd w:val="clear" w:color="auto" w:fill="auto"/>
          </w:tcPr>
          <w:p w:rsidR="00A034FD" w:rsidRPr="00B47151" w:rsidRDefault="00A034FD" w:rsidP="00B47151">
            <w:pPr>
              <w:widowControl w:val="0"/>
              <w:jc w:val="center"/>
              <w:rPr>
                <w:bCs/>
              </w:rPr>
            </w:pPr>
          </w:p>
        </w:tc>
        <w:tc>
          <w:tcPr>
            <w:tcW w:w="1839" w:type="dxa"/>
            <w:gridSpan w:val="3"/>
            <w:shd w:val="clear" w:color="auto" w:fill="auto"/>
          </w:tcPr>
          <w:p w:rsidR="00A034FD" w:rsidRPr="00B47151" w:rsidRDefault="00A034FD" w:rsidP="00B47151">
            <w:pPr>
              <w:widowControl w:val="0"/>
              <w:jc w:val="center"/>
              <w:rPr>
                <w:bCs/>
              </w:rPr>
            </w:pPr>
            <w:r w:rsidRPr="00B47151">
              <w:rPr>
                <w:bCs/>
              </w:rPr>
              <w:t>Улицы в зонах жилой застройки</w:t>
            </w:r>
          </w:p>
        </w:tc>
        <w:tc>
          <w:tcPr>
            <w:tcW w:w="1705" w:type="dxa"/>
            <w:gridSpan w:val="3"/>
            <w:shd w:val="clear" w:color="auto" w:fill="auto"/>
          </w:tcPr>
          <w:p w:rsidR="00A034FD" w:rsidRPr="00B47151" w:rsidRDefault="00A034FD" w:rsidP="00B47151">
            <w:pPr>
              <w:widowControl w:val="0"/>
              <w:jc w:val="center"/>
              <w:rPr>
                <w:bCs/>
              </w:rPr>
            </w:pPr>
            <w:r w:rsidRPr="00B47151">
              <w:rPr>
                <w:bCs/>
              </w:rPr>
              <w:t>Улицы в общественно деловых и торговых зонах</w:t>
            </w:r>
          </w:p>
        </w:tc>
        <w:tc>
          <w:tcPr>
            <w:tcW w:w="1272" w:type="dxa"/>
          </w:tcPr>
          <w:p w:rsidR="00A034FD" w:rsidRPr="00B47151" w:rsidRDefault="00A034FD" w:rsidP="00B47151">
            <w:pPr>
              <w:widowControl w:val="0"/>
              <w:jc w:val="center"/>
              <w:rPr>
                <w:bCs/>
              </w:rPr>
            </w:pPr>
            <w:r w:rsidRPr="00B47151">
              <w:rPr>
                <w:bCs/>
              </w:rPr>
              <w:t>Улицы и дороги в производственных зонах</w:t>
            </w:r>
          </w:p>
        </w:tc>
        <w:tc>
          <w:tcPr>
            <w:tcW w:w="1559" w:type="dxa"/>
          </w:tcPr>
          <w:p w:rsidR="00A034FD" w:rsidRPr="00B47151" w:rsidRDefault="00A034FD" w:rsidP="00B47151">
            <w:pPr>
              <w:widowControl w:val="0"/>
              <w:jc w:val="center"/>
              <w:rPr>
                <w:bCs/>
              </w:rPr>
            </w:pPr>
            <w:r w:rsidRPr="00B47151">
              <w:rPr>
                <w:bCs/>
              </w:rPr>
              <w:t>Пешеходные улицы и площади</w:t>
            </w:r>
          </w:p>
        </w:tc>
      </w:tr>
      <w:tr w:rsidR="00A034FD" w:rsidRPr="00B47151" w:rsidTr="00A034FD">
        <w:trPr>
          <w:jc w:val="center"/>
        </w:trPr>
        <w:tc>
          <w:tcPr>
            <w:tcW w:w="2976" w:type="dxa"/>
            <w:shd w:val="clear" w:color="auto" w:fill="auto"/>
          </w:tcPr>
          <w:p w:rsidR="00A034FD" w:rsidRPr="00B47151" w:rsidRDefault="00A034FD" w:rsidP="00B47151">
            <w:pPr>
              <w:widowControl w:val="0"/>
              <w:rPr>
                <w:bCs/>
              </w:rPr>
            </w:pPr>
            <w:r w:rsidRPr="00B47151">
              <w:rPr>
                <w:bCs/>
              </w:rPr>
              <w:t>Число полос движения</w:t>
            </w:r>
          </w:p>
        </w:tc>
        <w:tc>
          <w:tcPr>
            <w:tcW w:w="1839" w:type="dxa"/>
            <w:gridSpan w:val="3"/>
            <w:shd w:val="clear" w:color="auto" w:fill="auto"/>
          </w:tcPr>
          <w:p w:rsidR="00A034FD" w:rsidRPr="00B47151" w:rsidRDefault="00A034FD" w:rsidP="00B47151">
            <w:pPr>
              <w:widowControl w:val="0"/>
              <w:jc w:val="center"/>
              <w:rPr>
                <w:bCs/>
              </w:rPr>
            </w:pPr>
            <w:r w:rsidRPr="00B47151">
              <w:rPr>
                <w:bCs/>
              </w:rPr>
              <w:t>2-4</w:t>
            </w:r>
          </w:p>
        </w:tc>
        <w:tc>
          <w:tcPr>
            <w:tcW w:w="1705" w:type="dxa"/>
            <w:gridSpan w:val="3"/>
            <w:shd w:val="clear" w:color="auto" w:fill="auto"/>
          </w:tcPr>
          <w:p w:rsidR="00A034FD" w:rsidRPr="00B47151" w:rsidRDefault="00A034FD" w:rsidP="00B47151">
            <w:pPr>
              <w:widowControl w:val="0"/>
              <w:jc w:val="center"/>
              <w:rPr>
                <w:bCs/>
              </w:rPr>
            </w:pPr>
            <w:r w:rsidRPr="00B47151">
              <w:rPr>
                <w:bCs/>
              </w:rPr>
              <w:t>2-4</w:t>
            </w:r>
          </w:p>
        </w:tc>
        <w:tc>
          <w:tcPr>
            <w:tcW w:w="1272" w:type="dxa"/>
          </w:tcPr>
          <w:p w:rsidR="00A034FD" w:rsidRPr="00B47151" w:rsidRDefault="00A034FD" w:rsidP="00B47151">
            <w:pPr>
              <w:widowControl w:val="0"/>
              <w:jc w:val="center"/>
              <w:rPr>
                <w:bCs/>
              </w:rPr>
            </w:pPr>
            <w:r w:rsidRPr="00B47151">
              <w:rPr>
                <w:bCs/>
              </w:rPr>
              <w:t>2-4</w:t>
            </w:r>
          </w:p>
        </w:tc>
        <w:tc>
          <w:tcPr>
            <w:tcW w:w="1559" w:type="dxa"/>
          </w:tcPr>
          <w:p w:rsidR="00A034FD" w:rsidRPr="00B47151" w:rsidRDefault="00A034FD" w:rsidP="00B47151">
            <w:pPr>
              <w:widowControl w:val="0"/>
              <w:jc w:val="center"/>
              <w:rPr>
                <w:bCs/>
              </w:rPr>
            </w:pPr>
            <w:r w:rsidRPr="00B47151">
              <w:rPr>
                <w:bCs/>
              </w:rPr>
              <w:t>По расчету</w:t>
            </w:r>
          </w:p>
        </w:tc>
      </w:tr>
      <w:tr w:rsidR="00A034FD" w:rsidRPr="00B47151" w:rsidTr="00A034FD">
        <w:trPr>
          <w:jc w:val="center"/>
        </w:trPr>
        <w:tc>
          <w:tcPr>
            <w:tcW w:w="2976" w:type="dxa"/>
            <w:shd w:val="clear" w:color="auto" w:fill="auto"/>
          </w:tcPr>
          <w:p w:rsidR="00A034FD" w:rsidRPr="00B47151" w:rsidRDefault="00A034FD" w:rsidP="00B47151">
            <w:pPr>
              <w:widowControl w:val="0"/>
              <w:rPr>
                <w:bCs/>
              </w:rPr>
            </w:pPr>
            <w:r w:rsidRPr="00B47151">
              <w:rPr>
                <w:bCs/>
              </w:rPr>
              <w:t>Ширина полосы движения, м</w:t>
            </w:r>
          </w:p>
        </w:tc>
        <w:tc>
          <w:tcPr>
            <w:tcW w:w="1839" w:type="dxa"/>
            <w:gridSpan w:val="3"/>
            <w:shd w:val="clear" w:color="auto" w:fill="auto"/>
          </w:tcPr>
          <w:p w:rsidR="00A034FD" w:rsidRPr="00B47151" w:rsidRDefault="00A034FD" w:rsidP="00B47151">
            <w:pPr>
              <w:widowControl w:val="0"/>
              <w:jc w:val="center"/>
              <w:rPr>
                <w:bCs/>
              </w:rPr>
            </w:pPr>
            <w:r w:rsidRPr="00B47151">
              <w:rPr>
                <w:bCs/>
              </w:rPr>
              <w:t>3,0-3,5</w:t>
            </w:r>
          </w:p>
        </w:tc>
        <w:tc>
          <w:tcPr>
            <w:tcW w:w="1705" w:type="dxa"/>
            <w:gridSpan w:val="3"/>
            <w:shd w:val="clear" w:color="auto" w:fill="auto"/>
          </w:tcPr>
          <w:p w:rsidR="00A034FD" w:rsidRPr="00B47151" w:rsidRDefault="00A034FD" w:rsidP="00B47151">
            <w:pPr>
              <w:widowControl w:val="0"/>
              <w:jc w:val="center"/>
              <w:rPr>
                <w:bCs/>
              </w:rPr>
            </w:pPr>
            <w:r w:rsidRPr="00B47151">
              <w:rPr>
                <w:bCs/>
              </w:rPr>
              <w:t>3,0-3,5</w:t>
            </w:r>
          </w:p>
        </w:tc>
        <w:tc>
          <w:tcPr>
            <w:tcW w:w="1272" w:type="dxa"/>
          </w:tcPr>
          <w:p w:rsidR="00A034FD" w:rsidRPr="00B47151" w:rsidRDefault="00A034FD" w:rsidP="00B47151">
            <w:pPr>
              <w:widowControl w:val="0"/>
              <w:jc w:val="center"/>
              <w:rPr>
                <w:bCs/>
              </w:rPr>
            </w:pPr>
            <w:r w:rsidRPr="00B47151">
              <w:rPr>
                <w:bCs/>
              </w:rPr>
              <w:t>3,5</w:t>
            </w:r>
          </w:p>
        </w:tc>
        <w:tc>
          <w:tcPr>
            <w:tcW w:w="1559" w:type="dxa"/>
          </w:tcPr>
          <w:p w:rsidR="00A034FD" w:rsidRPr="00B47151" w:rsidRDefault="00A034FD" w:rsidP="00B47151">
            <w:pPr>
              <w:widowControl w:val="0"/>
              <w:jc w:val="center"/>
              <w:rPr>
                <w:bCs/>
              </w:rPr>
            </w:pPr>
            <w:r w:rsidRPr="00B47151">
              <w:rPr>
                <w:bCs/>
              </w:rPr>
              <w:t>По расчету</w:t>
            </w:r>
          </w:p>
        </w:tc>
      </w:tr>
      <w:tr w:rsidR="00A034FD" w:rsidRPr="00B47151" w:rsidTr="00A034FD">
        <w:trPr>
          <w:trHeight w:val="1310"/>
          <w:jc w:val="center"/>
        </w:trPr>
        <w:tc>
          <w:tcPr>
            <w:tcW w:w="2976" w:type="dxa"/>
            <w:shd w:val="clear" w:color="auto" w:fill="auto"/>
          </w:tcPr>
          <w:p w:rsidR="00A034FD" w:rsidRPr="00B47151" w:rsidRDefault="00A034FD" w:rsidP="00B47151">
            <w:pPr>
              <w:widowControl w:val="0"/>
              <w:rPr>
                <w:bCs/>
              </w:rPr>
            </w:pPr>
            <w:r w:rsidRPr="00B47151">
              <w:rPr>
                <w:bCs/>
              </w:rPr>
              <w:t>Расчетная скорость движения, км/ч</w:t>
            </w:r>
          </w:p>
        </w:tc>
        <w:tc>
          <w:tcPr>
            <w:tcW w:w="613" w:type="dxa"/>
            <w:shd w:val="clear" w:color="auto" w:fill="auto"/>
          </w:tcPr>
          <w:p w:rsidR="00A034FD" w:rsidRPr="00B47151" w:rsidRDefault="00A034FD" w:rsidP="00B47151">
            <w:pPr>
              <w:widowControl w:val="0"/>
              <w:jc w:val="center"/>
              <w:rPr>
                <w:bCs/>
              </w:rPr>
            </w:pPr>
            <w:r w:rsidRPr="00B47151">
              <w:rPr>
                <w:bCs/>
              </w:rPr>
              <w:t>30</w:t>
            </w:r>
          </w:p>
        </w:tc>
        <w:tc>
          <w:tcPr>
            <w:tcW w:w="613" w:type="dxa"/>
            <w:shd w:val="clear" w:color="auto" w:fill="auto"/>
          </w:tcPr>
          <w:p w:rsidR="00A034FD" w:rsidRPr="00B47151" w:rsidRDefault="00A034FD" w:rsidP="00B47151">
            <w:pPr>
              <w:widowControl w:val="0"/>
              <w:jc w:val="center"/>
              <w:rPr>
                <w:bCs/>
              </w:rPr>
            </w:pPr>
            <w:r w:rsidRPr="00B47151">
              <w:rPr>
                <w:bCs/>
              </w:rPr>
              <w:t>40</w:t>
            </w:r>
          </w:p>
        </w:tc>
        <w:tc>
          <w:tcPr>
            <w:tcW w:w="613" w:type="dxa"/>
            <w:shd w:val="clear" w:color="auto" w:fill="auto"/>
          </w:tcPr>
          <w:p w:rsidR="00A034FD" w:rsidRPr="00B47151" w:rsidRDefault="00A034FD" w:rsidP="00B47151">
            <w:pPr>
              <w:widowControl w:val="0"/>
              <w:jc w:val="center"/>
              <w:rPr>
                <w:bCs/>
              </w:rPr>
            </w:pPr>
            <w:r w:rsidRPr="00B47151">
              <w:rPr>
                <w:bCs/>
              </w:rPr>
              <w:t>50</w:t>
            </w:r>
          </w:p>
        </w:tc>
        <w:tc>
          <w:tcPr>
            <w:tcW w:w="519" w:type="dxa"/>
            <w:shd w:val="clear" w:color="auto" w:fill="auto"/>
          </w:tcPr>
          <w:p w:rsidR="00A034FD" w:rsidRPr="00B47151" w:rsidRDefault="00A034FD" w:rsidP="00B47151">
            <w:pPr>
              <w:widowControl w:val="0"/>
              <w:jc w:val="center"/>
              <w:rPr>
                <w:bCs/>
              </w:rPr>
            </w:pPr>
            <w:r w:rsidRPr="00B47151">
              <w:rPr>
                <w:bCs/>
              </w:rPr>
              <w:t>30</w:t>
            </w:r>
          </w:p>
        </w:tc>
        <w:tc>
          <w:tcPr>
            <w:tcW w:w="520" w:type="dxa"/>
            <w:shd w:val="clear" w:color="auto" w:fill="auto"/>
          </w:tcPr>
          <w:p w:rsidR="00A034FD" w:rsidRPr="00B47151" w:rsidRDefault="00A034FD" w:rsidP="00B47151">
            <w:pPr>
              <w:widowControl w:val="0"/>
              <w:jc w:val="center"/>
              <w:rPr>
                <w:bCs/>
              </w:rPr>
            </w:pPr>
            <w:r w:rsidRPr="00B47151">
              <w:rPr>
                <w:bCs/>
              </w:rPr>
              <w:t>40</w:t>
            </w:r>
          </w:p>
        </w:tc>
        <w:tc>
          <w:tcPr>
            <w:tcW w:w="666" w:type="dxa"/>
            <w:shd w:val="clear" w:color="auto" w:fill="auto"/>
          </w:tcPr>
          <w:p w:rsidR="00A034FD" w:rsidRPr="00B47151" w:rsidRDefault="00A034FD" w:rsidP="00B47151">
            <w:pPr>
              <w:widowControl w:val="0"/>
              <w:jc w:val="center"/>
              <w:rPr>
                <w:bCs/>
              </w:rPr>
            </w:pPr>
            <w:r w:rsidRPr="00B47151">
              <w:rPr>
                <w:bCs/>
              </w:rPr>
              <w:t>50</w:t>
            </w:r>
          </w:p>
        </w:tc>
        <w:tc>
          <w:tcPr>
            <w:tcW w:w="1272" w:type="dxa"/>
          </w:tcPr>
          <w:p w:rsidR="00A034FD" w:rsidRPr="00B47151" w:rsidRDefault="00A034FD" w:rsidP="00B47151">
            <w:pPr>
              <w:widowControl w:val="0"/>
              <w:jc w:val="center"/>
              <w:rPr>
                <w:bCs/>
              </w:rPr>
            </w:pPr>
            <w:r w:rsidRPr="00B47151">
              <w:rPr>
                <w:bCs/>
              </w:rPr>
              <w:t>50</w:t>
            </w:r>
          </w:p>
        </w:tc>
        <w:tc>
          <w:tcPr>
            <w:tcW w:w="1559" w:type="dxa"/>
          </w:tcPr>
          <w:p w:rsidR="00A034FD" w:rsidRPr="00B47151" w:rsidRDefault="00A034FD" w:rsidP="00B47151">
            <w:pPr>
              <w:widowControl w:val="0"/>
              <w:jc w:val="center"/>
              <w:rPr>
                <w:bCs/>
              </w:rPr>
            </w:pPr>
            <w:r w:rsidRPr="00B47151">
              <w:rPr>
                <w:bCs/>
              </w:rPr>
              <w:t>-</w:t>
            </w:r>
          </w:p>
        </w:tc>
      </w:tr>
      <w:tr w:rsidR="00A034FD" w:rsidRPr="00B47151" w:rsidTr="00A034FD">
        <w:trPr>
          <w:trHeight w:val="295"/>
          <w:jc w:val="center"/>
        </w:trPr>
        <w:tc>
          <w:tcPr>
            <w:tcW w:w="2976" w:type="dxa"/>
            <w:shd w:val="clear" w:color="auto" w:fill="auto"/>
          </w:tcPr>
          <w:p w:rsidR="00A034FD" w:rsidRPr="00B47151" w:rsidRDefault="00A034FD" w:rsidP="00B47151">
            <w:pPr>
              <w:widowControl w:val="0"/>
              <w:rPr>
                <w:bCs/>
              </w:rPr>
            </w:pPr>
            <w:r w:rsidRPr="00B47151">
              <w:rPr>
                <w:bCs/>
              </w:rPr>
              <w:t>Наименьший радиус кривых в плане, м (с виражом/без виража)</w:t>
            </w:r>
          </w:p>
        </w:tc>
        <w:tc>
          <w:tcPr>
            <w:tcW w:w="613" w:type="dxa"/>
            <w:shd w:val="clear" w:color="auto" w:fill="auto"/>
          </w:tcPr>
          <w:p w:rsidR="00A034FD" w:rsidRPr="00B47151" w:rsidRDefault="00A034FD" w:rsidP="00B47151">
            <w:pPr>
              <w:widowControl w:val="0"/>
              <w:jc w:val="center"/>
              <w:rPr>
                <w:bCs/>
              </w:rPr>
            </w:pPr>
            <w:r w:rsidRPr="00B47151">
              <w:rPr>
                <w:bCs/>
              </w:rPr>
              <w:t>40/</w:t>
            </w:r>
          </w:p>
          <w:p w:rsidR="00A034FD" w:rsidRPr="00B47151" w:rsidRDefault="00A034FD" w:rsidP="00B47151">
            <w:pPr>
              <w:widowControl w:val="0"/>
              <w:jc w:val="center"/>
              <w:rPr>
                <w:bCs/>
              </w:rPr>
            </w:pPr>
            <w:r w:rsidRPr="00B47151">
              <w:rPr>
                <w:bCs/>
              </w:rPr>
              <w:t>40</w:t>
            </w:r>
          </w:p>
        </w:tc>
        <w:tc>
          <w:tcPr>
            <w:tcW w:w="613" w:type="dxa"/>
            <w:shd w:val="clear" w:color="auto" w:fill="auto"/>
          </w:tcPr>
          <w:p w:rsidR="00A034FD" w:rsidRPr="00B47151" w:rsidRDefault="00A034FD" w:rsidP="00B47151">
            <w:pPr>
              <w:widowControl w:val="0"/>
              <w:jc w:val="center"/>
              <w:rPr>
                <w:bCs/>
              </w:rPr>
            </w:pPr>
            <w:r w:rsidRPr="00B47151">
              <w:rPr>
                <w:bCs/>
              </w:rPr>
              <w:t>70/</w:t>
            </w:r>
          </w:p>
          <w:p w:rsidR="00A034FD" w:rsidRPr="00B47151" w:rsidRDefault="00A034FD" w:rsidP="00B47151">
            <w:pPr>
              <w:widowControl w:val="0"/>
              <w:jc w:val="center"/>
              <w:rPr>
                <w:bCs/>
              </w:rPr>
            </w:pPr>
            <w:r w:rsidRPr="00B47151">
              <w:rPr>
                <w:bCs/>
              </w:rPr>
              <w:t>80</w:t>
            </w:r>
          </w:p>
        </w:tc>
        <w:tc>
          <w:tcPr>
            <w:tcW w:w="613" w:type="dxa"/>
            <w:shd w:val="clear" w:color="auto" w:fill="auto"/>
          </w:tcPr>
          <w:p w:rsidR="00A034FD" w:rsidRPr="00B47151" w:rsidRDefault="00A034FD" w:rsidP="00B47151">
            <w:pPr>
              <w:widowControl w:val="0"/>
              <w:jc w:val="center"/>
              <w:rPr>
                <w:bCs/>
              </w:rPr>
            </w:pPr>
            <w:r w:rsidRPr="00B47151">
              <w:rPr>
                <w:bCs/>
              </w:rPr>
              <w:t>110/140</w:t>
            </w:r>
          </w:p>
        </w:tc>
        <w:tc>
          <w:tcPr>
            <w:tcW w:w="519" w:type="dxa"/>
            <w:shd w:val="clear" w:color="auto" w:fill="auto"/>
          </w:tcPr>
          <w:p w:rsidR="00A034FD" w:rsidRPr="00B47151" w:rsidRDefault="00A034FD" w:rsidP="00B47151">
            <w:pPr>
              <w:widowControl w:val="0"/>
              <w:jc w:val="center"/>
              <w:rPr>
                <w:bCs/>
              </w:rPr>
            </w:pPr>
            <w:r w:rsidRPr="00B47151">
              <w:rPr>
                <w:bCs/>
              </w:rPr>
              <w:t>40/40</w:t>
            </w:r>
          </w:p>
        </w:tc>
        <w:tc>
          <w:tcPr>
            <w:tcW w:w="520" w:type="dxa"/>
            <w:shd w:val="clear" w:color="auto" w:fill="auto"/>
          </w:tcPr>
          <w:p w:rsidR="00A034FD" w:rsidRPr="00B47151" w:rsidRDefault="00A034FD" w:rsidP="00B47151">
            <w:pPr>
              <w:widowControl w:val="0"/>
              <w:jc w:val="center"/>
              <w:rPr>
                <w:bCs/>
              </w:rPr>
            </w:pPr>
            <w:r w:rsidRPr="00B47151">
              <w:rPr>
                <w:bCs/>
              </w:rPr>
              <w:t>70/80</w:t>
            </w:r>
          </w:p>
        </w:tc>
        <w:tc>
          <w:tcPr>
            <w:tcW w:w="666" w:type="dxa"/>
            <w:shd w:val="clear" w:color="auto" w:fill="auto"/>
          </w:tcPr>
          <w:p w:rsidR="00A034FD" w:rsidRPr="00B47151" w:rsidRDefault="00A034FD" w:rsidP="00B47151">
            <w:pPr>
              <w:widowControl w:val="0"/>
              <w:jc w:val="center"/>
              <w:rPr>
                <w:bCs/>
              </w:rPr>
            </w:pPr>
            <w:r w:rsidRPr="00B47151">
              <w:rPr>
                <w:bCs/>
              </w:rPr>
              <w:t>110/140</w:t>
            </w:r>
          </w:p>
        </w:tc>
        <w:tc>
          <w:tcPr>
            <w:tcW w:w="1272" w:type="dxa"/>
          </w:tcPr>
          <w:p w:rsidR="00A034FD" w:rsidRPr="00B47151" w:rsidRDefault="00A034FD" w:rsidP="00B47151">
            <w:pPr>
              <w:widowControl w:val="0"/>
              <w:jc w:val="center"/>
              <w:rPr>
                <w:bCs/>
              </w:rPr>
            </w:pPr>
            <w:r w:rsidRPr="00B47151">
              <w:rPr>
                <w:bCs/>
              </w:rPr>
              <w:t>110/140</w:t>
            </w:r>
          </w:p>
        </w:tc>
        <w:tc>
          <w:tcPr>
            <w:tcW w:w="1559" w:type="dxa"/>
          </w:tcPr>
          <w:p w:rsidR="00A034FD" w:rsidRPr="00B47151" w:rsidRDefault="00A034FD" w:rsidP="00B47151">
            <w:pPr>
              <w:widowControl w:val="0"/>
              <w:jc w:val="center"/>
              <w:rPr>
                <w:bCs/>
              </w:rPr>
            </w:pPr>
            <w:r w:rsidRPr="00B47151">
              <w:rPr>
                <w:bCs/>
              </w:rPr>
              <w:t>-</w:t>
            </w:r>
          </w:p>
        </w:tc>
      </w:tr>
      <w:tr w:rsidR="00A034FD" w:rsidRPr="00B47151" w:rsidTr="00A034FD">
        <w:trPr>
          <w:jc w:val="center"/>
        </w:trPr>
        <w:tc>
          <w:tcPr>
            <w:tcW w:w="2976" w:type="dxa"/>
            <w:shd w:val="clear" w:color="auto" w:fill="auto"/>
          </w:tcPr>
          <w:p w:rsidR="00A034FD" w:rsidRPr="00B47151" w:rsidRDefault="00A034FD" w:rsidP="00B47151">
            <w:pPr>
              <w:widowControl w:val="0"/>
              <w:rPr>
                <w:bCs/>
              </w:rPr>
            </w:pPr>
            <w:r w:rsidRPr="00B47151">
              <w:rPr>
                <w:bCs/>
              </w:rPr>
              <w:t>Наибольший продольный уклон, ‰</w:t>
            </w:r>
          </w:p>
        </w:tc>
        <w:tc>
          <w:tcPr>
            <w:tcW w:w="1839" w:type="dxa"/>
            <w:gridSpan w:val="3"/>
            <w:shd w:val="clear" w:color="auto" w:fill="auto"/>
          </w:tcPr>
          <w:p w:rsidR="00A034FD" w:rsidRPr="00B47151" w:rsidRDefault="00A034FD" w:rsidP="00B47151">
            <w:pPr>
              <w:widowControl w:val="0"/>
              <w:jc w:val="center"/>
              <w:rPr>
                <w:bCs/>
              </w:rPr>
            </w:pPr>
            <w:r w:rsidRPr="00B47151">
              <w:rPr>
                <w:bCs/>
              </w:rPr>
              <w:t>80</w:t>
            </w:r>
          </w:p>
        </w:tc>
        <w:tc>
          <w:tcPr>
            <w:tcW w:w="1705" w:type="dxa"/>
            <w:gridSpan w:val="3"/>
            <w:shd w:val="clear" w:color="auto" w:fill="auto"/>
          </w:tcPr>
          <w:p w:rsidR="00A034FD" w:rsidRPr="00B47151" w:rsidRDefault="00A034FD" w:rsidP="00B47151">
            <w:pPr>
              <w:widowControl w:val="0"/>
              <w:jc w:val="center"/>
              <w:rPr>
                <w:bCs/>
              </w:rPr>
            </w:pPr>
            <w:r w:rsidRPr="00B47151">
              <w:rPr>
                <w:bCs/>
              </w:rPr>
              <w:t>80</w:t>
            </w:r>
          </w:p>
        </w:tc>
        <w:tc>
          <w:tcPr>
            <w:tcW w:w="1272" w:type="dxa"/>
          </w:tcPr>
          <w:p w:rsidR="00A034FD" w:rsidRPr="00B47151" w:rsidRDefault="00A034FD" w:rsidP="00B47151">
            <w:pPr>
              <w:widowControl w:val="0"/>
              <w:jc w:val="center"/>
              <w:rPr>
                <w:bCs/>
              </w:rPr>
            </w:pPr>
            <w:r w:rsidRPr="00B47151">
              <w:rPr>
                <w:bCs/>
              </w:rPr>
              <w:t>60</w:t>
            </w:r>
          </w:p>
        </w:tc>
        <w:tc>
          <w:tcPr>
            <w:tcW w:w="1559" w:type="dxa"/>
          </w:tcPr>
          <w:p w:rsidR="00A034FD" w:rsidRPr="00B47151" w:rsidRDefault="00A034FD" w:rsidP="00B47151">
            <w:pPr>
              <w:widowControl w:val="0"/>
              <w:jc w:val="center"/>
              <w:rPr>
                <w:bCs/>
              </w:rPr>
            </w:pPr>
            <w:r w:rsidRPr="00B47151">
              <w:rPr>
                <w:bCs/>
              </w:rPr>
              <w:t>50</w:t>
            </w:r>
          </w:p>
        </w:tc>
      </w:tr>
      <w:tr w:rsidR="00A034FD" w:rsidRPr="00B47151" w:rsidTr="00A034FD">
        <w:trPr>
          <w:jc w:val="center"/>
        </w:trPr>
        <w:tc>
          <w:tcPr>
            <w:tcW w:w="2976" w:type="dxa"/>
            <w:shd w:val="clear" w:color="auto" w:fill="auto"/>
          </w:tcPr>
          <w:p w:rsidR="00A034FD" w:rsidRPr="00B47151" w:rsidRDefault="00A034FD" w:rsidP="00B47151">
            <w:pPr>
              <w:widowControl w:val="0"/>
              <w:rPr>
                <w:bCs/>
              </w:rPr>
            </w:pPr>
            <w:r w:rsidRPr="00B47151">
              <w:rPr>
                <w:bCs/>
              </w:rPr>
              <w:t>Ширина пешеходной части тротуара, м</w:t>
            </w:r>
          </w:p>
        </w:tc>
        <w:tc>
          <w:tcPr>
            <w:tcW w:w="1839" w:type="dxa"/>
            <w:gridSpan w:val="3"/>
            <w:shd w:val="clear" w:color="auto" w:fill="auto"/>
          </w:tcPr>
          <w:p w:rsidR="00A034FD" w:rsidRPr="00B47151" w:rsidRDefault="00A034FD" w:rsidP="00B47151">
            <w:pPr>
              <w:widowControl w:val="0"/>
              <w:jc w:val="center"/>
              <w:rPr>
                <w:bCs/>
              </w:rPr>
            </w:pPr>
            <w:r w:rsidRPr="00B47151">
              <w:rPr>
                <w:bCs/>
              </w:rPr>
              <w:t>2,0</w:t>
            </w:r>
          </w:p>
        </w:tc>
        <w:tc>
          <w:tcPr>
            <w:tcW w:w="1705" w:type="dxa"/>
            <w:gridSpan w:val="3"/>
            <w:shd w:val="clear" w:color="auto" w:fill="auto"/>
          </w:tcPr>
          <w:p w:rsidR="00A034FD" w:rsidRPr="00B47151" w:rsidRDefault="00A034FD" w:rsidP="00B47151">
            <w:pPr>
              <w:widowControl w:val="0"/>
              <w:jc w:val="center"/>
              <w:rPr>
                <w:bCs/>
              </w:rPr>
            </w:pPr>
            <w:r w:rsidRPr="00B47151">
              <w:rPr>
                <w:bCs/>
              </w:rPr>
              <w:t>2,0</w:t>
            </w:r>
          </w:p>
        </w:tc>
        <w:tc>
          <w:tcPr>
            <w:tcW w:w="1272" w:type="dxa"/>
          </w:tcPr>
          <w:p w:rsidR="00A034FD" w:rsidRPr="00B47151" w:rsidRDefault="00A034FD" w:rsidP="00B47151">
            <w:pPr>
              <w:widowControl w:val="0"/>
              <w:jc w:val="center"/>
              <w:rPr>
                <w:bCs/>
              </w:rPr>
            </w:pPr>
            <w:r w:rsidRPr="00B47151">
              <w:rPr>
                <w:bCs/>
              </w:rPr>
              <w:t>2,0</w:t>
            </w:r>
          </w:p>
        </w:tc>
        <w:tc>
          <w:tcPr>
            <w:tcW w:w="1559" w:type="dxa"/>
          </w:tcPr>
          <w:p w:rsidR="00A034FD" w:rsidRPr="00B47151" w:rsidRDefault="00A034FD" w:rsidP="00B47151">
            <w:pPr>
              <w:widowControl w:val="0"/>
              <w:jc w:val="center"/>
              <w:rPr>
                <w:bCs/>
              </w:rPr>
            </w:pPr>
            <w:r w:rsidRPr="00B47151">
              <w:rPr>
                <w:bCs/>
              </w:rPr>
              <w:t>По проекту</w:t>
            </w:r>
          </w:p>
        </w:tc>
      </w:tr>
    </w:tbl>
    <w:p w:rsidR="00A034FD" w:rsidRPr="00B47151" w:rsidRDefault="00A034FD" w:rsidP="00B47151">
      <w:pPr>
        <w:widowControl w:val="0"/>
        <w:ind w:firstLine="709"/>
        <w:jc w:val="both"/>
      </w:pPr>
    </w:p>
    <w:p w:rsidR="00A034FD" w:rsidRPr="00B47151" w:rsidRDefault="00A034FD" w:rsidP="00B47151">
      <w:pPr>
        <w:widowControl w:val="0"/>
        <w:ind w:firstLine="709"/>
        <w:jc w:val="both"/>
      </w:pPr>
      <w:r w:rsidRPr="00B47151">
        <w:t>Предельные значения расчетных показателей основных параметров автомобильных дорог местного значения в границах поселка Тайжина приведены в таблице 1.4</w:t>
      </w:r>
    </w:p>
    <w:p w:rsidR="00A034FD" w:rsidRPr="00B47151" w:rsidRDefault="00A034FD" w:rsidP="00B47151">
      <w:pPr>
        <w:jc w:val="right"/>
      </w:pPr>
      <w:r w:rsidRPr="00B47151">
        <w:t>Таблица 1.4</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56"/>
        <w:gridCol w:w="1559"/>
        <w:gridCol w:w="1559"/>
        <w:gridCol w:w="1701"/>
        <w:gridCol w:w="1276"/>
      </w:tblGrid>
      <w:tr w:rsidR="00A034FD" w:rsidRPr="00B47151" w:rsidTr="00A034FD">
        <w:trPr>
          <w:trHeight w:val="118"/>
          <w:jc w:val="center"/>
        </w:trPr>
        <w:tc>
          <w:tcPr>
            <w:tcW w:w="3256" w:type="dxa"/>
            <w:vMerge w:val="restart"/>
            <w:shd w:val="clear" w:color="auto" w:fill="auto"/>
          </w:tcPr>
          <w:p w:rsidR="00A034FD" w:rsidRPr="00B47151" w:rsidRDefault="00A034FD" w:rsidP="00B47151">
            <w:pPr>
              <w:widowControl w:val="0"/>
              <w:jc w:val="center"/>
            </w:pPr>
            <w:r w:rsidRPr="00B47151">
              <w:t>Основные расчетные параметры</w:t>
            </w:r>
          </w:p>
        </w:tc>
        <w:tc>
          <w:tcPr>
            <w:tcW w:w="6095" w:type="dxa"/>
            <w:gridSpan w:val="4"/>
            <w:shd w:val="clear" w:color="auto" w:fill="auto"/>
          </w:tcPr>
          <w:p w:rsidR="00A034FD" w:rsidRPr="00B47151" w:rsidRDefault="00A034FD" w:rsidP="00B47151">
            <w:pPr>
              <w:widowControl w:val="0"/>
              <w:ind w:left="-57" w:right="-57"/>
              <w:jc w:val="center"/>
            </w:pPr>
            <w:r w:rsidRPr="00B47151">
              <w:t>Категория дорог и улиц</w:t>
            </w:r>
          </w:p>
        </w:tc>
      </w:tr>
      <w:tr w:rsidR="00A034FD" w:rsidRPr="00B47151" w:rsidTr="00A034FD">
        <w:trPr>
          <w:jc w:val="center"/>
        </w:trPr>
        <w:tc>
          <w:tcPr>
            <w:tcW w:w="3256" w:type="dxa"/>
            <w:vMerge/>
            <w:shd w:val="clear" w:color="auto" w:fill="auto"/>
          </w:tcPr>
          <w:p w:rsidR="00A034FD" w:rsidRPr="00B47151" w:rsidRDefault="00A034FD" w:rsidP="00B47151">
            <w:pPr>
              <w:widowControl w:val="0"/>
              <w:pBdr>
                <w:top w:val="nil"/>
                <w:left w:val="nil"/>
                <w:bottom w:val="nil"/>
                <w:right w:val="nil"/>
                <w:between w:val="nil"/>
              </w:pBdr>
            </w:pPr>
          </w:p>
        </w:tc>
        <w:tc>
          <w:tcPr>
            <w:tcW w:w="1559" w:type="dxa"/>
            <w:shd w:val="clear" w:color="auto" w:fill="auto"/>
          </w:tcPr>
          <w:p w:rsidR="00A034FD" w:rsidRPr="00B47151" w:rsidRDefault="00A034FD" w:rsidP="00B47151">
            <w:pPr>
              <w:widowControl w:val="0"/>
              <w:jc w:val="center"/>
            </w:pPr>
            <w:r w:rsidRPr="00B47151">
              <w:t>Основные улицы сельских населенных пунктов</w:t>
            </w:r>
          </w:p>
        </w:tc>
        <w:tc>
          <w:tcPr>
            <w:tcW w:w="1559" w:type="dxa"/>
            <w:shd w:val="clear" w:color="auto" w:fill="auto"/>
          </w:tcPr>
          <w:p w:rsidR="00A034FD" w:rsidRPr="00B47151" w:rsidRDefault="00A034FD" w:rsidP="00B47151">
            <w:pPr>
              <w:widowControl w:val="0"/>
              <w:jc w:val="center"/>
            </w:pPr>
            <w:r w:rsidRPr="00B47151">
              <w:t>Местные улицы</w:t>
            </w:r>
          </w:p>
        </w:tc>
        <w:tc>
          <w:tcPr>
            <w:tcW w:w="1701" w:type="dxa"/>
          </w:tcPr>
          <w:p w:rsidR="00A034FD" w:rsidRPr="00B47151" w:rsidRDefault="00A034FD" w:rsidP="00B47151">
            <w:pPr>
              <w:widowControl w:val="0"/>
              <w:jc w:val="center"/>
            </w:pPr>
            <w:r w:rsidRPr="00B47151">
              <w:t>Местные дороги</w:t>
            </w:r>
          </w:p>
        </w:tc>
        <w:tc>
          <w:tcPr>
            <w:tcW w:w="1276" w:type="dxa"/>
          </w:tcPr>
          <w:p w:rsidR="00A034FD" w:rsidRPr="00B47151" w:rsidRDefault="00A034FD" w:rsidP="00B47151">
            <w:pPr>
              <w:widowControl w:val="0"/>
              <w:jc w:val="center"/>
            </w:pPr>
            <w:r w:rsidRPr="00B47151">
              <w:t>Проезды</w:t>
            </w:r>
          </w:p>
        </w:tc>
      </w:tr>
      <w:tr w:rsidR="00A034FD" w:rsidRPr="00B47151" w:rsidTr="00A034FD">
        <w:trPr>
          <w:jc w:val="center"/>
        </w:trPr>
        <w:tc>
          <w:tcPr>
            <w:tcW w:w="3256" w:type="dxa"/>
            <w:shd w:val="clear" w:color="auto" w:fill="auto"/>
          </w:tcPr>
          <w:p w:rsidR="00A034FD" w:rsidRPr="00B47151" w:rsidRDefault="00A034FD" w:rsidP="00B47151">
            <w:pPr>
              <w:widowControl w:val="0"/>
            </w:pPr>
            <w:r w:rsidRPr="00B47151">
              <w:t>Число полос движения</w:t>
            </w:r>
          </w:p>
        </w:tc>
        <w:tc>
          <w:tcPr>
            <w:tcW w:w="1559" w:type="dxa"/>
            <w:shd w:val="clear" w:color="auto" w:fill="auto"/>
          </w:tcPr>
          <w:p w:rsidR="00A034FD" w:rsidRPr="00B47151" w:rsidRDefault="00A034FD" w:rsidP="00B47151">
            <w:pPr>
              <w:widowControl w:val="0"/>
              <w:jc w:val="center"/>
            </w:pPr>
            <w:r w:rsidRPr="00B47151">
              <w:t>2-4</w:t>
            </w:r>
          </w:p>
        </w:tc>
        <w:tc>
          <w:tcPr>
            <w:tcW w:w="1559" w:type="dxa"/>
            <w:shd w:val="clear" w:color="auto" w:fill="auto"/>
          </w:tcPr>
          <w:p w:rsidR="00A034FD" w:rsidRPr="00B47151" w:rsidRDefault="00A034FD" w:rsidP="00B47151">
            <w:pPr>
              <w:widowControl w:val="0"/>
              <w:jc w:val="center"/>
            </w:pPr>
            <w:r w:rsidRPr="00B47151">
              <w:t>2</w:t>
            </w:r>
          </w:p>
        </w:tc>
        <w:tc>
          <w:tcPr>
            <w:tcW w:w="1701" w:type="dxa"/>
          </w:tcPr>
          <w:p w:rsidR="00A034FD" w:rsidRPr="00B47151" w:rsidRDefault="00A034FD" w:rsidP="00B47151">
            <w:pPr>
              <w:widowControl w:val="0"/>
              <w:jc w:val="center"/>
            </w:pPr>
            <w:r w:rsidRPr="00B47151">
              <w:t>2</w:t>
            </w:r>
          </w:p>
        </w:tc>
        <w:tc>
          <w:tcPr>
            <w:tcW w:w="1276" w:type="dxa"/>
          </w:tcPr>
          <w:p w:rsidR="00A034FD" w:rsidRPr="00B47151" w:rsidRDefault="00A034FD" w:rsidP="00B47151">
            <w:pPr>
              <w:widowControl w:val="0"/>
              <w:jc w:val="center"/>
            </w:pPr>
            <w:r w:rsidRPr="00B47151">
              <w:t>1</w:t>
            </w:r>
          </w:p>
        </w:tc>
      </w:tr>
      <w:tr w:rsidR="00A034FD" w:rsidRPr="00B47151" w:rsidTr="00A034FD">
        <w:trPr>
          <w:jc w:val="center"/>
        </w:trPr>
        <w:tc>
          <w:tcPr>
            <w:tcW w:w="3256" w:type="dxa"/>
            <w:shd w:val="clear" w:color="auto" w:fill="auto"/>
          </w:tcPr>
          <w:p w:rsidR="00A034FD" w:rsidRPr="00B47151" w:rsidRDefault="00A034FD" w:rsidP="00B47151">
            <w:pPr>
              <w:widowControl w:val="0"/>
            </w:pPr>
            <w:r w:rsidRPr="00B47151">
              <w:t>Ширина полосы движения, м</w:t>
            </w:r>
          </w:p>
        </w:tc>
        <w:tc>
          <w:tcPr>
            <w:tcW w:w="1559" w:type="dxa"/>
            <w:shd w:val="clear" w:color="auto" w:fill="auto"/>
          </w:tcPr>
          <w:p w:rsidR="00A034FD" w:rsidRPr="00B47151" w:rsidRDefault="00A034FD" w:rsidP="00B47151">
            <w:pPr>
              <w:widowControl w:val="0"/>
              <w:jc w:val="center"/>
            </w:pPr>
            <w:r w:rsidRPr="00B47151">
              <w:t>3,5</w:t>
            </w:r>
          </w:p>
        </w:tc>
        <w:tc>
          <w:tcPr>
            <w:tcW w:w="1559" w:type="dxa"/>
            <w:shd w:val="clear" w:color="auto" w:fill="auto"/>
          </w:tcPr>
          <w:p w:rsidR="00A034FD" w:rsidRPr="00B47151" w:rsidRDefault="00A034FD" w:rsidP="00B47151">
            <w:pPr>
              <w:widowControl w:val="0"/>
              <w:jc w:val="center"/>
            </w:pPr>
            <w:r w:rsidRPr="00B47151">
              <w:t>3,0</w:t>
            </w:r>
          </w:p>
        </w:tc>
        <w:tc>
          <w:tcPr>
            <w:tcW w:w="1701" w:type="dxa"/>
          </w:tcPr>
          <w:p w:rsidR="00A034FD" w:rsidRPr="00B47151" w:rsidRDefault="00A034FD" w:rsidP="00B47151">
            <w:pPr>
              <w:widowControl w:val="0"/>
              <w:jc w:val="center"/>
            </w:pPr>
            <w:r w:rsidRPr="00B47151">
              <w:t>2,75</w:t>
            </w:r>
          </w:p>
        </w:tc>
        <w:tc>
          <w:tcPr>
            <w:tcW w:w="1276" w:type="dxa"/>
          </w:tcPr>
          <w:p w:rsidR="00A034FD" w:rsidRPr="00B47151" w:rsidRDefault="00A034FD" w:rsidP="00B47151">
            <w:pPr>
              <w:widowControl w:val="0"/>
              <w:jc w:val="center"/>
            </w:pPr>
            <w:r w:rsidRPr="00B47151">
              <w:t>4,5</w:t>
            </w:r>
          </w:p>
        </w:tc>
      </w:tr>
      <w:tr w:rsidR="00A034FD" w:rsidRPr="00B47151" w:rsidTr="00A034FD">
        <w:trPr>
          <w:jc w:val="center"/>
        </w:trPr>
        <w:tc>
          <w:tcPr>
            <w:tcW w:w="3256" w:type="dxa"/>
            <w:shd w:val="clear" w:color="auto" w:fill="auto"/>
          </w:tcPr>
          <w:p w:rsidR="00A034FD" w:rsidRPr="00B47151" w:rsidRDefault="00A034FD" w:rsidP="00B47151">
            <w:pPr>
              <w:widowControl w:val="0"/>
            </w:pPr>
            <w:r w:rsidRPr="00B47151">
              <w:t>Расчетная скорость движения, км/ч</w:t>
            </w:r>
          </w:p>
        </w:tc>
        <w:tc>
          <w:tcPr>
            <w:tcW w:w="1559" w:type="dxa"/>
            <w:shd w:val="clear" w:color="auto" w:fill="auto"/>
          </w:tcPr>
          <w:p w:rsidR="00A034FD" w:rsidRPr="00B47151" w:rsidRDefault="00A034FD" w:rsidP="00B47151">
            <w:pPr>
              <w:widowControl w:val="0"/>
              <w:jc w:val="center"/>
            </w:pPr>
            <w:r w:rsidRPr="00B47151">
              <w:t>60</w:t>
            </w:r>
          </w:p>
        </w:tc>
        <w:tc>
          <w:tcPr>
            <w:tcW w:w="1559" w:type="dxa"/>
            <w:shd w:val="clear" w:color="auto" w:fill="auto"/>
          </w:tcPr>
          <w:p w:rsidR="00A034FD" w:rsidRPr="00B47151" w:rsidRDefault="00A034FD" w:rsidP="00B47151">
            <w:pPr>
              <w:widowControl w:val="0"/>
              <w:jc w:val="center"/>
            </w:pPr>
            <w:r w:rsidRPr="00B47151">
              <w:t>40</w:t>
            </w:r>
          </w:p>
        </w:tc>
        <w:tc>
          <w:tcPr>
            <w:tcW w:w="1701" w:type="dxa"/>
          </w:tcPr>
          <w:p w:rsidR="00A034FD" w:rsidRPr="00B47151" w:rsidRDefault="00A034FD" w:rsidP="00B47151">
            <w:pPr>
              <w:widowControl w:val="0"/>
              <w:jc w:val="center"/>
            </w:pPr>
            <w:r w:rsidRPr="00B47151">
              <w:t>30</w:t>
            </w:r>
          </w:p>
        </w:tc>
        <w:tc>
          <w:tcPr>
            <w:tcW w:w="1276" w:type="dxa"/>
          </w:tcPr>
          <w:p w:rsidR="00A034FD" w:rsidRPr="00B47151" w:rsidRDefault="00A034FD" w:rsidP="00B47151">
            <w:pPr>
              <w:widowControl w:val="0"/>
              <w:jc w:val="center"/>
            </w:pPr>
            <w:r w:rsidRPr="00B47151">
              <w:t>30</w:t>
            </w:r>
          </w:p>
        </w:tc>
      </w:tr>
      <w:tr w:rsidR="00A034FD" w:rsidRPr="00B47151" w:rsidTr="00A034FD">
        <w:trPr>
          <w:jc w:val="center"/>
        </w:trPr>
        <w:tc>
          <w:tcPr>
            <w:tcW w:w="3256" w:type="dxa"/>
            <w:shd w:val="clear" w:color="auto" w:fill="auto"/>
          </w:tcPr>
          <w:p w:rsidR="00A034FD" w:rsidRPr="00B47151" w:rsidRDefault="00A034FD" w:rsidP="00B47151">
            <w:pPr>
              <w:widowControl w:val="0"/>
            </w:pPr>
            <w:r w:rsidRPr="00B47151">
              <w:t>Наименьший радиус кривых в плане, м</w:t>
            </w:r>
          </w:p>
        </w:tc>
        <w:tc>
          <w:tcPr>
            <w:tcW w:w="1559" w:type="dxa"/>
            <w:shd w:val="clear" w:color="auto" w:fill="auto"/>
          </w:tcPr>
          <w:p w:rsidR="00A034FD" w:rsidRPr="00B47151" w:rsidRDefault="00A034FD" w:rsidP="00B47151">
            <w:pPr>
              <w:widowControl w:val="0"/>
              <w:jc w:val="center"/>
            </w:pPr>
            <w:r w:rsidRPr="00B47151">
              <w:t>220</w:t>
            </w:r>
          </w:p>
        </w:tc>
        <w:tc>
          <w:tcPr>
            <w:tcW w:w="1559" w:type="dxa"/>
            <w:shd w:val="clear" w:color="auto" w:fill="auto"/>
          </w:tcPr>
          <w:p w:rsidR="00A034FD" w:rsidRPr="00B47151" w:rsidRDefault="00A034FD" w:rsidP="00B47151">
            <w:pPr>
              <w:widowControl w:val="0"/>
              <w:jc w:val="center"/>
            </w:pPr>
            <w:r w:rsidRPr="00B47151">
              <w:t>80</w:t>
            </w:r>
          </w:p>
        </w:tc>
        <w:tc>
          <w:tcPr>
            <w:tcW w:w="1701" w:type="dxa"/>
          </w:tcPr>
          <w:p w:rsidR="00A034FD" w:rsidRPr="00B47151" w:rsidRDefault="00A034FD" w:rsidP="00B47151">
            <w:pPr>
              <w:widowControl w:val="0"/>
              <w:jc w:val="center"/>
            </w:pPr>
            <w:r w:rsidRPr="00B47151">
              <w:t>40</w:t>
            </w:r>
          </w:p>
        </w:tc>
        <w:tc>
          <w:tcPr>
            <w:tcW w:w="1276" w:type="dxa"/>
          </w:tcPr>
          <w:p w:rsidR="00A034FD" w:rsidRPr="00B47151" w:rsidRDefault="00A034FD" w:rsidP="00B47151">
            <w:pPr>
              <w:widowControl w:val="0"/>
              <w:jc w:val="center"/>
            </w:pPr>
            <w:r w:rsidRPr="00B47151">
              <w:t>40</w:t>
            </w:r>
          </w:p>
        </w:tc>
      </w:tr>
      <w:tr w:rsidR="00A034FD" w:rsidRPr="00B47151" w:rsidTr="00A034FD">
        <w:trPr>
          <w:jc w:val="center"/>
        </w:trPr>
        <w:tc>
          <w:tcPr>
            <w:tcW w:w="3256" w:type="dxa"/>
            <w:shd w:val="clear" w:color="auto" w:fill="auto"/>
          </w:tcPr>
          <w:p w:rsidR="00A034FD" w:rsidRPr="00B47151" w:rsidRDefault="00A034FD" w:rsidP="00B47151">
            <w:pPr>
              <w:widowControl w:val="0"/>
            </w:pPr>
            <w:r w:rsidRPr="00B47151">
              <w:t>Наибольший продольный уклон, ‰</w:t>
            </w:r>
          </w:p>
        </w:tc>
        <w:tc>
          <w:tcPr>
            <w:tcW w:w="1559" w:type="dxa"/>
            <w:shd w:val="clear" w:color="auto" w:fill="auto"/>
          </w:tcPr>
          <w:p w:rsidR="00A034FD" w:rsidRPr="00B47151" w:rsidRDefault="00A034FD" w:rsidP="00B47151">
            <w:pPr>
              <w:widowControl w:val="0"/>
              <w:jc w:val="center"/>
            </w:pPr>
            <w:r w:rsidRPr="00B47151">
              <w:t>70</w:t>
            </w:r>
          </w:p>
        </w:tc>
        <w:tc>
          <w:tcPr>
            <w:tcW w:w="1559" w:type="dxa"/>
            <w:shd w:val="clear" w:color="auto" w:fill="auto"/>
          </w:tcPr>
          <w:p w:rsidR="00A034FD" w:rsidRPr="00B47151" w:rsidRDefault="00A034FD" w:rsidP="00B47151">
            <w:pPr>
              <w:widowControl w:val="0"/>
              <w:jc w:val="center"/>
            </w:pPr>
            <w:r w:rsidRPr="00B47151">
              <w:t>80</w:t>
            </w:r>
          </w:p>
        </w:tc>
        <w:tc>
          <w:tcPr>
            <w:tcW w:w="1701" w:type="dxa"/>
          </w:tcPr>
          <w:p w:rsidR="00A034FD" w:rsidRPr="00B47151" w:rsidRDefault="00A034FD" w:rsidP="00B47151">
            <w:pPr>
              <w:widowControl w:val="0"/>
              <w:jc w:val="center"/>
            </w:pPr>
            <w:r w:rsidRPr="00B47151">
              <w:t>80</w:t>
            </w:r>
          </w:p>
        </w:tc>
        <w:tc>
          <w:tcPr>
            <w:tcW w:w="1276" w:type="dxa"/>
          </w:tcPr>
          <w:p w:rsidR="00A034FD" w:rsidRPr="00B47151" w:rsidRDefault="00A034FD" w:rsidP="00B47151">
            <w:pPr>
              <w:widowControl w:val="0"/>
              <w:jc w:val="center"/>
            </w:pPr>
            <w:r w:rsidRPr="00B47151">
              <w:t>80</w:t>
            </w:r>
          </w:p>
        </w:tc>
      </w:tr>
      <w:tr w:rsidR="00A034FD" w:rsidRPr="00B47151" w:rsidTr="00A034FD">
        <w:trPr>
          <w:jc w:val="center"/>
        </w:trPr>
        <w:tc>
          <w:tcPr>
            <w:tcW w:w="3256" w:type="dxa"/>
            <w:shd w:val="clear" w:color="auto" w:fill="auto"/>
          </w:tcPr>
          <w:p w:rsidR="00A034FD" w:rsidRPr="00B47151" w:rsidRDefault="00A034FD" w:rsidP="00B47151">
            <w:pPr>
              <w:widowControl w:val="0"/>
            </w:pPr>
            <w:r w:rsidRPr="00B47151">
              <w:t>Ширина пешеходной части тротуара, м</w:t>
            </w:r>
          </w:p>
        </w:tc>
        <w:tc>
          <w:tcPr>
            <w:tcW w:w="1559" w:type="dxa"/>
            <w:shd w:val="clear" w:color="auto" w:fill="auto"/>
          </w:tcPr>
          <w:p w:rsidR="00A034FD" w:rsidRPr="00B47151" w:rsidRDefault="00A034FD" w:rsidP="00B47151">
            <w:pPr>
              <w:widowControl w:val="0"/>
              <w:jc w:val="center"/>
            </w:pPr>
            <w:r w:rsidRPr="00B47151">
              <w:t>1,5-2,25</w:t>
            </w:r>
          </w:p>
        </w:tc>
        <w:tc>
          <w:tcPr>
            <w:tcW w:w="1559" w:type="dxa"/>
            <w:shd w:val="clear" w:color="auto" w:fill="auto"/>
          </w:tcPr>
          <w:p w:rsidR="00A034FD" w:rsidRPr="00B47151" w:rsidRDefault="00A034FD" w:rsidP="00B47151">
            <w:pPr>
              <w:widowControl w:val="0"/>
              <w:jc w:val="center"/>
            </w:pPr>
            <w:r w:rsidRPr="00B47151">
              <w:t>1,5</w:t>
            </w:r>
          </w:p>
        </w:tc>
        <w:tc>
          <w:tcPr>
            <w:tcW w:w="1701" w:type="dxa"/>
          </w:tcPr>
          <w:p w:rsidR="00A034FD" w:rsidRPr="00B47151" w:rsidRDefault="00A034FD" w:rsidP="00B47151">
            <w:pPr>
              <w:widowControl w:val="0"/>
              <w:jc w:val="center"/>
            </w:pPr>
            <w:r w:rsidRPr="00B47151">
              <w:t>1,0 (допускается устраивать с одной стороны)</w:t>
            </w:r>
          </w:p>
        </w:tc>
        <w:tc>
          <w:tcPr>
            <w:tcW w:w="1276" w:type="dxa"/>
          </w:tcPr>
          <w:p w:rsidR="00A034FD" w:rsidRPr="00B47151" w:rsidRDefault="00A034FD" w:rsidP="00B47151">
            <w:pPr>
              <w:widowControl w:val="0"/>
              <w:jc w:val="center"/>
            </w:pPr>
            <w:r w:rsidRPr="00B47151">
              <w:t>-</w:t>
            </w:r>
          </w:p>
        </w:tc>
      </w:tr>
    </w:tbl>
    <w:p w:rsidR="00A034FD" w:rsidRPr="00B47151" w:rsidRDefault="00A034FD" w:rsidP="00B47151">
      <w:pPr>
        <w:widowControl w:val="0"/>
        <w:ind w:firstLine="709"/>
        <w:jc w:val="both"/>
      </w:pPr>
      <w:r w:rsidRPr="00B47151">
        <w:t>Предельные значения расчетных показателей минимально допустимого уровня обеспеченности объектами, обеспечивающими обслуживание автомобильного движения, и максимально допустимого уровня их территориальной доступности приведены в таблице 1.5.</w:t>
      </w:r>
    </w:p>
    <w:p w:rsidR="00A034FD" w:rsidRPr="00B47151" w:rsidRDefault="00A034FD" w:rsidP="00B47151">
      <w:pPr>
        <w:ind w:firstLine="709"/>
        <w:jc w:val="right"/>
      </w:pPr>
      <w:r w:rsidRPr="00B47151">
        <w:lastRenderedPageBreak/>
        <w:t>Таблица 1.5</w:t>
      </w:r>
    </w:p>
    <w:tbl>
      <w:tblPr>
        <w:tblW w:w="9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2268"/>
        <w:gridCol w:w="2410"/>
        <w:gridCol w:w="1442"/>
        <w:gridCol w:w="1065"/>
      </w:tblGrid>
      <w:tr w:rsidR="00A034FD" w:rsidRPr="00B47151" w:rsidTr="00A034FD">
        <w:trPr>
          <w:trHeight w:val="689"/>
          <w:tblHeader/>
        </w:trPr>
        <w:tc>
          <w:tcPr>
            <w:tcW w:w="1980" w:type="dxa"/>
          </w:tcPr>
          <w:p w:rsidR="00A034FD" w:rsidRPr="00B47151" w:rsidRDefault="00A034FD" w:rsidP="00B47151">
            <w:pPr>
              <w:jc w:val="center"/>
            </w:pPr>
            <w:r w:rsidRPr="00B47151">
              <w:t>Наименование вида объекта</w:t>
            </w:r>
          </w:p>
        </w:tc>
        <w:tc>
          <w:tcPr>
            <w:tcW w:w="2268" w:type="dxa"/>
          </w:tcPr>
          <w:p w:rsidR="00A034FD" w:rsidRPr="00B47151" w:rsidRDefault="00A034FD" w:rsidP="00B47151">
            <w:pPr>
              <w:jc w:val="center"/>
            </w:pPr>
            <w:r w:rsidRPr="00B47151">
              <w:t>Тип расчетного показателя</w:t>
            </w:r>
          </w:p>
        </w:tc>
        <w:tc>
          <w:tcPr>
            <w:tcW w:w="2410" w:type="dxa"/>
          </w:tcPr>
          <w:p w:rsidR="00A034FD" w:rsidRPr="00B47151" w:rsidRDefault="00A034FD" w:rsidP="00B47151">
            <w:pPr>
              <w:jc w:val="center"/>
            </w:pPr>
            <w:r w:rsidRPr="00B47151">
              <w:t>Наименование расчетного показателя, единица измерения</w:t>
            </w:r>
          </w:p>
        </w:tc>
        <w:tc>
          <w:tcPr>
            <w:tcW w:w="2507" w:type="dxa"/>
            <w:gridSpan w:val="2"/>
          </w:tcPr>
          <w:p w:rsidR="00A034FD" w:rsidRPr="00B47151" w:rsidRDefault="00A034FD" w:rsidP="00B47151">
            <w:pPr>
              <w:jc w:val="center"/>
            </w:pPr>
            <w:r w:rsidRPr="00B47151">
              <w:t>Значение расчетного показателя</w:t>
            </w:r>
          </w:p>
        </w:tc>
      </w:tr>
      <w:tr w:rsidR="00A034FD" w:rsidRPr="00B47151" w:rsidTr="00A034FD">
        <w:trPr>
          <w:trHeight w:val="200"/>
        </w:trPr>
        <w:tc>
          <w:tcPr>
            <w:tcW w:w="1980" w:type="dxa"/>
            <w:vMerge w:val="restart"/>
          </w:tcPr>
          <w:p w:rsidR="00A034FD" w:rsidRPr="00B47151" w:rsidRDefault="00A034FD" w:rsidP="00B47151">
            <w:r w:rsidRPr="00B47151">
              <w:t>Станции технического обслуживания</w:t>
            </w:r>
          </w:p>
        </w:tc>
        <w:tc>
          <w:tcPr>
            <w:tcW w:w="2268" w:type="dxa"/>
          </w:tcPr>
          <w:p w:rsidR="00A034FD" w:rsidRPr="00B47151" w:rsidRDefault="00A034FD" w:rsidP="00B47151">
            <w:r w:rsidRPr="00B47151">
              <w:t>Расчетный показатель минимально допустимого уровня обеспеченности</w:t>
            </w:r>
          </w:p>
        </w:tc>
        <w:tc>
          <w:tcPr>
            <w:tcW w:w="2410" w:type="dxa"/>
          </w:tcPr>
          <w:p w:rsidR="00A034FD" w:rsidRPr="00B47151" w:rsidRDefault="00A034FD" w:rsidP="00B47151">
            <w:r w:rsidRPr="00B47151">
              <w:t>Минимально допустимый уровень обеспеченности, кол-во постов на 200 легковых автомобилей</w:t>
            </w:r>
          </w:p>
          <w:p w:rsidR="00A034FD" w:rsidRPr="00B47151" w:rsidRDefault="00A034FD" w:rsidP="00B47151"/>
        </w:tc>
        <w:tc>
          <w:tcPr>
            <w:tcW w:w="2507" w:type="dxa"/>
            <w:gridSpan w:val="2"/>
          </w:tcPr>
          <w:p w:rsidR="00A034FD" w:rsidRPr="00B47151" w:rsidRDefault="00A034FD" w:rsidP="00B47151">
            <w:pPr>
              <w:jc w:val="center"/>
            </w:pPr>
            <w:r w:rsidRPr="00B47151">
              <w:t>1</w:t>
            </w:r>
          </w:p>
        </w:tc>
      </w:tr>
      <w:tr w:rsidR="00A034FD" w:rsidRPr="00B47151" w:rsidTr="00A034FD">
        <w:trPr>
          <w:trHeight w:val="361"/>
        </w:trPr>
        <w:tc>
          <w:tcPr>
            <w:tcW w:w="1980" w:type="dxa"/>
            <w:vMerge/>
          </w:tcPr>
          <w:p w:rsidR="00A034FD" w:rsidRPr="00B47151" w:rsidRDefault="00A034FD" w:rsidP="00B47151">
            <w:pPr>
              <w:widowControl w:val="0"/>
              <w:pBdr>
                <w:top w:val="nil"/>
                <w:left w:val="nil"/>
                <w:bottom w:val="nil"/>
                <w:right w:val="nil"/>
                <w:between w:val="nil"/>
              </w:pBdr>
            </w:pPr>
          </w:p>
        </w:tc>
        <w:tc>
          <w:tcPr>
            <w:tcW w:w="2268" w:type="dxa"/>
          </w:tcPr>
          <w:p w:rsidR="00A034FD" w:rsidRPr="00B47151" w:rsidRDefault="00A034FD" w:rsidP="00B47151">
            <w:r w:rsidRPr="00B47151">
              <w:t>Расчетный показатель максимально допустимого уровня территориальной доступности</w:t>
            </w:r>
          </w:p>
        </w:tc>
        <w:tc>
          <w:tcPr>
            <w:tcW w:w="2410" w:type="dxa"/>
          </w:tcPr>
          <w:p w:rsidR="00A034FD" w:rsidRPr="00B47151" w:rsidRDefault="00A034FD" w:rsidP="00B47151">
            <w:r w:rsidRPr="00B47151">
              <w:t>Транспортная доступность</w:t>
            </w:r>
          </w:p>
        </w:tc>
        <w:tc>
          <w:tcPr>
            <w:tcW w:w="2507" w:type="dxa"/>
            <w:gridSpan w:val="2"/>
          </w:tcPr>
          <w:p w:rsidR="00A034FD" w:rsidRPr="00B47151" w:rsidRDefault="00A034FD" w:rsidP="00B47151">
            <w:pPr>
              <w:jc w:val="center"/>
            </w:pPr>
            <w:r w:rsidRPr="00B47151">
              <w:t>не более 1 часа по дорогам общего пользования</w:t>
            </w:r>
          </w:p>
        </w:tc>
      </w:tr>
      <w:tr w:rsidR="00A034FD" w:rsidRPr="00B47151" w:rsidTr="00A034FD">
        <w:trPr>
          <w:trHeight w:val="505"/>
        </w:trPr>
        <w:tc>
          <w:tcPr>
            <w:tcW w:w="1980" w:type="dxa"/>
            <w:vMerge w:val="restart"/>
          </w:tcPr>
          <w:p w:rsidR="00A034FD" w:rsidRPr="00B47151" w:rsidRDefault="00A034FD" w:rsidP="00B47151">
            <w:r w:rsidRPr="00B47151">
              <w:t>Остановка общественного транспорта в границах населенного пункта</w:t>
            </w:r>
          </w:p>
        </w:tc>
        <w:tc>
          <w:tcPr>
            <w:tcW w:w="2268" w:type="dxa"/>
            <w:vMerge w:val="restart"/>
          </w:tcPr>
          <w:p w:rsidR="00A034FD" w:rsidRPr="00B47151" w:rsidRDefault="00A034FD" w:rsidP="00B47151">
            <w:r w:rsidRPr="00B47151">
              <w:t>Расчетный показатель минимально допустимого уровня обеспеченности</w:t>
            </w:r>
          </w:p>
        </w:tc>
        <w:tc>
          <w:tcPr>
            <w:tcW w:w="2410" w:type="dxa"/>
            <w:vMerge w:val="restart"/>
          </w:tcPr>
          <w:p w:rsidR="00A034FD" w:rsidRPr="00B47151" w:rsidRDefault="00A034FD" w:rsidP="00B47151">
            <w:r w:rsidRPr="00B47151">
              <w:t xml:space="preserve">Уровень обеспеченности населения остановками общественного транспорта, % магистральных улиц общегородского значения обеспечены остановками общественного транспорта </w:t>
            </w:r>
          </w:p>
        </w:tc>
        <w:tc>
          <w:tcPr>
            <w:tcW w:w="2507" w:type="dxa"/>
            <w:gridSpan w:val="2"/>
            <w:vMerge w:val="restart"/>
          </w:tcPr>
          <w:p w:rsidR="00A034FD" w:rsidRPr="00B47151" w:rsidRDefault="00A034FD" w:rsidP="00B47151">
            <w:pPr>
              <w:jc w:val="center"/>
            </w:pPr>
            <w:r w:rsidRPr="00B47151">
              <w:t>50</w:t>
            </w:r>
          </w:p>
        </w:tc>
      </w:tr>
      <w:tr w:rsidR="00A034FD" w:rsidRPr="00B47151" w:rsidTr="00A034FD">
        <w:trPr>
          <w:trHeight w:val="505"/>
        </w:trPr>
        <w:tc>
          <w:tcPr>
            <w:tcW w:w="1980" w:type="dxa"/>
            <w:vMerge/>
          </w:tcPr>
          <w:p w:rsidR="00A034FD" w:rsidRPr="00B47151" w:rsidRDefault="00A034FD" w:rsidP="00B47151">
            <w:pPr>
              <w:widowControl w:val="0"/>
              <w:pBdr>
                <w:top w:val="nil"/>
                <w:left w:val="nil"/>
                <w:bottom w:val="nil"/>
                <w:right w:val="nil"/>
                <w:between w:val="nil"/>
              </w:pBdr>
            </w:pPr>
          </w:p>
        </w:tc>
        <w:tc>
          <w:tcPr>
            <w:tcW w:w="2268" w:type="dxa"/>
            <w:vMerge/>
          </w:tcPr>
          <w:p w:rsidR="00A034FD" w:rsidRPr="00B47151" w:rsidRDefault="00A034FD" w:rsidP="00B47151">
            <w:pPr>
              <w:widowControl w:val="0"/>
              <w:pBdr>
                <w:top w:val="nil"/>
                <w:left w:val="nil"/>
                <w:bottom w:val="nil"/>
                <w:right w:val="nil"/>
                <w:between w:val="nil"/>
              </w:pBdr>
            </w:pPr>
          </w:p>
        </w:tc>
        <w:tc>
          <w:tcPr>
            <w:tcW w:w="2410" w:type="dxa"/>
            <w:vMerge/>
          </w:tcPr>
          <w:p w:rsidR="00A034FD" w:rsidRPr="00B47151" w:rsidRDefault="00A034FD" w:rsidP="00B47151">
            <w:pPr>
              <w:widowControl w:val="0"/>
              <w:pBdr>
                <w:top w:val="nil"/>
                <w:left w:val="nil"/>
                <w:bottom w:val="nil"/>
                <w:right w:val="nil"/>
                <w:between w:val="nil"/>
              </w:pBdr>
            </w:pPr>
          </w:p>
        </w:tc>
        <w:tc>
          <w:tcPr>
            <w:tcW w:w="2507" w:type="dxa"/>
            <w:gridSpan w:val="2"/>
            <w:vMerge/>
          </w:tcPr>
          <w:p w:rsidR="00A034FD" w:rsidRPr="00B47151" w:rsidRDefault="00A034FD" w:rsidP="00B47151">
            <w:pPr>
              <w:jc w:val="center"/>
              <w:rPr>
                <w:highlight w:val="yellow"/>
              </w:rPr>
            </w:pPr>
          </w:p>
        </w:tc>
      </w:tr>
      <w:tr w:rsidR="00A034FD" w:rsidRPr="00B47151" w:rsidTr="00A034FD">
        <w:trPr>
          <w:trHeight w:val="505"/>
        </w:trPr>
        <w:tc>
          <w:tcPr>
            <w:tcW w:w="1980" w:type="dxa"/>
            <w:vMerge/>
          </w:tcPr>
          <w:p w:rsidR="00A034FD" w:rsidRPr="00B47151" w:rsidRDefault="00A034FD" w:rsidP="00B47151">
            <w:pPr>
              <w:widowControl w:val="0"/>
              <w:pBdr>
                <w:top w:val="nil"/>
                <w:left w:val="nil"/>
                <w:bottom w:val="nil"/>
                <w:right w:val="nil"/>
                <w:between w:val="nil"/>
              </w:pBdr>
            </w:pPr>
          </w:p>
        </w:tc>
        <w:tc>
          <w:tcPr>
            <w:tcW w:w="2268" w:type="dxa"/>
            <w:vMerge/>
          </w:tcPr>
          <w:p w:rsidR="00A034FD" w:rsidRPr="00B47151" w:rsidRDefault="00A034FD" w:rsidP="00B47151">
            <w:pPr>
              <w:widowControl w:val="0"/>
              <w:pBdr>
                <w:top w:val="nil"/>
                <w:left w:val="nil"/>
                <w:bottom w:val="nil"/>
                <w:right w:val="nil"/>
                <w:between w:val="nil"/>
              </w:pBdr>
            </w:pPr>
          </w:p>
        </w:tc>
        <w:tc>
          <w:tcPr>
            <w:tcW w:w="2410" w:type="dxa"/>
            <w:vMerge/>
          </w:tcPr>
          <w:p w:rsidR="00A034FD" w:rsidRPr="00B47151" w:rsidRDefault="00A034FD" w:rsidP="00B47151">
            <w:pPr>
              <w:widowControl w:val="0"/>
              <w:pBdr>
                <w:top w:val="nil"/>
                <w:left w:val="nil"/>
                <w:bottom w:val="nil"/>
                <w:right w:val="nil"/>
                <w:between w:val="nil"/>
              </w:pBdr>
            </w:pPr>
          </w:p>
        </w:tc>
        <w:tc>
          <w:tcPr>
            <w:tcW w:w="2507" w:type="dxa"/>
            <w:gridSpan w:val="2"/>
            <w:vMerge/>
          </w:tcPr>
          <w:p w:rsidR="00A034FD" w:rsidRPr="00B47151" w:rsidRDefault="00A034FD" w:rsidP="00B47151">
            <w:pPr>
              <w:jc w:val="center"/>
              <w:rPr>
                <w:highlight w:val="yellow"/>
              </w:rPr>
            </w:pPr>
          </w:p>
        </w:tc>
      </w:tr>
      <w:tr w:rsidR="00A034FD" w:rsidRPr="00B47151" w:rsidTr="00A034FD">
        <w:trPr>
          <w:trHeight w:val="383"/>
        </w:trPr>
        <w:tc>
          <w:tcPr>
            <w:tcW w:w="1980" w:type="dxa"/>
            <w:vMerge/>
          </w:tcPr>
          <w:p w:rsidR="00A034FD" w:rsidRPr="00B47151" w:rsidRDefault="00A034FD" w:rsidP="00B47151">
            <w:pPr>
              <w:widowControl w:val="0"/>
              <w:pBdr>
                <w:top w:val="nil"/>
                <w:left w:val="nil"/>
                <w:bottom w:val="nil"/>
                <w:right w:val="nil"/>
                <w:between w:val="nil"/>
              </w:pBdr>
            </w:pPr>
          </w:p>
        </w:tc>
        <w:tc>
          <w:tcPr>
            <w:tcW w:w="2268" w:type="dxa"/>
            <w:vMerge/>
          </w:tcPr>
          <w:p w:rsidR="00A034FD" w:rsidRPr="00B47151" w:rsidRDefault="00A034FD" w:rsidP="00B47151"/>
        </w:tc>
        <w:tc>
          <w:tcPr>
            <w:tcW w:w="2410" w:type="dxa"/>
            <w:vMerge/>
          </w:tcPr>
          <w:p w:rsidR="00A034FD" w:rsidRPr="00B47151" w:rsidRDefault="00A034FD" w:rsidP="00B47151">
            <w:pPr>
              <w:rPr>
                <w:highlight w:val="yellow"/>
              </w:rPr>
            </w:pPr>
          </w:p>
        </w:tc>
        <w:tc>
          <w:tcPr>
            <w:tcW w:w="2507" w:type="dxa"/>
            <w:gridSpan w:val="2"/>
            <w:vMerge/>
          </w:tcPr>
          <w:p w:rsidR="00A034FD" w:rsidRPr="00B47151" w:rsidRDefault="00A034FD" w:rsidP="00B47151">
            <w:pPr>
              <w:jc w:val="center"/>
              <w:rPr>
                <w:highlight w:val="yellow"/>
              </w:rPr>
            </w:pPr>
          </w:p>
        </w:tc>
      </w:tr>
      <w:tr w:rsidR="00A034FD" w:rsidRPr="00B47151" w:rsidTr="00A034FD">
        <w:trPr>
          <w:trHeight w:val="322"/>
        </w:trPr>
        <w:tc>
          <w:tcPr>
            <w:tcW w:w="1980" w:type="dxa"/>
            <w:vMerge/>
          </w:tcPr>
          <w:p w:rsidR="00A034FD" w:rsidRPr="00B47151" w:rsidRDefault="00A034FD" w:rsidP="00B47151">
            <w:pPr>
              <w:widowControl w:val="0"/>
              <w:pBdr>
                <w:top w:val="nil"/>
                <w:left w:val="nil"/>
                <w:bottom w:val="nil"/>
                <w:right w:val="nil"/>
                <w:between w:val="nil"/>
              </w:pBdr>
            </w:pPr>
          </w:p>
        </w:tc>
        <w:tc>
          <w:tcPr>
            <w:tcW w:w="2268" w:type="dxa"/>
            <w:vMerge/>
          </w:tcPr>
          <w:p w:rsidR="00A034FD" w:rsidRPr="00B47151" w:rsidRDefault="00A034FD" w:rsidP="00B47151"/>
        </w:tc>
        <w:tc>
          <w:tcPr>
            <w:tcW w:w="2410" w:type="dxa"/>
            <w:vMerge/>
          </w:tcPr>
          <w:p w:rsidR="00A034FD" w:rsidRPr="00B47151" w:rsidRDefault="00A034FD" w:rsidP="00B47151"/>
        </w:tc>
        <w:tc>
          <w:tcPr>
            <w:tcW w:w="2507" w:type="dxa"/>
            <w:gridSpan w:val="2"/>
            <w:vMerge/>
          </w:tcPr>
          <w:p w:rsidR="00A034FD" w:rsidRPr="00B47151" w:rsidRDefault="00A034FD" w:rsidP="00B47151">
            <w:pPr>
              <w:jc w:val="center"/>
            </w:pPr>
          </w:p>
        </w:tc>
      </w:tr>
      <w:tr w:rsidR="00A034FD" w:rsidRPr="00B47151" w:rsidTr="00A034FD">
        <w:trPr>
          <w:trHeight w:val="322"/>
        </w:trPr>
        <w:tc>
          <w:tcPr>
            <w:tcW w:w="1980" w:type="dxa"/>
            <w:vMerge/>
          </w:tcPr>
          <w:p w:rsidR="00A034FD" w:rsidRPr="00B47151" w:rsidRDefault="00A034FD" w:rsidP="00B47151">
            <w:pPr>
              <w:widowControl w:val="0"/>
              <w:pBdr>
                <w:top w:val="nil"/>
                <w:left w:val="nil"/>
                <w:bottom w:val="nil"/>
                <w:right w:val="nil"/>
                <w:between w:val="nil"/>
              </w:pBdr>
            </w:pPr>
          </w:p>
        </w:tc>
        <w:tc>
          <w:tcPr>
            <w:tcW w:w="2268" w:type="dxa"/>
            <w:vMerge/>
          </w:tcPr>
          <w:p w:rsidR="00A034FD" w:rsidRPr="00B47151" w:rsidRDefault="00A034FD" w:rsidP="00B47151"/>
        </w:tc>
        <w:tc>
          <w:tcPr>
            <w:tcW w:w="2410" w:type="dxa"/>
            <w:vMerge/>
          </w:tcPr>
          <w:p w:rsidR="00A034FD" w:rsidRPr="00B47151" w:rsidRDefault="00A034FD" w:rsidP="00B47151"/>
        </w:tc>
        <w:tc>
          <w:tcPr>
            <w:tcW w:w="2507" w:type="dxa"/>
            <w:gridSpan w:val="2"/>
            <w:vMerge/>
          </w:tcPr>
          <w:p w:rsidR="00A034FD" w:rsidRPr="00B47151" w:rsidRDefault="00A034FD" w:rsidP="00B47151">
            <w:pPr>
              <w:jc w:val="center"/>
              <w:rPr>
                <w:highlight w:val="yellow"/>
              </w:rPr>
            </w:pPr>
          </w:p>
        </w:tc>
      </w:tr>
      <w:tr w:rsidR="00A034FD" w:rsidRPr="00B47151" w:rsidTr="00A034FD">
        <w:trPr>
          <w:trHeight w:val="322"/>
        </w:trPr>
        <w:tc>
          <w:tcPr>
            <w:tcW w:w="1980" w:type="dxa"/>
            <w:vMerge/>
          </w:tcPr>
          <w:p w:rsidR="00A034FD" w:rsidRPr="00B47151" w:rsidRDefault="00A034FD" w:rsidP="00B47151">
            <w:pPr>
              <w:widowControl w:val="0"/>
              <w:pBdr>
                <w:top w:val="nil"/>
                <w:left w:val="nil"/>
                <w:bottom w:val="nil"/>
                <w:right w:val="nil"/>
                <w:between w:val="nil"/>
              </w:pBdr>
            </w:pPr>
          </w:p>
        </w:tc>
        <w:tc>
          <w:tcPr>
            <w:tcW w:w="2268" w:type="dxa"/>
            <w:vMerge w:val="restart"/>
          </w:tcPr>
          <w:p w:rsidR="00A034FD" w:rsidRPr="00B47151" w:rsidRDefault="00A034FD" w:rsidP="00B47151">
            <w:r w:rsidRPr="00B47151">
              <w:t>Расчетный показатель максимально допустимого уровня территориальной доступности</w:t>
            </w:r>
          </w:p>
        </w:tc>
        <w:tc>
          <w:tcPr>
            <w:tcW w:w="2410" w:type="dxa"/>
            <w:vMerge w:val="restart"/>
          </w:tcPr>
          <w:p w:rsidR="00A034FD" w:rsidRPr="00B47151" w:rsidRDefault="00A034FD" w:rsidP="00B47151">
            <w:r w:rsidRPr="00B47151">
              <w:t>Расстояние до остановочных пунктов от объектов тяготения (не более), м</w:t>
            </w:r>
          </w:p>
        </w:tc>
        <w:tc>
          <w:tcPr>
            <w:tcW w:w="1442" w:type="dxa"/>
            <w:vMerge w:val="restart"/>
          </w:tcPr>
          <w:p w:rsidR="00A034FD" w:rsidRPr="00B47151" w:rsidRDefault="00A034FD" w:rsidP="00B47151">
            <w:pPr>
              <w:jc w:val="center"/>
            </w:pPr>
            <w:r w:rsidRPr="00B47151">
              <w:t>комфортные условия</w:t>
            </w:r>
          </w:p>
        </w:tc>
        <w:tc>
          <w:tcPr>
            <w:tcW w:w="1065" w:type="dxa"/>
            <w:vMerge w:val="restart"/>
          </w:tcPr>
          <w:p w:rsidR="00A034FD" w:rsidRPr="00B47151" w:rsidRDefault="00A034FD" w:rsidP="00B47151">
            <w:pPr>
              <w:jc w:val="center"/>
            </w:pPr>
            <w:r w:rsidRPr="00B47151">
              <w:t>250</w:t>
            </w:r>
          </w:p>
        </w:tc>
      </w:tr>
      <w:tr w:rsidR="00A034FD" w:rsidRPr="00B47151" w:rsidTr="00A034FD">
        <w:trPr>
          <w:trHeight w:val="322"/>
        </w:trPr>
        <w:tc>
          <w:tcPr>
            <w:tcW w:w="1980" w:type="dxa"/>
            <w:vMerge/>
          </w:tcPr>
          <w:p w:rsidR="00A034FD" w:rsidRPr="00B47151" w:rsidRDefault="00A034FD" w:rsidP="00B47151">
            <w:pPr>
              <w:widowControl w:val="0"/>
              <w:pBdr>
                <w:top w:val="nil"/>
                <w:left w:val="nil"/>
                <w:bottom w:val="nil"/>
                <w:right w:val="nil"/>
                <w:between w:val="nil"/>
              </w:pBdr>
            </w:pPr>
          </w:p>
        </w:tc>
        <w:tc>
          <w:tcPr>
            <w:tcW w:w="2268" w:type="dxa"/>
            <w:vMerge/>
          </w:tcPr>
          <w:p w:rsidR="00A034FD" w:rsidRPr="00B47151" w:rsidRDefault="00A034FD" w:rsidP="00B47151">
            <w:pPr>
              <w:rPr>
                <w:highlight w:val="yellow"/>
              </w:rPr>
            </w:pPr>
          </w:p>
        </w:tc>
        <w:tc>
          <w:tcPr>
            <w:tcW w:w="2410" w:type="dxa"/>
            <w:vMerge/>
          </w:tcPr>
          <w:p w:rsidR="00A034FD" w:rsidRPr="00B47151" w:rsidRDefault="00A034FD" w:rsidP="00B47151">
            <w:pPr>
              <w:rPr>
                <w:highlight w:val="yellow"/>
              </w:rPr>
            </w:pPr>
          </w:p>
        </w:tc>
        <w:tc>
          <w:tcPr>
            <w:tcW w:w="1442" w:type="dxa"/>
            <w:vMerge/>
          </w:tcPr>
          <w:p w:rsidR="00A034FD" w:rsidRPr="00B47151" w:rsidRDefault="00A034FD" w:rsidP="00B47151">
            <w:pPr>
              <w:jc w:val="center"/>
              <w:rPr>
                <w:highlight w:val="yellow"/>
              </w:rPr>
            </w:pPr>
          </w:p>
        </w:tc>
        <w:tc>
          <w:tcPr>
            <w:tcW w:w="1065" w:type="dxa"/>
            <w:vMerge/>
          </w:tcPr>
          <w:p w:rsidR="00A034FD" w:rsidRPr="00B47151" w:rsidRDefault="00A034FD" w:rsidP="00B47151">
            <w:pPr>
              <w:jc w:val="center"/>
            </w:pPr>
          </w:p>
        </w:tc>
      </w:tr>
      <w:tr w:rsidR="00A034FD" w:rsidRPr="00B47151" w:rsidTr="00A034FD">
        <w:trPr>
          <w:trHeight w:val="322"/>
        </w:trPr>
        <w:tc>
          <w:tcPr>
            <w:tcW w:w="1980" w:type="dxa"/>
            <w:vMerge/>
          </w:tcPr>
          <w:p w:rsidR="00A034FD" w:rsidRPr="00B47151" w:rsidRDefault="00A034FD" w:rsidP="00B47151">
            <w:pPr>
              <w:widowControl w:val="0"/>
              <w:pBdr>
                <w:top w:val="nil"/>
                <w:left w:val="nil"/>
                <w:bottom w:val="nil"/>
                <w:right w:val="nil"/>
                <w:between w:val="nil"/>
              </w:pBdr>
            </w:pPr>
          </w:p>
        </w:tc>
        <w:tc>
          <w:tcPr>
            <w:tcW w:w="2268" w:type="dxa"/>
            <w:vMerge/>
          </w:tcPr>
          <w:p w:rsidR="00A034FD" w:rsidRPr="00B47151" w:rsidRDefault="00A034FD" w:rsidP="00B47151">
            <w:pPr>
              <w:rPr>
                <w:highlight w:val="yellow"/>
              </w:rPr>
            </w:pPr>
          </w:p>
        </w:tc>
        <w:tc>
          <w:tcPr>
            <w:tcW w:w="2410" w:type="dxa"/>
            <w:vMerge/>
          </w:tcPr>
          <w:p w:rsidR="00A034FD" w:rsidRPr="00B47151" w:rsidRDefault="00A034FD" w:rsidP="00B47151">
            <w:pPr>
              <w:rPr>
                <w:highlight w:val="yellow"/>
              </w:rPr>
            </w:pPr>
          </w:p>
        </w:tc>
        <w:tc>
          <w:tcPr>
            <w:tcW w:w="1442" w:type="dxa"/>
            <w:vMerge w:val="restart"/>
          </w:tcPr>
          <w:p w:rsidR="00A034FD" w:rsidRPr="00B47151" w:rsidRDefault="00A034FD" w:rsidP="00B47151">
            <w:pPr>
              <w:jc w:val="center"/>
            </w:pPr>
            <w:r w:rsidRPr="00B47151">
              <w:t>нормальные условия</w:t>
            </w:r>
          </w:p>
        </w:tc>
        <w:tc>
          <w:tcPr>
            <w:tcW w:w="1065" w:type="dxa"/>
            <w:vMerge w:val="restart"/>
          </w:tcPr>
          <w:p w:rsidR="00A034FD" w:rsidRPr="00B47151" w:rsidRDefault="00A034FD" w:rsidP="00B47151">
            <w:pPr>
              <w:jc w:val="center"/>
            </w:pPr>
            <w:r w:rsidRPr="00B47151">
              <w:t>250-400</w:t>
            </w:r>
          </w:p>
        </w:tc>
      </w:tr>
      <w:tr w:rsidR="00A034FD" w:rsidRPr="00B47151" w:rsidTr="00A034FD">
        <w:trPr>
          <w:trHeight w:val="322"/>
        </w:trPr>
        <w:tc>
          <w:tcPr>
            <w:tcW w:w="1980" w:type="dxa"/>
            <w:vMerge/>
          </w:tcPr>
          <w:p w:rsidR="00A034FD" w:rsidRPr="00B47151" w:rsidRDefault="00A034FD" w:rsidP="00B47151">
            <w:pPr>
              <w:widowControl w:val="0"/>
              <w:pBdr>
                <w:top w:val="nil"/>
                <w:left w:val="nil"/>
                <w:bottom w:val="nil"/>
                <w:right w:val="nil"/>
                <w:between w:val="nil"/>
              </w:pBdr>
            </w:pPr>
          </w:p>
        </w:tc>
        <w:tc>
          <w:tcPr>
            <w:tcW w:w="2268" w:type="dxa"/>
            <w:vMerge/>
          </w:tcPr>
          <w:p w:rsidR="00A034FD" w:rsidRPr="00B47151" w:rsidRDefault="00A034FD" w:rsidP="00B47151">
            <w:pPr>
              <w:widowControl w:val="0"/>
              <w:pBdr>
                <w:top w:val="nil"/>
                <w:left w:val="nil"/>
                <w:bottom w:val="nil"/>
                <w:right w:val="nil"/>
                <w:between w:val="nil"/>
              </w:pBdr>
            </w:pPr>
          </w:p>
        </w:tc>
        <w:tc>
          <w:tcPr>
            <w:tcW w:w="2410" w:type="dxa"/>
            <w:vMerge/>
          </w:tcPr>
          <w:p w:rsidR="00A034FD" w:rsidRPr="00B47151" w:rsidRDefault="00A034FD" w:rsidP="00B47151">
            <w:pPr>
              <w:widowControl w:val="0"/>
              <w:pBdr>
                <w:top w:val="nil"/>
                <w:left w:val="nil"/>
                <w:bottom w:val="nil"/>
                <w:right w:val="nil"/>
                <w:between w:val="nil"/>
              </w:pBdr>
            </w:pPr>
          </w:p>
        </w:tc>
        <w:tc>
          <w:tcPr>
            <w:tcW w:w="1442" w:type="dxa"/>
            <w:vMerge/>
          </w:tcPr>
          <w:p w:rsidR="00A034FD" w:rsidRPr="00B47151" w:rsidRDefault="00A034FD" w:rsidP="00B47151">
            <w:pPr>
              <w:jc w:val="center"/>
            </w:pPr>
          </w:p>
        </w:tc>
        <w:tc>
          <w:tcPr>
            <w:tcW w:w="1065" w:type="dxa"/>
            <w:vMerge/>
          </w:tcPr>
          <w:p w:rsidR="00A034FD" w:rsidRPr="00B47151" w:rsidRDefault="00A034FD" w:rsidP="00B47151">
            <w:pPr>
              <w:jc w:val="center"/>
            </w:pPr>
          </w:p>
        </w:tc>
      </w:tr>
      <w:tr w:rsidR="00A034FD" w:rsidRPr="00B47151" w:rsidTr="00A034FD">
        <w:trPr>
          <w:trHeight w:val="322"/>
        </w:trPr>
        <w:tc>
          <w:tcPr>
            <w:tcW w:w="1980" w:type="dxa"/>
            <w:vMerge/>
          </w:tcPr>
          <w:p w:rsidR="00A034FD" w:rsidRPr="00B47151" w:rsidRDefault="00A034FD" w:rsidP="00B47151">
            <w:pPr>
              <w:widowControl w:val="0"/>
              <w:pBdr>
                <w:top w:val="nil"/>
                <w:left w:val="nil"/>
                <w:bottom w:val="nil"/>
                <w:right w:val="nil"/>
                <w:between w:val="nil"/>
              </w:pBdr>
            </w:pPr>
          </w:p>
        </w:tc>
        <w:tc>
          <w:tcPr>
            <w:tcW w:w="2268" w:type="dxa"/>
            <w:vMerge/>
          </w:tcPr>
          <w:p w:rsidR="00A034FD" w:rsidRPr="00B47151" w:rsidRDefault="00A034FD" w:rsidP="00B47151">
            <w:pPr>
              <w:widowControl w:val="0"/>
              <w:pBdr>
                <w:top w:val="nil"/>
                <w:left w:val="nil"/>
                <w:bottom w:val="nil"/>
                <w:right w:val="nil"/>
                <w:between w:val="nil"/>
              </w:pBdr>
            </w:pPr>
          </w:p>
        </w:tc>
        <w:tc>
          <w:tcPr>
            <w:tcW w:w="2410" w:type="dxa"/>
            <w:vMerge/>
          </w:tcPr>
          <w:p w:rsidR="00A034FD" w:rsidRPr="00B47151" w:rsidRDefault="00A034FD" w:rsidP="00B47151">
            <w:pPr>
              <w:widowControl w:val="0"/>
              <w:pBdr>
                <w:top w:val="nil"/>
                <w:left w:val="nil"/>
                <w:bottom w:val="nil"/>
                <w:right w:val="nil"/>
                <w:between w:val="nil"/>
              </w:pBdr>
            </w:pPr>
          </w:p>
        </w:tc>
        <w:tc>
          <w:tcPr>
            <w:tcW w:w="1442" w:type="dxa"/>
            <w:vMerge w:val="restart"/>
          </w:tcPr>
          <w:p w:rsidR="00A034FD" w:rsidRPr="00B47151" w:rsidRDefault="00A034FD" w:rsidP="00B47151">
            <w:pPr>
              <w:jc w:val="center"/>
            </w:pPr>
            <w:r w:rsidRPr="00B47151">
              <w:t>стесненные условия</w:t>
            </w:r>
          </w:p>
        </w:tc>
        <w:tc>
          <w:tcPr>
            <w:tcW w:w="1065" w:type="dxa"/>
            <w:vMerge w:val="restart"/>
          </w:tcPr>
          <w:p w:rsidR="00A034FD" w:rsidRPr="00B47151" w:rsidRDefault="00A034FD" w:rsidP="00B47151">
            <w:pPr>
              <w:jc w:val="center"/>
            </w:pPr>
            <w:r w:rsidRPr="00B47151">
              <w:t>400-800</w:t>
            </w:r>
          </w:p>
        </w:tc>
      </w:tr>
      <w:tr w:rsidR="00A034FD" w:rsidRPr="00B47151" w:rsidTr="00A034FD">
        <w:trPr>
          <w:trHeight w:val="322"/>
        </w:trPr>
        <w:tc>
          <w:tcPr>
            <w:tcW w:w="1980" w:type="dxa"/>
            <w:vMerge/>
          </w:tcPr>
          <w:p w:rsidR="00A034FD" w:rsidRPr="00B47151" w:rsidRDefault="00A034FD" w:rsidP="00B47151">
            <w:pPr>
              <w:widowControl w:val="0"/>
              <w:pBdr>
                <w:top w:val="nil"/>
                <w:left w:val="nil"/>
                <w:bottom w:val="nil"/>
                <w:right w:val="nil"/>
                <w:between w:val="nil"/>
              </w:pBdr>
            </w:pPr>
          </w:p>
        </w:tc>
        <w:tc>
          <w:tcPr>
            <w:tcW w:w="2268" w:type="dxa"/>
            <w:vMerge/>
          </w:tcPr>
          <w:p w:rsidR="00A034FD" w:rsidRPr="00B47151" w:rsidRDefault="00A034FD" w:rsidP="00B47151">
            <w:pPr>
              <w:widowControl w:val="0"/>
              <w:pBdr>
                <w:top w:val="nil"/>
                <w:left w:val="nil"/>
                <w:bottom w:val="nil"/>
                <w:right w:val="nil"/>
                <w:between w:val="nil"/>
              </w:pBdr>
            </w:pPr>
          </w:p>
        </w:tc>
        <w:tc>
          <w:tcPr>
            <w:tcW w:w="2410" w:type="dxa"/>
            <w:vMerge/>
          </w:tcPr>
          <w:p w:rsidR="00A034FD" w:rsidRPr="00B47151" w:rsidRDefault="00A034FD" w:rsidP="00B47151">
            <w:pPr>
              <w:widowControl w:val="0"/>
              <w:pBdr>
                <w:top w:val="nil"/>
                <w:left w:val="nil"/>
                <w:bottom w:val="nil"/>
                <w:right w:val="nil"/>
                <w:between w:val="nil"/>
              </w:pBdr>
            </w:pPr>
          </w:p>
        </w:tc>
        <w:tc>
          <w:tcPr>
            <w:tcW w:w="1442" w:type="dxa"/>
            <w:vMerge/>
          </w:tcPr>
          <w:p w:rsidR="00A034FD" w:rsidRPr="00B47151" w:rsidRDefault="00A034FD" w:rsidP="00B47151">
            <w:pPr>
              <w:jc w:val="center"/>
            </w:pPr>
          </w:p>
        </w:tc>
        <w:tc>
          <w:tcPr>
            <w:tcW w:w="1065" w:type="dxa"/>
            <w:vMerge/>
          </w:tcPr>
          <w:p w:rsidR="00A034FD" w:rsidRPr="00B47151" w:rsidRDefault="00A034FD" w:rsidP="00B47151">
            <w:pPr>
              <w:jc w:val="center"/>
            </w:pPr>
          </w:p>
        </w:tc>
      </w:tr>
      <w:tr w:rsidR="00A034FD" w:rsidRPr="00B47151" w:rsidTr="00A034FD">
        <w:trPr>
          <w:trHeight w:val="468"/>
        </w:trPr>
        <w:tc>
          <w:tcPr>
            <w:tcW w:w="1980" w:type="dxa"/>
            <w:vMerge w:val="restart"/>
          </w:tcPr>
          <w:p w:rsidR="00A034FD" w:rsidRPr="00B47151" w:rsidRDefault="00A034FD" w:rsidP="00B47151">
            <w:r w:rsidRPr="00B47151">
              <w:t>АЗС</w:t>
            </w:r>
          </w:p>
        </w:tc>
        <w:tc>
          <w:tcPr>
            <w:tcW w:w="2268" w:type="dxa"/>
          </w:tcPr>
          <w:p w:rsidR="00A034FD" w:rsidRPr="00B47151" w:rsidRDefault="00A034FD" w:rsidP="00B47151">
            <w:r w:rsidRPr="00B47151">
              <w:t>Расчетный показатель минимально допустимого уровня обеспеченности</w:t>
            </w:r>
          </w:p>
        </w:tc>
        <w:tc>
          <w:tcPr>
            <w:tcW w:w="2410" w:type="dxa"/>
          </w:tcPr>
          <w:p w:rsidR="00A034FD" w:rsidRPr="00B47151" w:rsidRDefault="00A034FD" w:rsidP="00B47151">
            <w:r w:rsidRPr="00B47151">
              <w:t>Количество колонок / 1200 автомобилей</w:t>
            </w:r>
          </w:p>
        </w:tc>
        <w:tc>
          <w:tcPr>
            <w:tcW w:w="2507" w:type="dxa"/>
            <w:gridSpan w:val="2"/>
          </w:tcPr>
          <w:p w:rsidR="00A034FD" w:rsidRPr="00B47151" w:rsidRDefault="00A034FD" w:rsidP="00B47151">
            <w:pPr>
              <w:jc w:val="center"/>
            </w:pPr>
            <w:r w:rsidRPr="00B47151">
              <w:t>1</w:t>
            </w:r>
          </w:p>
        </w:tc>
      </w:tr>
      <w:tr w:rsidR="00A034FD" w:rsidRPr="00B47151" w:rsidTr="00A034FD">
        <w:trPr>
          <w:trHeight w:val="468"/>
        </w:trPr>
        <w:tc>
          <w:tcPr>
            <w:tcW w:w="1980" w:type="dxa"/>
            <w:vMerge/>
          </w:tcPr>
          <w:p w:rsidR="00A034FD" w:rsidRPr="00B47151" w:rsidRDefault="00A034FD" w:rsidP="00B47151">
            <w:pPr>
              <w:widowControl w:val="0"/>
              <w:pBdr>
                <w:top w:val="nil"/>
                <w:left w:val="nil"/>
                <w:bottom w:val="nil"/>
                <w:right w:val="nil"/>
                <w:between w:val="nil"/>
              </w:pBdr>
            </w:pPr>
          </w:p>
        </w:tc>
        <w:tc>
          <w:tcPr>
            <w:tcW w:w="2268" w:type="dxa"/>
          </w:tcPr>
          <w:p w:rsidR="00A034FD" w:rsidRPr="00B47151" w:rsidRDefault="00A034FD" w:rsidP="00B47151">
            <w:r w:rsidRPr="00B47151">
              <w:t>Расчетный показатель максимально допустимого уровня территориальной доступности</w:t>
            </w:r>
          </w:p>
        </w:tc>
        <w:tc>
          <w:tcPr>
            <w:tcW w:w="2410" w:type="dxa"/>
          </w:tcPr>
          <w:p w:rsidR="00A034FD" w:rsidRPr="00B47151" w:rsidRDefault="00A034FD" w:rsidP="00B47151">
            <w:r w:rsidRPr="00B47151">
              <w:t>Транспортная доступность</w:t>
            </w:r>
          </w:p>
        </w:tc>
        <w:tc>
          <w:tcPr>
            <w:tcW w:w="2507" w:type="dxa"/>
            <w:gridSpan w:val="2"/>
          </w:tcPr>
          <w:p w:rsidR="00A034FD" w:rsidRPr="00B47151" w:rsidRDefault="00A034FD" w:rsidP="00B47151">
            <w:pPr>
              <w:jc w:val="center"/>
            </w:pPr>
            <w:r w:rsidRPr="00B47151">
              <w:t>не более 1 часа для дорог общего пользования</w:t>
            </w:r>
          </w:p>
        </w:tc>
      </w:tr>
      <w:tr w:rsidR="00A034FD" w:rsidRPr="00B47151" w:rsidTr="00A034FD">
        <w:trPr>
          <w:trHeight w:val="993"/>
        </w:trPr>
        <w:tc>
          <w:tcPr>
            <w:tcW w:w="1980" w:type="dxa"/>
            <w:vMerge w:val="restart"/>
          </w:tcPr>
          <w:p w:rsidR="00A034FD" w:rsidRPr="00B47151" w:rsidRDefault="00A034FD" w:rsidP="00B47151">
            <w:r w:rsidRPr="00B47151">
              <w:lastRenderedPageBreak/>
              <w:t>Кемпинги, мотели</w:t>
            </w:r>
          </w:p>
        </w:tc>
        <w:tc>
          <w:tcPr>
            <w:tcW w:w="2268" w:type="dxa"/>
          </w:tcPr>
          <w:p w:rsidR="00A034FD" w:rsidRPr="00B47151" w:rsidRDefault="00A034FD" w:rsidP="00B47151">
            <w:r w:rsidRPr="00B47151">
              <w:t>Расчетный показатель минимально допустимого уровня обеспеченности</w:t>
            </w:r>
          </w:p>
        </w:tc>
        <w:tc>
          <w:tcPr>
            <w:tcW w:w="2410" w:type="dxa"/>
          </w:tcPr>
          <w:p w:rsidR="00A034FD" w:rsidRPr="00B47151" w:rsidRDefault="00A034FD" w:rsidP="00B47151">
            <w:r w:rsidRPr="00B47151">
              <w:t xml:space="preserve">Размер земельного участка, </w:t>
            </w:r>
            <w:proofErr w:type="spellStart"/>
            <w:r w:rsidRPr="00B47151">
              <w:t>кв.м</w:t>
            </w:r>
            <w:proofErr w:type="spellEnd"/>
            <w:r w:rsidRPr="00B47151">
              <w:t>/место</w:t>
            </w:r>
          </w:p>
        </w:tc>
        <w:tc>
          <w:tcPr>
            <w:tcW w:w="2507" w:type="dxa"/>
            <w:gridSpan w:val="2"/>
          </w:tcPr>
          <w:p w:rsidR="00A034FD" w:rsidRPr="00B47151" w:rsidRDefault="00A034FD" w:rsidP="00B47151">
            <w:pPr>
              <w:jc w:val="center"/>
            </w:pPr>
            <w:r w:rsidRPr="00B47151">
              <w:t>75 для мотелей</w:t>
            </w:r>
          </w:p>
          <w:p w:rsidR="00A034FD" w:rsidRPr="00B47151" w:rsidRDefault="00A034FD" w:rsidP="00B47151">
            <w:pPr>
              <w:jc w:val="center"/>
            </w:pPr>
            <w:r w:rsidRPr="00B47151">
              <w:t>135 для кемпингов</w:t>
            </w:r>
          </w:p>
        </w:tc>
      </w:tr>
      <w:tr w:rsidR="00A034FD" w:rsidRPr="00B47151" w:rsidTr="00A034FD">
        <w:trPr>
          <w:trHeight w:val="468"/>
        </w:trPr>
        <w:tc>
          <w:tcPr>
            <w:tcW w:w="1980" w:type="dxa"/>
            <w:vMerge/>
          </w:tcPr>
          <w:p w:rsidR="00A034FD" w:rsidRPr="00B47151" w:rsidRDefault="00A034FD" w:rsidP="00B47151">
            <w:pPr>
              <w:widowControl w:val="0"/>
              <w:pBdr>
                <w:top w:val="nil"/>
                <w:left w:val="nil"/>
                <w:bottom w:val="nil"/>
                <w:right w:val="nil"/>
                <w:between w:val="nil"/>
              </w:pBdr>
            </w:pPr>
          </w:p>
        </w:tc>
        <w:tc>
          <w:tcPr>
            <w:tcW w:w="2268" w:type="dxa"/>
          </w:tcPr>
          <w:p w:rsidR="00A034FD" w:rsidRPr="00B47151" w:rsidRDefault="00A034FD" w:rsidP="00B47151">
            <w:r w:rsidRPr="00B47151">
              <w:t>Расчетный показатель максимально допустимого уровня территориальной доступности</w:t>
            </w:r>
          </w:p>
        </w:tc>
        <w:tc>
          <w:tcPr>
            <w:tcW w:w="2410" w:type="dxa"/>
          </w:tcPr>
          <w:p w:rsidR="00A034FD" w:rsidRPr="00B47151" w:rsidRDefault="00A034FD" w:rsidP="00B47151">
            <w:r w:rsidRPr="00B47151">
              <w:t>-</w:t>
            </w:r>
          </w:p>
        </w:tc>
        <w:tc>
          <w:tcPr>
            <w:tcW w:w="2507" w:type="dxa"/>
            <w:gridSpan w:val="2"/>
          </w:tcPr>
          <w:p w:rsidR="00A034FD" w:rsidRPr="00B47151" w:rsidRDefault="00A034FD" w:rsidP="00B47151">
            <w:pPr>
              <w:jc w:val="center"/>
            </w:pPr>
            <w:r w:rsidRPr="00B47151">
              <w:t>не нормируется</w:t>
            </w:r>
          </w:p>
        </w:tc>
      </w:tr>
    </w:tbl>
    <w:p w:rsidR="00A034FD" w:rsidRPr="00B47151" w:rsidRDefault="00A034FD" w:rsidP="00B47151">
      <w:pPr>
        <w:ind w:firstLine="709"/>
        <w:jc w:val="both"/>
      </w:pPr>
    </w:p>
    <w:p w:rsidR="00A034FD" w:rsidRPr="00B47151" w:rsidRDefault="00A034FD" w:rsidP="00B47151">
      <w:pPr>
        <w:jc w:val="center"/>
        <w:rPr>
          <w:rFonts w:eastAsia="Calibri"/>
        </w:rPr>
      </w:pPr>
      <w:r w:rsidRPr="00B47151">
        <w:rPr>
          <w:rFonts w:eastAsia="Calibri"/>
        </w:rPr>
        <w:t>ГЛАВА 2. РАСЧЕТНЫЕ ПОКАЗАТЕЛИ МИНИМАЛЬНО ДОПУСТИМОГО УРОВНЯ ОБЕСПЕЧЕННОСТИ ОБЪЕКТАМИ МЕСТНОГО ЗНАЧЕНИЯ МУНИЦИПАЛЬНОГО ОБРАЗОВАНИЯ В ОБЛАСТИ ОБРАЗОВАНИЯ, ФИЗИЧЕСКОЙ КУЛЬТУРЫ И МАССОВОГО СПОРТА, КУЛЬТУРЫ И СОЦИАЛЬНОГО ОБСЛУЖИВАНИЯ И ПОКАЗАТЕЛИ МАКСИМАЛЬНО ДОПУСТИМОГО УРОВНЯ ТЕРРИТОРИАЛЬНОЙ ДОСТУПНОСТИ ТАКИХ ОБЪЕКТОВ ДЛЯ НАСЕЛЕНИЯ</w:t>
      </w:r>
    </w:p>
    <w:p w:rsidR="00A034FD" w:rsidRPr="00B47151" w:rsidRDefault="00A034FD" w:rsidP="00B47151">
      <w:pPr>
        <w:jc w:val="center"/>
        <w:rPr>
          <w:rFonts w:eastAsia="Calibri"/>
        </w:rPr>
      </w:pPr>
      <w:r w:rsidRPr="00B47151">
        <w:rPr>
          <w:rFonts w:eastAsia="Calibri"/>
        </w:rPr>
        <w:t>2.1. Расчетные показатели для объектов местного значения в области образования</w:t>
      </w:r>
    </w:p>
    <w:p w:rsidR="00A034FD" w:rsidRPr="00B47151" w:rsidRDefault="00A034FD" w:rsidP="00B47151">
      <w:pPr>
        <w:ind w:firstLine="708"/>
        <w:rPr>
          <w:rFonts w:eastAsia="Calibri"/>
        </w:rPr>
      </w:pPr>
      <w:r w:rsidRPr="00B47151">
        <w:rPr>
          <w:rFonts w:eastAsia="Calibri"/>
        </w:rPr>
        <w:t>Предельные значения расчетных показателей минимально допустимого уровня обеспеченности объектами образования местного значения и максимально допустимого уровня их территориальной доступности принимаются в соответствии с таблицей 2.1.1.</w:t>
      </w:r>
    </w:p>
    <w:p w:rsidR="00B47151" w:rsidRPr="00B47151" w:rsidRDefault="00B47151" w:rsidP="00B47151">
      <w:pPr>
        <w:ind w:firstLine="709"/>
        <w:jc w:val="both"/>
      </w:pPr>
    </w:p>
    <w:p w:rsidR="00B47151" w:rsidRPr="00B47151" w:rsidRDefault="00B47151" w:rsidP="00B47151">
      <w:pPr>
        <w:ind w:firstLine="709"/>
        <w:jc w:val="right"/>
      </w:pPr>
      <w:r w:rsidRPr="00B47151">
        <w:t xml:space="preserve"> Таблица 2.1.1</w:t>
      </w:r>
    </w:p>
    <w:p w:rsidR="00B47151" w:rsidRPr="00B47151" w:rsidRDefault="00B47151" w:rsidP="00B47151">
      <w:pPr>
        <w:jc w:val="both"/>
      </w:pPr>
    </w:p>
    <w:tbl>
      <w:tblPr>
        <w:tblW w:w="9345" w:type="dxa"/>
        <w:tblBorders>
          <w:top w:val="nil"/>
          <w:left w:val="nil"/>
          <w:bottom w:val="nil"/>
          <w:right w:val="nil"/>
          <w:insideH w:val="nil"/>
          <w:insideV w:val="nil"/>
        </w:tblBorders>
        <w:tblLayout w:type="fixed"/>
        <w:tblLook w:val="0600" w:firstRow="0" w:lastRow="0" w:firstColumn="0" w:lastColumn="0" w:noHBand="1" w:noVBand="1"/>
      </w:tblPr>
      <w:tblGrid>
        <w:gridCol w:w="2258"/>
        <w:gridCol w:w="2127"/>
        <w:gridCol w:w="1974"/>
        <w:gridCol w:w="6"/>
        <w:gridCol w:w="2024"/>
        <w:gridCol w:w="956"/>
      </w:tblGrid>
      <w:tr w:rsidR="00B47151" w:rsidRPr="00B47151" w:rsidTr="009B793A">
        <w:trPr>
          <w:trHeight w:val="1145"/>
        </w:trPr>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Наименование вида объекта</w:t>
            </w:r>
          </w:p>
        </w:tc>
        <w:tc>
          <w:tcPr>
            <w:tcW w:w="212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Тип расчетного показателя</w:t>
            </w:r>
          </w:p>
        </w:tc>
        <w:tc>
          <w:tcPr>
            <w:tcW w:w="1980"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Наименование расчетного показателя, единица измерения</w:t>
            </w:r>
          </w:p>
        </w:tc>
        <w:tc>
          <w:tcPr>
            <w:tcW w:w="2980"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r w:rsidRPr="00B47151">
              <w:t>Значение расчетного показателя</w:t>
            </w:r>
          </w:p>
        </w:tc>
      </w:tr>
      <w:tr w:rsidR="00B47151" w:rsidRPr="00B47151" w:rsidTr="009B793A">
        <w:trPr>
          <w:trHeight w:val="555"/>
        </w:trPr>
        <w:tc>
          <w:tcPr>
            <w:tcW w:w="2258" w:type="dxa"/>
            <w:vMerge w:val="restart"/>
            <w:tcBorders>
              <w:top w:val="nil"/>
              <w:left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Дошкольные образовательные организации</w:t>
            </w:r>
          </w:p>
        </w:tc>
        <w:tc>
          <w:tcPr>
            <w:tcW w:w="2127" w:type="dxa"/>
            <w:vMerge w:val="restart"/>
            <w:tcBorders>
              <w:top w:val="nil"/>
              <w:left w:val="nil"/>
              <w:right w:val="single" w:sz="8" w:space="0" w:color="000000"/>
            </w:tcBorders>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1980" w:type="dxa"/>
            <w:gridSpan w:val="2"/>
            <w:vMerge w:val="restart"/>
            <w:tcBorders>
              <w:top w:val="nil"/>
              <w:left w:val="nil"/>
              <w:right w:val="single" w:sz="8" w:space="0" w:color="000000"/>
            </w:tcBorders>
            <w:tcMar>
              <w:top w:w="100" w:type="dxa"/>
              <w:left w:w="100" w:type="dxa"/>
              <w:bottom w:w="100" w:type="dxa"/>
              <w:right w:w="100" w:type="dxa"/>
            </w:tcMar>
          </w:tcPr>
          <w:p w:rsidR="00B47151" w:rsidRPr="00B47151" w:rsidRDefault="00B47151" w:rsidP="00B47151">
            <w:pPr>
              <w:jc w:val="both"/>
            </w:pPr>
            <w:r w:rsidRPr="00B47151">
              <w:t>Число мест в расчете на 100 детей в возрасте от 0 до 7 лет</w:t>
            </w:r>
          </w:p>
        </w:tc>
        <w:tc>
          <w:tcPr>
            <w:tcW w:w="2024" w:type="dxa"/>
            <w:tcBorders>
              <w:top w:val="nil"/>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городская местность</w:t>
            </w:r>
          </w:p>
        </w:tc>
        <w:tc>
          <w:tcPr>
            <w:tcW w:w="956" w:type="dxa"/>
            <w:tcBorders>
              <w:top w:val="nil"/>
              <w:left w:val="nil"/>
              <w:bottom w:val="single" w:sz="8" w:space="0" w:color="000000"/>
              <w:right w:val="single" w:sz="8" w:space="0" w:color="000000"/>
            </w:tcBorders>
          </w:tcPr>
          <w:p w:rsidR="00B47151" w:rsidRPr="00B47151" w:rsidRDefault="00B47151" w:rsidP="00B47151">
            <w:pPr>
              <w:jc w:val="both"/>
            </w:pPr>
            <w:r w:rsidRPr="00B47151">
              <w:t>65</w:t>
            </w:r>
          </w:p>
        </w:tc>
      </w:tr>
      <w:tr w:rsidR="00B47151" w:rsidRPr="00B47151" w:rsidTr="009B793A">
        <w:trPr>
          <w:trHeight w:val="555"/>
        </w:trPr>
        <w:tc>
          <w:tcPr>
            <w:tcW w:w="2258" w:type="dxa"/>
            <w:vMerge/>
            <w:tcBorders>
              <w:left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p>
        </w:tc>
        <w:tc>
          <w:tcPr>
            <w:tcW w:w="2127" w:type="dxa"/>
            <w:vMerge/>
            <w:tcBorders>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p>
        </w:tc>
        <w:tc>
          <w:tcPr>
            <w:tcW w:w="1980" w:type="dxa"/>
            <w:gridSpan w:val="2"/>
            <w:vMerge/>
            <w:tcBorders>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p>
        </w:tc>
        <w:tc>
          <w:tcPr>
            <w:tcW w:w="2024" w:type="dxa"/>
            <w:tcBorders>
              <w:top w:val="nil"/>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сельская местность</w:t>
            </w:r>
          </w:p>
        </w:tc>
        <w:tc>
          <w:tcPr>
            <w:tcW w:w="956" w:type="dxa"/>
            <w:tcBorders>
              <w:top w:val="nil"/>
              <w:left w:val="nil"/>
              <w:bottom w:val="single" w:sz="8" w:space="0" w:color="000000"/>
              <w:right w:val="single" w:sz="8" w:space="0" w:color="000000"/>
            </w:tcBorders>
          </w:tcPr>
          <w:p w:rsidR="00B47151" w:rsidRPr="00B47151" w:rsidRDefault="00B47151" w:rsidP="00B47151">
            <w:pPr>
              <w:jc w:val="both"/>
            </w:pPr>
            <w:r w:rsidRPr="00B47151">
              <w:t>45</w:t>
            </w:r>
          </w:p>
        </w:tc>
      </w:tr>
      <w:tr w:rsidR="00B47151" w:rsidRPr="00B47151" w:rsidTr="009B793A">
        <w:trPr>
          <w:trHeight w:val="570"/>
        </w:trPr>
        <w:tc>
          <w:tcPr>
            <w:tcW w:w="2258"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firstLine="709"/>
              <w:jc w:val="right"/>
            </w:pPr>
          </w:p>
        </w:tc>
        <w:tc>
          <w:tcPr>
            <w:tcW w:w="2127" w:type="dxa"/>
            <w:vMerge w:val="restart"/>
            <w:tcBorders>
              <w:top w:val="nil"/>
              <w:left w:val="nil"/>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1980" w:type="dxa"/>
            <w:gridSpan w:val="2"/>
            <w:vMerge w:val="restart"/>
            <w:tcBorders>
              <w:top w:val="nil"/>
              <w:left w:val="nil"/>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Радиус обслуживания, м</w:t>
            </w:r>
          </w:p>
        </w:tc>
        <w:tc>
          <w:tcPr>
            <w:tcW w:w="20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городская местность</w:t>
            </w:r>
          </w:p>
        </w:tc>
        <w:tc>
          <w:tcPr>
            <w:tcW w:w="956" w:type="dxa"/>
            <w:tcBorders>
              <w:top w:val="nil"/>
              <w:left w:val="nil"/>
              <w:bottom w:val="single" w:sz="8" w:space="0" w:color="000000"/>
              <w:right w:val="single" w:sz="8" w:space="0" w:color="000000"/>
            </w:tcBorders>
            <w:shd w:val="clear" w:color="auto" w:fill="auto"/>
          </w:tcPr>
          <w:p w:rsidR="00B47151" w:rsidRPr="00B47151" w:rsidRDefault="00B47151" w:rsidP="00B47151">
            <w:pPr>
              <w:jc w:val="both"/>
            </w:pPr>
            <w:r w:rsidRPr="00B47151">
              <w:t>300</w:t>
            </w:r>
          </w:p>
        </w:tc>
      </w:tr>
      <w:tr w:rsidR="00B47151" w:rsidRPr="00B47151" w:rsidTr="009B793A">
        <w:trPr>
          <w:trHeight w:val="570"/>
        </w:trPr>
        <w:tc>
          <w:tcPr>
            <w:tcW w:w="2258"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firstLine="709"/>
              <w:jc w:val="right"/>
            </w:pPr>
          </w:p>
        </w:tc>
        <w:tc>
          <w:tcPr>
            <w:tcW w:w="2127" w:type="dxa"/>
            <w:vMerge/>
            <w:tcBorders>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1980" w:type="dxa"/>
            <w:gridSpan w:val="2"/>
            <w:vMerge/>
            <w:tcBorders>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0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сельская местность</w:t>
            </w:r>
          </w:p>
        </w:tc>
        <w:tc>
          <w:tcPr>
            <w:tcW w:w="956" w:type="dxa"/>
            <w:tcBorders>
              <w:top w:val="nil"/>
              <w:left w:val="nil"/>
              <w:bottom w:val="single" w:sz="8" w:space="0" w:color="000000"/>
              <w:right w:val="single" w:sz="8" w:space="0" w:color="000000"/>
            </w:tcBorders>
            <w:shd w:val="clear" w:color="auto" w:fill="auto"/>
          </w:tcPr>
          <w:p w:rsidR="00B47151" w:rsidRPr="00B47151" w:rsidRDefault="00B47151" w:rsidP="00B47151">
            <w:pPr>
              <w:jc w:val="both"/>
            </w:pPr>
            <w:r w:rsidRPr="00B47151">
              <w:t>500</w:t>
            </w:r>
          </w:p>
        </w:tc>
      </w:tr>
      <w:tr w:rsidR="00B47151" w:rsidRPr="00B47151" w:rsidTr="009B793A">
        <w:trPr>
          <w:trHeight w:val="625"/>
        </w:trPr>
        <w:tc>
          <w:tcPr>
            <w:tcW w:w="2258" w:type="dxa"/>
            <w:vMerge w:val="restart"/>
            <w:tcBorders>
              <w:top w:val="nil"/>
              <w:left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Общеобразовательные организации</w:t>
            </w:r>
          </w:p>
        </w:tc>
        <w:tc>
          <w:tcPr>
            <w:tcW w:w="2127" w:type="dxa"/>
            <w:vMerge w:val="restart"/>
            <w:tcBorders>
              <w:top w:val="nil"/>
              <w:left w:val="nil"/>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 xml:space="preserve">Расчетный показатель </w:t>
            </w:r>
            <w:r w:rsidRPr="00B47151">
              <w:lastRenderedPageBreak/>
              <w:t>минимально допустимого уровня обеспеченности</w:t>
            </w:r>
          </w:p>
        </w:tc>
        <w:tc>
          <w:tcPr>
            <w:tcW w:w="1980" w:type="dxa"/>
            <w:gridSpan w:val="2"/>
            <w:vMerge w:val="restart"/>
            <w:tcBorders>
              <w:top w:val="nil"/>
              <w:left w:val="nil"/>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lastRenderedPageBreak/>
              <w:t xml:space="preserve">Число мест в расчете на 100 </w:t>
            </w:r>
            <w:r w:rsidRPr="00B47151">
              <w:lastRenderedPageBreak/>
              <w:t>детей в возрасте от 7 до 18 лет</w:t>
            </w:r>
          </w:p>
        </w:tc>
        <w:tc>
          <w:tcPr>
            <w:tcW w:w="20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lastRenderedPageBreak/>
              <w:t>городская местность</w:t>
            </w:r>
          </w:p>
        </w:tc>
        <w:tc>
          <w:tcPr>
            <w:tcW w:w="956" w:type="dxa"/>
            <w:tcBorders>
              <w:top w:val="nil"/>
              <w:left w:val="nil"/>
              <w:bottom w:val="single" w:sz="8" w:space="0" w:color="000000"/>
              <w:right w:val="single" w:sz="8" w:space="0" w:color="000000"/>
            </w:tcBorders>
            <w:shd w:val="clear" w:color="auto" w:fill="auto"/>
          </w:tcPr>
          <w:p w:rsidR="00B47151" w:rsidRPr="00B47151" w:rsidRDefault="00B47151" w:rsidP="00B47151">
            <w:pPr>
              <w:jc w:val="both"/>
            </w:pPr>
            <w:r w:rsidRPr="00B47151">
              <w:t>95</w:t>
            </w:r>
          </w:p>
        </w:tc>
      </w:tr>
      <w:tr w:rsidR="00B47151" w:rsidRPr="00B47151" w:rsidTr="009B793A">
        <w:trPr>
          <w:trHeight w:val="625"/>
        </w:trPr>
        <w:tc>
          <w:tcPr>
            <w:tcW w:w="2258"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127" w:type="dxa"/>
            <w:vMerge/>
            <w:tcBorders>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1980" w:type="dxa"/>
            <w:gridSpan w:val="2"/>
            <w:vMerge/>
            <w:tcBorders>
              <w:left w:val="nil"/>
              <w:bottom w:val="single" w:sz="4" w:space="0" w:color="auto"/>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0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сельская местность</w:t>
            </w:r>
          </w:p>
        </w:tc>
        <w:tc>
          <w:tcPr>
            <w:tcW w:w="956" w:type="dxa"/>
            <w:tcBorders>
              <w:top w:val="nil"/>
              <w:left w:val="nil"/>
              <w:bottom w:val="single" w:sz="8" w:space="0" w:color="000000"/>
              <w:right w:val="single" w:sz="8" w:space="0" w:color="000000"/>
            </w:tcBorders>
            <w:shd w:val="clear" w:color="auto" w:fill="auto"/>
          </w:tcPr>
          <w:p w:rsidR="00B47151" w:rsidRPr="00B47151" w:rsidRDefault="00B47151" w:rsidP="00B47151">
            <w:pPr>
              <w:jc w:val="both"/>
            </w:pPr>
            <w:r w:rsidRPr="00B47151">
              <w:t>45</w:t>
            </w:r>
          </w:p>
        </w:tc>
      </w:tr>
      <w:tr w:rsidR="00B47151" w:rsidRPr="00B47151" w:rsidTr="009B793A">
        <w:trPr>
          <w:trHeight w:val="516"/>
        </w:trPr>
        <w:tc>
          <w:tcPr>
            <w:tcW w:w="2258"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firstLine="709"/>
              <w:jc w:val="right"/>
            </w:pPr>
          </w:p>
        </w:tc>
        <w:tc>
          <w:tcPr>
            <w:tcW w:w="2127" w:type="dxa"/>
            <w:vMerge w:val="restart"/>
            <w:tcBorders>
              <w:top w:val="nil"/>
              <w:left w:val="nil"/>
              <w:right w:val="single" w:sz="4" w:space="0" w:color="auto"/>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1980"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B47151" w:rsidRPr="00B47151" w:rsidRDefault="00B47151" w:rsidP="00B47151">
            <w:pPr>
              <w:jc w:val="both"/>
            </w:pPr>
            <w:r w:rsidRPr="00B47151">
              <w:t xml:space="preserve">Радиус обслуживания, м </w:t>
            </w:r>
          </w:p>
        </w:tc>
        <w:tc>
          <w:tcPr>
            <w:tcW w:w="2024"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городская местность</w:t>
            </w:r>
          </w:p>
        </w:tc>
        <w:tc>
          <w:tcPr>
            <w:tcW w:w="956" w:type="dxa"/>
            <w:tcBorders>
              <w:top w:val="nil"/>
              <w:left w:val="nil"/>
              <w:bottom w:val="single" w:sz="8" w:space="0" w:color="000000"/>
              <w:right w:val="single" w:sz="8" w:space="0" w:color="000000"/>
            </w:tcBorders>
            <w:shd w:val="clear" w:color="auto" w:fill="auto"/>
          </w:tcPr>
          <w:p w:rsidR="00B47151" w:rsidRPr="00B47151" w:rsidRDefault="00B47151" w:rsidP="00B47151">
            <w:pPr>
              <w:jc w:val="both"/>
            </w:pPr>
            <w:r w:rsidRPr="00B47151">
              <w:t>500</w:t>
            </w:r>
          </w:p>
        </w:tc>
      </w:tr>
      <w:tr w:rsidR="00B47151" w:rsidRPr="00B47151" w:rsidTr="009B793A">
        <w:trPr>
          <w:trHeight w:val="516"/>
        </w:trPr>
        <w:tc>
          <w:tcPr>
            <w:tcW w:w="2258"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firstLine="709"/>
              <w:jc w:val="right"/>
            </w:pPr>
          </w:p>
        </w:tc>
        <w:tc>
          <w:tcPr>
            <w:tcW w:w="2127" w:type="dxa"/>
            <w:vMerge/>
            <w:tcBorders>
              <w:left w:val="nil"/>
              <w:bottom w:val="single" w:sz="8" w:space="0" w:color="000000"/>
              <w:right w:val="single" w:sz="4" w:space="0" w:color="auto"/>
            </w:tcBorders>
            <w:shd w:val="clear" w:color="auto" w:fill="auto"/>
            <w:tcMar>
              <w:top w:w="100" w:type="dxa"/>
              <w:left w:w="100" w:type="dxa"/>
              <w:bottom w:w="100" w:type="dxa"/>
              <w:right w:w="100" w:type="dxa"/>
            </w:tcMar>
          </w:tcPr>
          <w:p w:rsidR="00B47151" w:rsidRPr="00B47151" w:rsidRDefault="00B47151" w:rsidP="00B47151">
            <w:pPr>
              <w:jc w:val="both"/>
            </w:pPr>
          </w:p>
        </w:tc>
        <w:tc>
          <w:tcPr>
            <w:tcW w:w="1980"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B47151" w:rsidRPr="00B47151" w:rsidRDefault="00B47151" w:rsidP="00B47151">
            <w:pPr>
              <w:jc w:val="both"/>
            </w:pPr>
            <w:r w:rsidRPr="00B47151">
              <w:t>Время в пути к общеобразовательной организации, мин</w:t>
            </w:r>
          </w:p>
        </w:tc>
        <w:tc>
          <w:tcPr>
            <w:tcW w:w="2024"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сельская местность</w:t>
            </w:r>
          </w:p>
        </w:tc>
        <w:tc>
          <w:tcPr>
            <w:tcW w:w="956" w:type="dxa"/>
            <w:tcBorders>
              <w:top w:val="nil"/>
              <w:left w:val="nil"/>
              <w:bottom w:val="single" w:sz="8" w:space="0" w:color="000000"/>
              <w:right w:val="single" w:sz="8" w:space="0" w:color="000000"/>
            </w:tcBorders>
            <w:shd w:val="clear" w:color="auto" w:fill="auto"/>
          </w:tcPr>
          <w:p w:rsidR="00B47151" w:rsidRPr="00B47151" w:rsidRDefault="00B47151" w:rsidP="00B47151">
            <w:pPr>
              <w:jc w:val="both"/>
            </w:pPr>
            <w:r w:rsidRPr="00B47151">
              <w:t>30</w:t>
            </w:r>
          </w:p>
        </w:tc>
      </w:tr>
      <w:tr w:rsidR="00B47151" w:rsidRPr="00B47151" w:rsidTr="009B793A">
        <w:trPr>
          <w:trHeight w:val="606"/>
        </w:trPr>
        <w:tc>
          <w:tcPr>
            <w:tcW w:w="2258" w:type="dxa"/>
            <w:vMerge w:val="restart"/>
            <w:tcBorders>
              <w:top w:val="nil"/>
              <w:left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Объекты организаций дополнительного образования детей</w:t>
            </w:r>
          </w:p>
        </w:tc>
        <w:tc>
          <w:tcPr>
            <w:tcW w:w="2127" w:type="dxa"/>
            <w:vMerge w:val="restart"/>
            <w:tcBorders>
              <w:top w:val="nil"/>
              <w:left w:val="nil"/>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1980" w:type="dxa"/>
            <w:gridSpan w:val="2"/>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Число мест на программах дополнительного образования в расчете на 100 детей в возрасте от 5 до 18 лет, всего</w:t>
            </w:r>
          </w:p>
        </w:tc>
        <w:tc>
          <w:tcPr>
            <w:tcW w:w="298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75</w:t>
            </w:r>
          </w:p>
        </w:tc>
      </w:tr>
      <w:tr w:rsidR="00B47151" w:rsidRPr="00B47151" w:rsidTr="009B793A">
        <w:trPr>
          <w:trHeight w:val="1250"/>
        </w:trPr>
        <w:tc>
          <w:tcPr>
            <w:tcW w:w="2258"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127" w:type="dxa"/>
            <w:vMerge/>
            <w:tcBorders>
              <w:left w:val="nil"/>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1980" w:type="dxa"/>
            <w:gridSpan w:val="2"/>
            <w:vMerge w:val="restart"/>
            <w:tcBorders>
              <w:top w:val="nil"/>
              <w:left w:val="nil"/>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Число мест на программах дополнительного образования, реализуемых на базе общеобразовательных организаций, в расчете на 100 обучающихся в общеобразовательных организациях</w:t>
            </w:r>
          </w:p>
        </w:tc>
        <w:tc>
          <w:tcPr>
            <w:tcW w:w="20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городская местность</w:t>
            </w:r>
          </w:p>
        </w:tc>
        <w:tc>
          <w:tcPr>
            <w:tcW w:w="956" w:type="dxa"/>
            <w:tcBorders>
              <w:top w:val="nil"/>
              <w:left w:val="nil"/>
              <w:bottom w:val="single" w:sz="8" w:space="0" w:color="000000"/>
              <w:right w:val="single" w:sz="8" w:space="0" w:color="000000"/>
            </w:tcBorders>
            <w:shd w:val="clear" w:color="auto" w:fill="auto"/>
          </w:tcPr>
          <w:p w:rsidR="00B47151" w:rsidRPr="00B47151" w:rsidRDefault="00B47151" w:rsidP="00B47151">
            <w:pPr>
              <w:jc w:val="both"/>
            </w:pPr>
            <w:r w:rsidRPr="00B47151">
              <w:t>45</w:t>
            </w:r>
          </w:p>
        </w:tc>
      </w:tr>
      <w:tr w:rsidR="00B47151" w:rsidRPr="00B47151" w:rsidTr="009B793A">
        <w:trPr>
          <w:trHeight w:val="551"/>
        </w:trPr>
        <w:tc>
          <w:tcPr>
            <w:tcW w:w="2258"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127" w:type="dxa"/>
            <w:vMerge/>
            <w:tcBorders>
              <w:left w:val="nil"/>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1980" w:type="dxa"/>
            <w:gridSpan w:val="2"/>
            <w:vMerge/>
            <w:tcBorders>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0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сельская местность</w:t>
            </w:r>
          </w:p>
        </w:tc>
        <w:tc>
          <w:tcPr>
            <w:tcW w:w="956" w:type="dxa"/>
            <w:tcBorders>
              <w:top w:val="nil"/>
              <w:left w:val="nil"/>
              <w:bottom w:val="single" w:sz="8" w:space="0" w:color="000000"/>
              <w:right w:val="single" w:sz="8" w:space="0" w:color="000000"/>
            </w:tcBorders>
            <w:shd w:val="clear" w:color="auto" w:fill="auto"/>
          </w:tcPr>
          <w:p w:rsidR="00B47151" w:rsidRPr="00B47151" w:rsidRDefault="00B47151" w:rsidP="00B47151">
            <w:pPr>
              <w:jc w:val="both"/>
            </w:pPr>
            <w:r w:rsidRPr="00B47151">
              <w:t>65</w:t>
            </w:r>
          </w:p>
        </w:tc>
      </w:tr>
      <w:tr w:rsidR="00B47151" w:rsidRPr="00B47151" w:rsidTr="009B793A">
        <w:trPr>
          <w:trHeight w:val="1461"/>
        </w:trPr>
        <w:tc>
          <w:tcPr>
            <w:tcW w:w="2258"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127" w:type="dxa"/>
            <w:vMerge/>
            <w:tcBorders>
              <w:left w:val="nil"/>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1980" w:type="dxa"/>
            <w:gridSpan w:val="2"/>
            <w:vMerge w:val="restart"/>
            <w:tcBorders>
              <w:top w:val="nil"/>
              <w:left w:val="nil"/>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Число мест на программах дополнительного образования, реализуемых на базе образовательных организаций (за исключением общеобразовательных организаций), реализующих дополнительное образование</w:t>
            </w:r>
          </w:p>
        </w:tc>
        <w:tc>
          <w:tcPr>
            <w:tcW w:w="20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городская местность</w:t>
            </w:r>
          </w:p>
        </w:tc>
        <w:tc>
          <w:tcPr>
            <w:tcW w:w="956" w:type="dxa"/>
            <w:tcBorders>
              <w:top w:val="nil"/>
              <w:left w:val="nil"/>
              <w:bottom w:val="single" w:sz="8" w:space="0" w:color="000000"/>
              <w:right w:val="single" w:sz="8" w:space="0" w:color="000000"/>
            </w:tcBorders>
            <w:shd w:val="clear" w:color="auto" w:fill="auto"/>
          </w:tcPr>
          <w:p w:rsidR="00B47151" w:rsidRPr="00B47151" w:rsidRDefault="00B47151" w:rsidP="00B47151">
            <w:pPr>
              <w:jc w:val="both"/>
            </w:pPr>
            <w:r w:rsidRPr="00B47151">
              <w:t>30</w:t>
            </w:r>
          </w:p>
        </w:tc>
      </w:tr>
      <w:tr w:rsidR="00B47151" w:rsidRPr="00B47151" w:rsidTr="009B793A">
        <w:trPr>
          <w:trHeight w:val="533"/>
        </w:trPr>
        <w:tc>
          <w:tcPr>
            <w:tcW w:w="2258"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127" w:type="dxa"/>
            <w:vMerge/>
            <w:tcBorders>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1980" w:type="dxa"/>
            <w:gridSpan w:val="2"/>
            <w:vMerge/>
            <w:tcBorders>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0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сельская местность</w:t>
            </w:r>
          </w:p>
        </w:tc>
        <w:tc>
          <w:tcPr>
            <w:tcW w:w="956" w:type="dxa"/>
            <w:tcBorders>
              <w:top w:val="nil"/>
              <w:left w:val="nil"/>
              <w:bottom w:val="single" w:sz="8" w:space="0" w:color="000000"/>
              <w:right w:val="single" w:sz="8" w:space="0" w:color="000000"/>
            </w:tcBorders>
            <w:shd w:val="clear" w:color="auto" w:fill="auto"/>
          </w:tcPr>
          <w:p w:rsidR="00B47151" w:rsidRPr="00B47151" w:rsidRDefault="00B47151" w:rsidP="00B47151">
            <w:pPr>
              <w:jc w:val="both"/>
            </w:pPr>
            <w:r w:rsidRPr="00B47151">
              <w:t>10</w:t>
            </w:r>
          </w:p>
        </w:tc>
      </w:tr>
      <w:tr w:rsidR="00B47151" w:rsidRPr="00B47151" w:rsidTr="009B793A">
        <w:trPr>
          <w:trHeight w:val="1145"/>
        </w:trPr>
        <w:tc>
          <w:tcPr>
            <w:tcW w:w="2258"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right"/>
            </w:pPr>
          </w:p>
        </w:tc>
        <w:tc>
          <w:tcPr>
            <w:tcW w:w="212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198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Время в пути к общеобразовательной организации, мин</w:t>
            </w:r>
          </w:p>
        </w:tc>
        <w:tc>
          <w:tcPr>
            <w:tcW w:w="298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30</w:t>
            </w:r>
          </w:p>
        </w:tc>
      </w:tr>
      <w:tr w:rsidR="00B47151" w:rsidRPr="00B47151" w:rsidTr="009B793A">
        <w:trPr>
          <w:trHeight w:val="1145"/>
        </w:trPr>
        <w:tc>
          <w:tcPr>
            <w:tcW w:w="2258"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Детские дома-интернаты</w:t>
            </w:r>
          </w:p>
        </w:tc>
        <w:tc>
          <w:tcPr>
            <w:tcW w:w="212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198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Уровень обеспеченности, место/1 тыс. чел. в возрасте от 4 до 17 лет</w:t>
            </w:r>
          </w:p>
        </w:tc>
        <w:tc>
          <w:tcPr>
            <w:tcW w:w="298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3</w:t>
            </w:r>
          </w:p>
        </w:tc>
      </w:tr>
      <w:tr w:rsidR="00B47151" w:rsidRPr="00B47151" w:rsidTr="009B793A">
        <w:trPr>
          <w:trHeight w:val="1145"/>
        </w:trPr>
        <w:tc>
          <w:tcPr>
            <w:tcW w:w="2258"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firstLine="709"/>
              <w:jc w:val="right"/>
            </w:pPr>
          </w:p>
        </w:tc>
        <w:tc>
          <w:tcPr>
            <w:tcW w:w="212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19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Комбинированная доступность, мин</w:t>
            </w:r>
          </w:p>
        </w:tc>
        <w:tc>
          <w:tcPr>
            <w:tcW w:w="2986" w:type="dxa"/>
            <w:gridSpan w:val="3"/>
            <w:tcBorders>
              <w:top w:val="nil"/>
              <w:left w:val="nil"/>
              <w:bottom w:val="single" w:sz="8" w:space="0" w:color="000000"/>
              <w:right w:val="single" w:sz="8" w:space="0" w:color="000000"/>
            </w:tcBorders>
            <w:shd w:val="clear" w:color="auto" w:fill="auto"/>
          </w:tcPr>
          <w:p w:rsidR="00B47151" w:rsidRPr="00B47151" w:rsidRDefault="00B47151" w:rsidP="00B47151">
            <w:pPr>
              <w:jc w:val="both"/>
            </w:pPr>
            <w:r w:rsidRPr="00B47151">
              <w:t>Не установлена, рекомендуется не более 45 минут</w:t>
            </w:r>
          </w:p>
        </w:tc>
      </w:tr>
      <w:tr w:rsidR="00B47151" w:rsidRPr="00B47151" w:rsidTr="009B793A">
        <w:trPr>
          <w:trHeight w:val="1145"/>
        </w:trPr>
        <w:tc>
          <w:tcPr>
            <w:tcW w:w="2258" w:type="dxa"/>
            <w:vMerge w:val="restart"/>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Психолого-педагогическая, медицинская и социальная помощь</w:t>
            </w:r>
          </w:p>
        </w:tc>
        <w:tc>
          <w:tcPr>
            <w:tcW w:w="212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198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Количество центров психолого-педагогической, медицинской и социальной помощи, объект/5 тыс. детского населения</w:t>
            </w:r>
          </w:p>
        </w:tc>
        <w:tc>
          <w:tcPr>
            <w:tcW w:w="2980"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1</w:t>
            </w:r>
          </w:p>
        </w:tc>
      </w:tr>
      <w:tr w:rsidR="00B47151" w:rsidRPr="00B47151" w:rsidTr="009B793A">
        <w:trPr>
          <w:trHeight w:val="1145"/>
        </w:trPr>
        <w:tc>
          <w:tcPr>
            <w:tcW w:w="2258"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right"/>
            </w:pPr>
          </w:p>
        </w:tc>
        <w:tc>
          <w:tcPr>
            <w:tcW w:w="212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198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Время в пути к Центру, мин</w:t>
            </w:r>
          </w:p>
        </w:tc>
        <w:tc>
          <w:tcPr>
            <w:tcW w:w="2980"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30</w:t>
            </w:r>
          </w:p>
        </w:tc>
      </w:tr>
      <w:tr w:rsidR="00B47151" w:rsidRPr="00B47151" w:rsidTr="009B793A">
        <w:trPr>
          <w:trHeight w:val="680"/>
        </w:trPr>
        <w:tc>
          <w:tcPr>
            <w:tcW w:w="9345"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Расстояния от здания (границ участков) дошкольной образовательной и общеобразовательной организации (стены зданий) до красной линии магистральных улиц – 25 м</w:t>
            </w:r>
          </w:p>
        </w:tc>
      </w:tr>
    </w:tbl>
    <w:p w:rsidR="00B47151" w:rsidRPr="00B47151" w:rsidRDefault="00B47151" w:rsidP="00B47151">
      <w:pPr>
        <w:jc w:val="both"/>
      </w:pPr>
    </w:p>
    <w:p w:rsidR="00B47151" w:rsidRPr="00B47151" w:rsidRDefault="00B47151" w:rsidP="00B47151">
      <w:pPr>
        <w:jc w:val="both"/>
      </w:pPr>
    </w:p>
    <w:p w:rsidR="00B47151" w:rsidRPr="00B47151" w:rsidRDefault="00B47151" w:rsidP="00B47151">
      <w:pPr>
        <w:jc w:val="both"/>
      </w:pPr>
      <w:r w:rsidRPr="00B47151">
        <w:t>2.2. Расчетные показатели для объектов местного значения в области физической культуры и массового спорта</w:t>
      </w:r>
    </w:p>
    <w:p w:rsidR="00B47151" w:rsidRPr="00B47151" w:rsidRDefault="00B47151" w:rsidP="00B47151">
      <w:pPr>
        <w:ind w:firstLine="709"/>
        <w:jc w:val="both"/>
      </w:pPr>
      <w:r w:rsidRPr="00B47151">
        <w:t>Предельные значения расчетных показателей минимально допустимого уровня обеспеченности объектами физической культуры и массового спорта местного значения и максимально допустимого уровня их территориальной доступности принимаются в соответствии с таблицей 2.2.1.</w:t>
      </w:r>
    </w:p>
    <w:p w:rsidR="00B47151" w:rsidRPr="00B47151" w:rsidRDefault="00B47151" w:rsidP="00B47151">
      <w:pPr>
        <w:jc w:val="right"/>
      </w:pPr>
      <w:r w:rsidRPr="00B47151">
        <w:t>Таблица 2.2.1</w:t>
      </w:r>
    </w:p>
    <w:tbl>
      <w:tblPr>
        <w:tblW w:w="981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4"/>
        <w:gridCol w:w="2426"/>
        <w:gridCol w:w="2580"/>
        <w:gridCol w:w="1275"/>
        <w:gridCol w:w="255"/>
        <w:gridCol w:w="1260"/>
      </w:tblGrid>
      <w:tr w:rsidR="00B47151" w:rsidRPr="00B47151" w:rsidTr="009B793A">
        <w:trPr>
          <w:trHeight w:val="200"/>
          <w:tblHeader/>
        </w:trPr>
        <w:tc>
          <w:tcPr>
            <w:tcW w:w="2014" w:type="dxa"/>
          </w:tcPr>
          <w:p w:rsidR="00B47151" w:rsidRPr="00B47151" w:rsidRDefault="00B47151" w:rsidP="00B47151">
            <w:pPr>
              <w:jc w:val="center"/>
            </w:pPr>
            <w:bookmarkStart w:id="1" w:name="_heading=h.tyjcwt" w:colFirst="0" w:colLast="0"/>
            <w:bookmarkEnd w:id="1"/>
            <w:r w:rsidRPr="00B47151">
              <w:lastRenderedPageBreak/>
              <w:t>Наименование вида объекта</w:t>
            </w:r>
          </w:p>
        </w:tc>
        <w:tc>
          <w:tcPr>
            <w:tcW w:w="2426" w:type="dxa"/>
          </w:tcPr>
          <w:p w:rsidR="00B47151" w:rsidRPr="00B47151" w:rsidRDefault="00B47151" w:rsidP="00B47151">
            <w:pPr>
              <w:jc w:val="center"/>
            </w:pPr>
            <w:r w:rsidRPr="00B47151">
              <w:t>Тип расчетного показателя</w:t>
            </w:r>
          </w:p>
        </w:tc>
        <w:tc>
          <w:tcPr>
            <w:tcW w:w="2580" w:type="dxa"/>
          </w:tcPr>
          <w:p w:rsidR="00B47151" w:rsidRPr="00B47151" w:rsidRDefault="00B47151" w:rsidP="00B47151">
            <w:pPr>
              <w:jc w:val="center"/>
            </w:pPr>
            <w:r w:rsidRPr="00B47151">
              <w:t>Наименование расчетного показателя, единица измерения</w:t>
            </w:r>
          </w:p>
        </w:tc>
        <w:tc>
          <w:tcPr>
            <w:tcW w:w="2790" w:type="dxa"/>
            <w:gridSpan w:val="3"/>
          </w:tcPr>
          <w:p w:rsidR="00B47151" w:rsidRPr="00B47151" w:rsidRDefault="00B47151" w:rsidP="00B47151">
            <w:pPr>
              <w:jc w:val="center"/>
            </w:pPr>
            <w:r w:rsidRPr="00B47151">
              <w:t>Значение расчетного показателя</w:t>
            </w:r>
          </w:p>
        </w:tc>
      </w:tr>
      <w:tr w:rsidR="00B47151" w:rsidRPr="00B47151" w:rsidTr="009B793A">
        <w:trPr>
          <w:trHeight w:val="270"/>
        </w:trPr>
        <w:tc>
          <w:tcPr>
            <w:tcW w:w="2014" w:type="dxa"/>
            <w:vMerge w:val="restart"/>
          </w:tcPr>
          <w:p w:rsidR="00B47151" w:rsidRPr="00B47151" w:rsidRDefault="00B47151" w:rsidP="00B47151">
            <w:r w:rsidRPr="00B47151">
              <w:t>Спортивные залы</w:t>
            </w:r>
          </w:p>
        </w:tc>
        <w:tc>
          <w:tcPr>
            <w:tcW w:w="2426" w:type="dxa"/>
          </w:tcPr>
          <w:p w:rsidR="00B47151" w:rsidRPr="00B47151" w:rsidRDefault="00B47151" w:rsidP="00B47151">
            <w:r w:rsidRPr="00B47151">
              <w:t>Расчетный показатель минимально допустимого уровня обеспеченности</w:t>
            </w:r>
          </w:p>
        </w:tc>
        <w:tc>
          <w:tcPr>
            <w:tcW w:w="2580" w:type="dxa"/>
          </w:tcPr>
          <w:p w:rsidR="00B47151" w:rsidRPr="00B47151" w:rsidRDefault="00B47151" w:rsidP="00B47151">
            <w:r w:rsidRPr="00B47151">
              <w:t>Единовременная пропускная способность, 1 чел./1 тыс. населения</w:t>
            </w:r>
          </w:p>
        </w:tc>
        <w:tc>
          <w:tcPr>
            <w:tcW w:w="2790" w:type="dxa"/>
            <w:gridSpan w:val="3"/>
          </w:tcPr>
          <w:p w:rsidR="00B47151" w:rsidRPr="00B47151" w:rsidRDefault="00B47151" w:rsidP="00B47151">
            <w:pPr>
              <w:jc w:val="center"/>
            </w:pPr>
            <w:r w:rsidRPr="00B47151">
              <w:t>108</w:t>
            </w:r>
          </w:p>
        </w:tc>
      </w:tr>
      <w:tr w:rsidR="00B47151" w:rsidRPr="00B47151" w:rsidTr="009B793A">
        <w:trPr>
          <w:trHeight w:val="669"/>
        </w:trPr>
        <w:tc>
          <w:tcPr>
            <w:tcW w:w="2014" w:type="dxa"/>
            <w:vMerge/>
          </w:tcPr>
          <w:p w:rsidR="00B47151" w:rsidRPr="00B47151" w:rsidRDefault="00B47151" w:rsidP="00B47151">
            <w:pPr>
              <w:widowControl w:val="0"/>
              <w:pBdr>
                <w:top w:val="nil"/>
                <w:left w:val="nil"/>
                <w:bottom w:val="nil"/>
                <w:right w:val="nil"/>
                <w:between w:val="nil"/>
              </w:pBdr>
            </w:pPr>
          </w:p>
        </w:tc>
        <w:tc>
          <w:tcPr>
            <w:tcW w:w="2426" w:type="dxa"/>
            <w:tcBorders>
              <w:bottom w:val="single" w:sz="4" w:space="0" w:color="000000"/>
            </w:tcBorders>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2580" w:type="dxa"/>
          </w:tcPr>
          <w:p w:rsidR="00B47151" w:rsidRPr="00B47151" w:rsidRDefault="00B47151" w:rsidP="00B47151">
            <w:r w:rsidRPr="00B47151">
              <w:t>Радиус обслуживания, м</w:t>
            </w:r>
          </w:p>
        </w:tc>
        <w:tc>
          <w:tcPr>
            <w:tcW w:w="2790" w:type="dxa"/>
            <w:gridSpan w:val="3"/>
            <w:tcBorders>
              <w:bottom w:val="single" w:sz="4" w:space="0" w:color="000000"/>
            </w:tcBorders>
          </w:tcPr>
          <w:p w:rsidR="00B47151" w:rsidRPr="00B47151" w:rsidRDefault="00B47151" w:rsidP="00B47151">
            <w:pPr>
              <w:jc w:val="center"/>
            </w:pPr>
            <w:r w:rsidRPr="00B47151">
              <w:t>500</w:t>
            </w:r>
          </w:p>
        </w:tc>
      </w:tr>
      <w:tr w:rsidR="00B47151" w:rsidRPr="00B47151" w:rsidTr="009B793A">
        <w:trPr>
          <w:trHeight w:val="920"/>
        </w:trPr>
        <w:tc>
          <w:tcPr>
            <w:tcW w:w="2014" w:type="dxa"/>
            <w:vMerge w:val="restart"/>
          </w:tcPr>
          <w:p w:rsidR="00B47151" w:rsidRPr="00B47151" w:rsidRDefault="00B47151" w:rsidP="00B47151">
            <w:r w:rsidRPr="00B47151">
              <w:t>Стадионы</w:t>
            </w:r>
          </w:p>
        </w:tc>
        <w:tc>
          <w:tcPr>
            <w:tcW w:w="2426" w:type="dxa"/>
            <w:tcBorders>
              <w:bottom w:val="single" w:sz="4" w:space="0" w:color="000000"/>
            </w:tcBorders>
          </w:tcPr>
          <w:p w:rsidR="00B47151" w:rsidRPr="00B47151" w:rsidRDefault="00B47151" w:rsidP="00B47151">
            <w:r w:rsidRPr="00B47151">
              <w:t>Расчетный показатель минимально допустимого уровня обеспеченности</w:t>
            </w:r>
          </w:p>
        </w:tc>
        <w:tc>
          <w:tcPr>
            <w:tcW w:w="2580" w:type="dxa"/>
          </w:tcPr>
          <w:p w:rsidR="00B47151" w:rsidRPr="00B47151" w:rsidRDefault="00B47151" w:rsidP="00B47151">
            <w:r w:rsidRPr="00B47151">
              <w:t>Уровень обеспеченности, мест</w:t>
            </w:r>
          </w:p>
        </w:tc>
        <w:tc>
          <w:tcPr>
            <w:tcW w:w="2790" w:type="dxa"/>
            <w:gridSpan w:val="3"/>
            <w:tcBorders>
              <w:bottom w:val="single" w:sz="4" w:space="0" w:color="000000"/>
            </w:tcBorders>
          </w:tcPr>
          <w:p w:rsidR="00B47151" w:rsidRPr="00B47151" w:rsidRDefault="00B47151" w:rsidP="00B47151">
            <w:pPr>
              <w:jc w:val="center"/>
            </w:pPr>
            <w:r w:rsidRPr="00B47151">
              <w:t>По заданию на проектирование</w:t>
            </w:r>
          </w:p>
        </w:tc>
      </w:tr>
      <w:tr w:rsidR="00B47151" w:rsidRPr="00B47151" w:rsidTr="009B793A">
        <w:trPr>
          <w:trHeight w:val="920"/>
        </w:trPr>
        <w:tc>
          <w:tcPr>
            <w:tcW w:w="2014" w:type="dxa"/>
            <w:vMerge/>
          </w:tcPr>
          <w:p w:rsidR="00B47151" w:rsidRPr="00B47151" w:rsidRDefault="00B47151" w:rsidP="00B47151">
            <w:pPr>
              <w:widowControl w:val="0"/>
              <w:pBdr>
                <w:top w:val="nil"/>
                <w:left w:val="nil"/>
                <w:bottom w:val="nil"/>
                <w:right w:val="nil"/>
                <w:between w:val="nil"/>
              </w:pBdr>
            </w:pPr>
          </w:p>
        </w:tc>
        <w:tc>
          <w:tcPr>
            <w:tcW w:w="2426" w:type="dxa"/>
            <w:tcBorders>
              <w:bottom w:val="single" w:sz="4" w:space="0" w:color="000000"/>
            </w:tcBorders>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2580" w:type="dxa"/>
          </w:tcPr>
          <w:p w:rsidR="00B47151" w:rsidRPr="00B47151" w:rsidRDefault="00B47151" w:rsidP="00B47151">
            <w:r w:rsidRPr="00B47151">
              <w:t>Радиус обслуживания, м</w:t>
            </w:r>
          </w:p>
        </w:tc>
        <w:tc>
          <w:tcPr>
            <w:tcW w:w="2790" w:type="dxa"/>
            <w:gridSpan w:val="3"/>
            <w:tcBorders>
              <w:bottom w:val="single" w:sz="4" w:space="0" w:color="000000"/>
            </w:tcBorders>
          </w:tcPr>
          <w:p w:rsidR="00B47151" w:rsidRPr="00B47151" w:rsidRDefault="00B47151" w:rsidP="00B47151">
            <w:pPr>
              <w:jc w:val="center"/>
            </w:pPr>
            <w:r w:rsidRPr="00B47151">
              <w:t>1500</w:t>
            </w:r>
          </w:p>
        </w:tc>
      </w:tr>
      <w:tr w:rsidR="00B47151" w:rsidRPr="00B47151" w:rsidTr="009B793A">
        <w:trPr>
          <w:trHeight w:val="395"/>
        </w:trPr>
        <w:tc>
          <w:tcPr>
            <w:tcW w:w="2014" w:type="dxa"/>
            <w:vMerge w:val="restart"/>
          </w:tcPr>
          <w:p w:rsidR="00B47151" w:rsidRPr="00B47151" w:rsidRDefault="00B47151" w:rsidP="00B47151">
            <w:r w:rsidRPr="00B47151">
              <w:t>Площадки для физкультурно-оздоровительных занятий</w:t>
            </w:r>
          </w:p>
        </w:tc>
        <w:tc>
          <w:tcPr>
            <w:tcW w:w="2426" w:type="dxa"/>
            <w:vMerge w:val="restart"/>
          </w:tcPr>
          <w:p w:rsidR="00B47151" w:rsidRPr="00B47151" w:rsidRDefault="00B47151" w:rsidP="00B47151">
            <w:r w:rsidRPr="00B47151">
              <w:t>Расчетный показатель минимально допустимого уровня обеспеченности</w:t>
            </w:r>
          </w:p>
        </w:tc>
        <w:tc>
          <w:tcPr>
            <w:tcW w:w="2580" w:type="dxa"/>
            <w:vMerge w:val="restart"/>
          </w:tcPr>
          <w:p w:rsidR="00B47151" w:rsidRPr="00B47151" w:rsidRDefault="00B47151" w:rsidP="00B47151">
            <w:r w:rsidRPr="00B47151">
              <w:t>Площадь, кв. м. на 1 человека</w:t>
            </w:r>
          </w:p>
        </w:tc>
        <w:tc>
          <w:tcPr>
            <w:tcW w:w="1275" w:type="dxa"/>
            <w:tcBorders>
              <w:bottom w:val="single" w:sz="4" w:space="0" w:color="000000"/>
            </w:tcBorders>
          </w:tcPr>
          <w:p w:rsidR="00B47151" w:rsidRPr="00B47151" w:rsidRDefault="00B47151" w:rsidP="00B47151">
            <w:pPr>
              <w:jc w:val="center"/>
            </w:pPr>
            <w:r w:rsidRPr="00B47151">
              <w:t>для детей 6-10 лет</w:t>
            </w:r>
          </w:p>
        </w:tc>
        <w:tc>
          <w:tcPr>
            <w:tcW w:w="1515" w:type="dxa"/>
            <w:gridSpan w:val="2"/>
            <w:tcBorders>
              <w:bottom w:val="single" w:sz="4" w:space="0" w:color="000000"/>
            </w:tcBorders>
          </w:tcPr>
          <w:p w:rsidR="00B47151" w:rsidRPr="00B47151" w:rsidRDefault="00B47151" w:rsidP="00B47151">
            <w:pPr>
              <w:jc w:val="center"/>
            </w:pPr>
            <w:r w:rsidRPr="00B47151">
              <w:t>3</w:t>
            </w:r>
          </w:p>
        </w:tc>
      </w:tr>
      <w:tr w:rsidR="00B47151" w:rsidRPr="00B47151" w:rsidTr="009B793A">
        <w:trPr>
          <w:trHeight w:val="392"/>
        </w:trPr>
        <w:tc>
          <w:tcPr>
            <w:tcW w:w="2014" w:type="dxa"/>
            <w:vMerge/>
          </w:tcPr>
          <w:p w:rsidR="00B47151" w:rsidRPr="00B47151" w:rsidRDefault="00B47151" w:rsidP="00B47151">
            <w:pPr>
              <w:widowControl w:val="0"/>
              <w:pBdr>
                <w:top w:val="nil"/>
                <w:left w:val="nil"/>
                <w:bottom w:val="nil"/>
                <w:right w:val="nil"/>
                <w:between w:val="nil"/>
              </w:pBdr>
            </w:pPr>
          </w:p>
        </w:tc>
        <w:tc>
          <w:tcPr>
            <w:tcW w:w="2426" w:type="dxa"/>
            <w:vMerge/>
          </w:tcPr>
          <w:p w:rsidR="00B47151" w:rsidRPr="00B47151" w:rsidRDefault="00B47151" w:rsidP="00B47151">
            <w:pPr>
              <w:widowControl w:val="0"/>
              <w:pBdr>
                <w:top w:val="nil"/>
                <w:left w:val="nil"/>
                <w:bottom w:val="nil"/>
                <w:right w:val="nil"/>
                <w:between w:val="nil"/>
              </w:pBdr>
            </w:pPr>
          </w:p>
        </w:tc>
        <w:tc>
          <w:tcPr>
            <w:tcW w:w="2580" w:type="dxa"/>
            <w:vMerge/>
          </w:tcPr>
          <w:p w:rsidR="00B47151" w:rsidRPr="00B47151" w:rsidRDefault="00B47151" w:rsidP="00B47151">
            <w:pPr>
              <w:widowControl w:val="0"/>
              <w:pBdr>
                <w:top w:val="nil"/>
                <w:left w:val="nil"/>
                <w:bottom w:val="nil"/>
                <w:right w:val="nil"/>
                <w:between w:val="nil"/>
              </w:pBdr>
            </w:pPr>
          </w:p>
        </w:tc>
        <w:tc>
          <w:tcPr>
            <w:tcW w:w="1275" w:type="dxa"/>
            <w:tcBorders>
              <w:bottom w:val="single" w:sz="4" w:space="0" w:color="000000"/>
            </w:tcBorders>
          </w:tcPr>
          <w:p w:rsidR="00B47151" w:rsidRPr="00B47151" w:rsidRDefault="00B47151" w:rsidP="00B47151">
            <w:pPr>
              <w:jc w:val="center"/>
            </w:pPr>
            <w:r w:rsidRPr="00B47151">
              <w:t>для детей 11-14 лет</w:t>
            </w:r>
          </w:p>
        </w:tc>
        <w:tc>
          <w:tcPr>
            <w:tcW w:w="1515" w:type="dxa"/>
            <w:gridSpan w:val="2"/>
            <w:tcBorders>
              <w:bottom w:val="single" w:sz="4" w:space="0" w:color="000000"/>
            </w:tcBorders>
          </w:tcPr>
          <w:p w:rsidR="00B47151" w:rsidRPr="00B47151" w:rsidRDefault="00B47151" w:rsidP="00B47151">
            <w:pPr>
              <w:jc w:val="center"/>
            </w:pPr>
            <w:r w:rsidRPr="00B47151">
              <w:t>5</w:t>
            </w:r>
          </w:p>
        </w:tc>
      </w:tr>
      <w:tr w:rsidR="00B47151" w:rsidRPr="00B47151" w:rsidTr="009B793A">
        <w:trPr>
          <w:trHeight w:val="392"/>
        </w:trPr>
        <w:tc>
          <w:tcPr>
            <w:tcW w:w="2014" w:type="dxa"/>
            <w:vMerge/>
          </w:tcPr>
          <w:p w:rsidR="00B47151" w:rsidRPr="00B47151" w:rsidRDefault="00B47151" w:rsidP="00B47151">
            <w:pPr>
              <w:widowControl w:val="0"/>
              <w:pBdr>
                <w:top w:val="nil"/>
                <w:left w:val="nil"/>
                <w:bottom w:val="nil"/>
                <w:right w:val="nil"/>
                <w:between w:val="nil"/>
              </w:pBdr>
            </w:pPr>
          </w:p>
        </w:tc>
        <w:tc>
          <w:tcPr>
            <w:tcW w:w="2426" w:type="dxa"/>
            <w:vMerge/>
          </w:tcPr>
          <w:p w:rsidR="00B47151" w:rsidRPr="00B47151" w:rsidRDefault="00B47151" w:rsidP="00B47151">
            <w:pPr>
              <w:widowControl w:val="0"/>
              <w:pBdr>
                <w:top w:val="nil"/>
                <w:left w:val="nil"/>
                <w:bottom w:val="nil"/>
                <w:right w:val="nil"/>
                <w:between w:val="nil"/>
              </w:pBdr>
            </w:pPr>
          </w:p>
        </w:tc>
        <w:tc>
          <w:tcPr>
            <w:tcW w:w="2580" w:type="dxa"/>
            <w:vMerge/>
          </w:tcPr>
          <w:p w:rsidR="00B47151" w:rsidRPr="00B47151" w:rsidRDefault="00B47151" w:rsidP="00B47151">
            <w:pPr>
              <w:widowControl w:val="0"/>
              <w:pBdr>
                <w:top w:val="nil"/>
                <w:left w:val="nil"/>
                <w:bottom w:val="nil"/>
                <w:right w:val="nil"/>
                <w:between w:val="nil"/>
              </w:pBdr>
            </w:pPr>
          </w:p>
        </w:tc>
        <w:tc>
          <w:tcPr>
            <w:tcW w:w="1275" w:type="dxa"/>
            <w:tcBorders>
              <w:bottom w:val="single" w:sz="4" w:space="0" w:color="000000"/>
            </w:tcBorders>
          </w:tcPr>
          <w:p w:rsidR="00B47151" w:rsidRPr="00B47151" w:rsidRDefault="00B47151" w:rsidP="00B47151">
            <w:pPr>
              <w:jc w:val="center"/>
            </w:pPr>
            <w:r w:rsidRPr="00B47151">
              <w:t>для юношей и взрослых</w:t>
            </w:r>
          </w:p>
        </w:tc>
        <w:tc>
          <w:tcPr>
            <w:tcW w:w="1515" w:type="dxa"/>
            <w:gridSpan w:val="2"/>
            <w:tcBorders>
              <w:bottom w:val="single" w:sz="4" w:space="0" w:color="000000"/>
            </w:tcBorders>
          </w:tcPr>
          <w:p w:rsidR="00B47151" w:rsidRPr="00B47151" w:rsidRDefault="00B47151" w:rsidP="00B47151">
            <w:pPr>
              <w:jc w:val="center"/>
            </w:pPr>
            <w:r w:rsidRPr="00B47151">
              <w:t>10</w:t>
            </w:r>
          </w:p>
        </w:tc>
      </w:tr>
      <w:tr w:rsidR="00B47151" w:rsidRPr="00B47151" w:rsidTr="009B793A">
        <w:trPr>
          <w:trHeight w:val="392"/>
        </w:trPr>
        <w:tc>
          <w:tcPr>
            <w:tcW w:w="2014" w:type="dxa"/>
            <w:vMerge/>
          </w:tcPr>
          <w:p w:rsidR="00B47151" w:rsidRPr="00B47151" w:rsidRDefault="00B47151" w:rsidP="00B47151">
            <w:pPr>
              <w:widowControl w:val="0"/>
              <w:pBdr>
                <w:top w:val="nil"/>
                <w:left w:val="nil"/>
                <w:bottom w:val="nil"/>
                <w:right w:val="nil"/>
                <w:between w:val="nil"/>
              </w:pBdr>
            </w:pPr>
          </w:p>
        </w:tc>
        <w:tc>
          <w:tcPr>
            <w:tcW w:w="2426" w:type="dxa"/>
            <w:vMerge/>
          </w:tcPr>
          <w:p w:rsidR="00B47151" w:rsidRPr="00B47151" w:rsidRDefault="00B47151" w:rsidP="00B47151">
            <w:pPr>
              <w:widowControl w:val="0"/>
              <w:pBdr>
                <w:top w:val="nil"/>
                <w:left w:val="nil"/>
                <w:bottom w:val="nil"/>
                <w:right w:val="nil"/>
                <w:between w:val="nil"/>
              </w:pBdr>
            </w:pPr>
          </w:p>
        </w:tc>
        <w:tc>
          <w:tcPr>
            <w:tcW w:w="2580" w:type="dxa"/>
            <w:vMerge/>
          </w:tcPr>
          <w:p w:rsidR="00B47151" w:rsidRPr="00B47151" w:rsidRDefault="00B47151" w:rsidP="00B47151">
            <w:pPr>
              <w:widowControl w:val="0"/>
              <w:pBdr>
                <w:top w:val="nil"/>
                <w:left w:val="nil"/>
                <w:bottom w:val="nil"/>
                <w:right w:val="nil"/>
                <w:between w:val="nil"/>
              </w:pBdr>
            </w:pPr>
          </w:p>
        </w:tc>
        <w:tc>
          <w:tcPr>
            <w:tcW w:w="1275" w:type="dxa"/>
            <w:tcBorders>
              <w:bottom w:val="single" w:sz="4" w:space="0" w:color="000000"/>
            </w:tcBorders>
          </w:tcPr>
          <w:p w:rsidR="00B47151" w:rsidRPr="00B47151" w:rsidRDefault="00B47151" w:rsidP="00B47151">
            <w:pPr>
              <w:jc w:val="center"/>
            </w:pPr>
            <w:r w:rsidRPr="00B47151">
              <w:t>комплексная площадка для подвижных игр</w:t>
            </w:r>
          </w:p>
        </w:tc>
        <w:tc>
          <w:tcPr>
            <w:tcW w:w="1515" w:type="dxa"/>
            <w:gridSpan w:val="2"/>
            <w:tcBorders>
              <w:bottom w:val="single" w:sz="4" w:space="0" w:color="000000"/>
            </w:tcBorders>
          </w:tcPr>
          <w:p w:rsidR="00B47151" w:rsidRPr="00B47151" w:rsidRDefault="00B47151" w:rsidP="00B47151">
            <w:pPr>
              <w:jc w:val="center"/>
            </w:pPr>
            <w:r w:rsidRPr="00B47151">
              <w:t>20</w:t>
            </w:r>
          </w:p>
        </w:tc>
      </w:tr>
      <w:tr w:rsidR="00B47151" w:rsidRPr="00B47151" w:rsidTr="009B793A">
        <w:trPr>
          <w:trHeight w:val="920"/>
        </w:trPr>
        <w:tc>
          <w:tcPr>
            <w:tcW w:w="2014" w:type="dxa"/>
            <w:vMerge/>
          </w:tcPr>
          <w:p w:rsidR="00B47151" w:rsidRPr="00B47151" w:rsidRDefault="00B47151" w:rsidP="00B47151">
            <w:pPr>
              <w:widowControl w:val="0"/>
              <w:pBdr>
                <w:top w:val="nil"/>
                <w:left w:val="nil"/>
                <w:bottom w:val="nil"/>
                <w:right w:val="nil"/>
                <w:between w:val="nil"/>
              </w:pBdr>
            </w:pPr>
          </w:p>
        </w:tc>
        <w:tc>
          <w:tcPr>
            <w:tcW w:w="2426" w:type="dxa"/>
            <w:tcBorders>
              <w:bottom w:val="single" w:sz="4" w:space="0" w:color="000000"/>
            </w:tcBorders>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2580" w:type="dxa"/>
          </w:tcPr>
          <w:p w:rsidR="00B47151" w:rsidRPr="00B47151" w:rsidRDefault="00B47151" w:rsidP="00B47151">
            <w:r w:rsidRPr="00B47151">
              <w:t>Радиус обслуживания в жилой застройке, м</w:t>
            </w:r>
          </w:p>
        </w:tc>
        <w:tc>
          <w:tcPr>
            <w:tcW w:w="2790" w:type="dxa"/>
            <w:gridSpan w:val="3"/>
            <w:tcBorders>
              <w:bottom w:val="single" w:sz="4" w:space="0" w:color="000000"/>
            </w:tcBorders>
          </w:tcPr>
          <w:p w:rsidR="00B47151" w:rsidRPr="00B47151" w:rsidRDefault="00B47151" w:rsidP="00B47151">
            <w:pPr>
              <w:jc w:val="center"/>
            </w:pPr>
            <w:r w:rsidRPr="00B47151">
              <w:t>500</w:t>
            </w:r>
          </w:p>
        </w:tc>
      </w:tr>
      <w:tr w:rsidR="00B47151" w:rsidRPr="00B47151" w:rsidTr="009B793A">
        <w:trPr>
          <w:trHeight w:val="1594"/>
        </w:trPr>
        <w:tc>
          <w:tcPr>
            <w:tcW w:w="2014" w:type="dxa"/>
            <w:vMerge w:val="restart"/>
          </w:tcPr>
          <w:p w:rsidR="00B47151" w:rsidRPr="00B47151" w:rsidRDefault="00B47151" w:rsidP="00B47151">
            <w:r w:rsidRPr="00B47151">
              <w:t>Плоскостные сооружения</w:t>
            </w:r>
          </w:p>
        </w:tc>
        <w:tc>
          <w:tcPr>
            <w:tcW w:w="2426" w:type="dxa"/>
          </w:tcPr>
          <w:p w:rsidR="00B47151" w:rsidRPr="00B47151" w:rsidRDefault="00B47151" w:rsidP="00B47151">
            <w:r w:rsidRPr="00B47151">
              <w:t>Расчетный показатель минимально допустимого уровня обеспеченности</w:t>
            </w:r>
          </w:p>
        </w:tc>
        <w:tc>
          <w:tcPr>
            <w:tcW w:w="2580" w:type="dxa"/>
          </w:tcPr>
          <w:p w:rsidR="00B47151" w:rsidRPr="00B47151" w:rsidRDefault="00B47151" w:rsidP="00B47151">
            <w:r w:rsidRPr="00B47151">
              <w:t>Единовременная пропускная способность, 1 чел./1 тыс. населения</w:t>
            </w:r>
          </w:p>
          <w:p w:rsidR="00B47151" w:rsidRPr="00B47151" w:rsidRDefault="00B47151" w:rsidP="00B47151"/>
          <w:p w:rsidR="00B47151" w:rsidRPr="00B47151" w:rsidRDefault="00B47151" w:rsidP="00B47151"/>
        </w:tc>
        <w:tc>
          <w:tcPr>
            <w:tcW w:w="2790" w:type="dxa"/>
            <w:gridSpan w:val="3"/>
          </w:tcPr>
          <w:p w:rsidR="00B47151" w:rsidRPr="00B47151" w:rsidRDefault="00B47151" w:rsidP="00B47151">
            <w:pPr>
              <w:jc w:val="center"/>
            </w:pPr>
            <w:r w:rsidRPr="00B47151">
              <w:t>47</w:t>
            </w:r>
          </w:p>
        </w:tc>
      </w:tr>
      <w:tr w:rsidR="00B47151" w:rsidRPr="00B47151" w:rsidTr="009B793A">
        <w:trPr>
          <w:trHeight w:val="920"/>
        </w:trPr>
        <w:tc>
          <w:tcPr>
            <w:tcW w:w="2014" w:type="dxa"/>
            <w:vMerge/>
          </w:tcPr>
          <w:p w:rsidR="00B47151" w:rsidRPr="00B47151" w:rsidRDefault="00B47151" w:rsidP="00B47151">
            <w:pPr>
              <w:widowControl w:val="0"/>
              <w:pBdr>
                <w:top w:val="nil"/>
                <w:left w:val="nil"/>
                <w:bottom w:val="nil"/>
                <w:right w:val="nil"/>
                <w:between w:val="nil"/>
              </w:pBdr>
            </w:pPr>
          </w:p>
        </w:tc>
        <w:tc>
          <w:tcPr>
            <w:tcW w:w="2426" w:type="dxa"/>
            <w:tcBorders>
              <w:bottom w:val="single" w:sz="4" w:space="0" w:color="000000"/>
            </w:tcBorders>
          </w:tcPr>
          <w:p w:rsidR="00B47151" w:rsidRPr="00B47151" w:rsidRDefault="00B47151" w:rsidP="00B47151">
            <w:r w:rsidRPr="00B47151">
              <w:t xml:space="preserve">Расчетный показатель максимально </w:t>
            </w:r>
            <w:r w:rsidRPr="00B47151">
              <w:lastRenderedPageBreak/>
              <w:t>допустимого уровня территориальной доступности</w:t>
            </w:r>
          </w:p>
        </w:tc>
        <w:tc>
          <w:tcPr>
            <w:tcW w:w="2580" w:type="dxa"/>
          </w:tcPr>
          <w:p w:rsidR="00B47151" w:rsidRPr="00B47151" w:rsidRDefault="00B47151" w:rsidP="00B47151">
            <w:r w:rsidRPr="00B47151">
              <w:lastRenderedPageBreak/>
              <w:t>Транспортная доступность, мин</w:t>
            </w:r>
          </w:p>
        </w:tc>
        <w:tc>
          <w:tcPr>
            <w:tcW w:w="2790" w:type="dxa"/>
            <w:gridSpan w:val="3"/>
            <w:tcBorders>
              <w:bottom w:val="single" w:sz="4" w:space="0" w:color="000000"/>
            </w:tcBorders>
          </w:tcPr>
          <w:p w:rsidR="00B47151" w:rsidRPr="00B47151" w:rsidRDefault="00B47151" w:rsidP="00B47151">
            <w:pPr>
              <w:jc w:val="center"/>
            </w:pPr>
            <w:r w:rsidRPr="00B47151">
              <w:t>30</w:t>
            </w:r>
          </w:p>
        </w:tc>
      </w:tr>
      <w:tr w:rsidR="00B47151" w:rsidRPr="00B47151" w:rsidTr="009B793A">
        <w:trPr>
          <w:trHeight w:val="306"/>
        </w:trPr>
        <w:tc>
          <w:tcPr>
            <w:tcW w:w="2014" w:type="dxa"/>
            <w:vMerge w:val="restart"/>
          </w:tcPr>
          <w:p w:rsidR="00B47151" w:rsidRPr="00B47151" w:rsidRDefault="00B47151" w:rsidP="00B47151">
            <w:r w:rsidRPr="00B47151">
              <w:lastRenderedPageBreak/>
              <w:t>Спортивно-оздоровительный лагерь</w:t>
            </w:r>
          </w:p>
        </w:tc>
        <w:tc>
          <w:tcPr>
            <w:tcW w:w="2426" w:type="dxa"/>
            <w:vMerge w:val="restart"/>
            <w:tcBorders>
              <w:bottom w:val="single" w:sz="4" w:space="0" w:color="000000"/>
            </w:tcBorders>
          </w:tcPr>
          <w:p w:rsidR="00B47151" w:rsidRPr="00B47151" w:rsidRDefault="00B47151" w:rsidP="00B47151">
            <w:r w:rsidRPr="00B47151">
              <w:t>Расчетный показатель минимально допустимого уровня обеспеченности</w:t>
            </w:r>
          </w:p>
        </w:tc>
        <w:tc>
          <w:tcPr>
            <w:tcW w:w="2580" w:type="dxa"/>
            <w:vMerge w:val="restart"/>
          </w:tcPr>
          <w:p w:rsidR="00B47151" w:rsidRPr="00B47151" w:rsidRDefault="00B47151" w:rsidP="00B47151">
            <w:r w:rsidRPr="00B47151">
              <w:t>Площадь земельного участка, кв. м на место</w:t>
            </w:r>
          </w:p>
        </w:tc>
        <w:tc>
          <w:tcPr>
            <w:tcW w:w="1530" w:type="dxa"/>
            <w:gridSpan w:val="2"/>
            <w:tcBorders>
              <w:bottom w:val="single" w:sz="4" w:space="0" w:color="000000"/>
            </w:tcBorders>
          </w:tcPr>
          <w:p w:rsidR="00B47151" w:rsidRPr="00B47151" w:rsidRDefault="00B47151" w:rsidP="00B47151">
            <w:pPr>
              <w:jc w:val="center"/>
            </w:pPr>
            <w:r w:rsidRPr="00B47151">
              <w:t>детский лагерь</w:t>
            </w:r>
          </w:p>
        </w:tc>
        <w:tc>
          <w:tcPr>
            <w:tcW w:w="1260" w:type="dxa"/>
            <w:tcBorders>
              <w:bottom w:val="single" w:sz="4" w:space="0" w:color="000000"/>
            </w:tcBorders>
          </w:tcPr>
          <w:p w:rsidR="00B47151" w:rsidRPr="00B47151" w:rsidRDefault="00B47151" w:rsidP="00B47151">
            <w:pPr>
              <w:widowControl w:val="0"/>
              <w:pBdr>
                <w:top w:val="nil"/>
                <w:left w:val="nil"/>
                <w:bottom w:val="nil"/>
                <w:right w:val="nil"/>
                <w:between w:val="nil"/>
              </w:pBdr>
            </w:pPr>
            <w:r w:rsidRPr="00B47151">
              <w:t>150-200</w:t>
            </w:r>
          </w:p>
        </w:tc>
      </w:tr>
      <w:tr w:rsidR="00B47151" w:rsidRPr="00B47151" w:rsidTr="009B793A">
        <w:trPr>
          <w:trHeight w:val="306"/>
        </w:trPr>
        <w:tc>
          <w:tcPr>
            <w:tcW w:w="2014" w:type="dxa"/>
            <w:vMerge/>
          </w:tcPr>
          <w:p w:rsidR="00B47151" w:rsidRPr="00B47151" w:rsidRDefault="00B47151" w:rsidP="00B47151"/>
        </w:tc>
        <w:tc>
          <w:tcPr>
            <w:tcW w:w="2426" w:type="dxa"/>
            <w:vMerge/>
            <w:tcBorders>
              <w:bottom w:val="single" w:sz="4" w:space="0" w:color="000000"/>
            </w:tcBorders>
          </w:tcPr>
          <w:p w:rsidR="00B47151" w:rsidRPr="00B47151" w:rsidRDefault="00B47151" w:rsidP="00B47151"/>
        </w:tc>
        <w:tc>
          <w:tcPr>
            <w:tcW w:w="2580" w:type="dxa"/>
            <w:vMerge/>
          </w:tcPr>
          <w:p w:rsidR="00B47151" w:rsidRPr="00B47151" w:rsidRDefault="00B47151" w:rsidP="00B47151"/>
        </w:tc>
        <w:tc>
          <w:tcPr>
            <w:tcW w:w="1530" w:type="dxa"/>
            <w:gridSpan w:val="2"/>
            <w:tcBorders>
              <w:bottom w:val="single" w:sz="4" w:space="0" w:color="000000"/>
            </w:tcBorders>
          </w:tcPr>
          <w:p w:rsidR="00B47151" w:rsidRPr="00B47151" w:rsidRDefault="00B47151" w:rsidP="00B47151">
            <w:pPr>
              <w:jc w:val="center"/>
            </w:pPr>
            <w:r w:rsidRPr="00B47151">
              <w:t>санаторный детский лагерь</w:t>
            </w:r>
          </w:p>
        </w:tc>
        <w:tc>
          <w:tcPr>
            <w:tcW w:w="1260" w:type="dxa"/>
            <w:tcBorders>
              <w:bottom w:val="single" w:sz="4" w:space="0" w:color="000000"/>
            </w:tcBorders>
          </w:tcPr>
          <w:p w:rsidR="00B47151" w:rsidRPr="00B47151" w:rsidRDefault="00B47151" w:rsidP="00B47151">
            <w:pPr>
              <w:widowControl w:val="0"/>
              <w:pBdr>
                <w:top w:val="nil"/>
                <w:left w:val="nil"/>
                <w:bottom w:val="nil"/>
                <w:right w:val="nil"/>
                <w:between w:val="nil"/>
              </w:pBdr>
            </w:pPr>
            <w:r w:rsidRPr="00B47151">
              <w:t>200</w:t>
            </w:r>
          </w:p>
        </w:tc>
      </w:tr>
      <w:tr w:rsidR="00B47151" w:rsidRPr="00B47151" w:rsidTr="009B793A">
        <w:trPr>
          <w:trHeight w:val="306"/>
        </w:trPr>
        <w:tc>
          <w:tcPr>
            <w:tcW w:w="2014" w:type="dxa"/>
            <w:vMerge/>
          </w:tcPr>
          <w:p w:rsidR="00B47151" w:rsidRPr="00B47151" w:rsidRDefault="00B47151" w:rsidP="00B47151"/>
        </w:tc>
        <w:tc>
          <w:tcPr>
            <w:tcW w:w="2426" w:type="dxa"/>
            <w:vMerge/>
            <w:tcBorders>
              <w:bottom w:val="single" w:sz="4" w:space="0" w:color="000000"/>
            </w:tcBorders>
          </w:tcPr>
          <w:p w:rsidR="00B47151" w:rsidRPr="00B47151" w:rsidRDefault="00B47151" w:rsidP="00B47151"/>
        </w:tc>
        <w:tc>
          <w:tcPr>
            <w:tcW w:w="2580" w:type="dxa"/>
            <w:vMerge/>
          </w:tcPr>
          <w:p w:rsidR="00B47151" w:rsidRPr="00B47151" w:rsidRDefault="00B47151" w:rsidP="00B47151"/>
        </w:tc>
        <w:tc>
          <w:tcPr>
            <w:tcW w:w="1530" w:type="dxa"/>
            <w:gridSpan w:val="2"/>
            <w:tcBorders>
              <w:bottom w:val="single" w:sz="4" w:space="0" w:color="000000"/>
            </w:tcBorders>
          </w:tcPr>
          <w:p w:rsidR="00B47151" w:rsidRPr="00B47151" w:rsidRDefault="00B47151" w:rsidP="00B47151">
            <w:pPr>
              <w:jc w:val="center"/>
            </w:pPr>
            <w:r w:rsidRPr="00B47151">
              <w:t>лагерь для старшеклассников</w:t>
            </w:r>
          </w:p>
        </w:tc>
        <w:tc>
          <w:tcPr>
            <w:tcW w:w="1260" w:type="dxa"/>
            <w:tcBorders>
              <w:bottom w:val="single" w:sz="4" w:space="0" w:color="000000"/>
            </w:tcBorders>
          </w:tcPr>
          <w:p w:rsidR="00B47151" w:rsidRPr="00B47151" w:rsidRDefault="00B47151" w:rsidP="00B47151">
            <w:pPr>
              <w:widowControl w:val="0"/>
              <w:pBdr>
                <w:top w:val="nil"/>
                <w:left w:val="nil"/>
                <w:bottom w:val="nil"/>
                <w:right w:val="nil"/>
                <w:between w:val="nil"/>
              </w:pBdr>
            </w:pPr>
            <w:r w:rsidRPr="00B47151">
              <w:t>175-200</w:t>
            </w:r>
          </w:p>
        </w:tc>
      </w:tr>
      <w:tr w:rsidR="00B47151" w:rsidRPr="00B47151" w:rsidTr="009B793A">
        <w:trPr>
          <w:trHeight w:val="920"/>
        </w:trPr>
        <w:tc>
          <w:tcPr>
            <w:tcW w:w="2014" w:type="dxa"/>
            <w:vMerge/>
          </w:tcPr>
          <w:p w:rsidR="00B47151" w:rsidRPr="00B47151" w:rsidRDefault="00B47151" w:rsidP="00B47151">
            <w:pPr>
              <w:widowControl w:val="0"/>
              <w:pBdr>
                <w:top w:val="nil"/>
                <w:left w:val="nil"/>
                <w:bottom w:val="nil"/>
                <w:right w:val="nil"/>
                <w:between w:val="nil"/>
              </w:pBdr>
            </w:pPr>
          </w:p>
        </w:tc>
        <w:tc>
          <w:tcPr>
            <w:tcW w:w="2426" w:type="dxa"/>
            <w:tcBorders>
              <w:bottom w:val="single" w:sz="4" w:space="0" w:color="000000"/>
            </w:tcBorders>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2580" w:type="dxa"/>
          </w:tcPr>
          <w:p w:rsidR="00B47151" w:rsidRPr="00B47151" w:rsidRDefault="00B47151" w:rsidP="00B47151">
            <w:r w:rsidRPr="00B47151">
              <w:t>-</w:t>
            </w:r>
          </w:p>
        </w:tc>
        <w:tc>
          <w:tcPr>
            <w:tcW w:w="2790" w:type="dxa"/>
            <w:gridSpan w:val="3"/>
            <w:tcBorders>
              <w:bottom w:val="single" w:sz="4" w:space="0" w:color="000000"/>
            </w:tcBorders>
          </w:tcPr>
          <w:p w:rsidR="00B47151" w:rsidRPr="00B47151" w:rsidRDefault="00B47151" w:rsidP="00B47151">
            <w:pPr>
              <w:jc w:val="center"/>
            </w:pPr>
            <w:r w:rsidRPr="00B47151">
              <w:t>Не нормируется</w:t>
            </w:r>
          </w:p>
        </w:tc>
      </w:tr>
      <w:tr w:rsidR="00B47151" w:rsidRPr="00B47151" w:rsidTr="009B793A">
        <w:trPr>
          <w:trHeight w:val="407"/>
        </w:trPr>
        <w:tc>
          <w:tcPr>
            <w:tcW w:w="2014" w:type="dxa"/>
            <w:vMerge w:val="restart"/>
          </w:tcPr>
          <w:p w:rsidR="00B47151" w:rsidRPr="00B47151" w:rsidRDefault="00B47151" w:rsidP="00B47151">
            <w:r w:rsidRPr="00B47151">
              <w:t>Лыжные базы</w:t>
            </w:r>
          </w:p>
        </w:tc>
        <w:tc>
          <w:tcPr>
            <w:tcW w:w="2426" w:type="dxa"/>
          </w:tcPr>
          <w:p w:rsidR="00B47151" w:rsidRPr="00B47151" w:rsidRDefault="00B47151" w:rsidP="00B47151">
            <w:r w:rsidRPr="00B47151">
              <w:t>Расчетный показатель минимально допустимого уровня обеспеченности</w:t>
            </w:r>
          </w:p>
        </w:tc>
        <w:tc>
          <w:tcPr>
            <w:tcW w:w="2580" w:type="dxa"/>
          </w:tcPr>
          <w:p w:rsidR="00B47151" w:rsidRPr="00B47151" w:rsidRDefault="00B47151" w:rsidP="00B47151">
            <w:r w:rsidRPr="00B47151">
              <w:t>Единовременная пропускная способность, 1 чел./1 тыс. населения</w:t>
            </w:r>
          </w:p>
        </w:tc>
        <w:tc>
          <w:tcPr>
            <w:tcW w:w="2790" w:type="dxa"/>
            <w:gridSpan w:val="3"/>
          </w:tcPr>
          <w:p w:rsidR="00B47151" w:rsidRPr="00B47151" w:rsidRDefault="00B47151" w:rsidP="00B47151">
            <w:pPr>
              <w:jc w:val="center"/>
            </w:pPr>
            <w:r w:rsidRPr="00B47151">
              <w:t>33</w:t>
            </w:r>
          </w:p>
        </w:tc>
      </w:tr>
      <w:tr w:rsidR="00B47151" w:rsidRPr="00B47151" w:rsidTr="009B793A">
        <w:trPr>
          <w:trHeight w:val="920"/>
        </w:trPr>
        <w:tc>
          <w:tcPr>
            <w:tcW w:w="2014" w:type="dxa"/>
            <w:vMerge/>
          </w:tcPr>
          <w:p w:rsidR="00B47151" w:rsidRPr="00B47151" w:rsidRDefault="00B47151" w:rsidP="00B47151">
            <w:pPr>
              <w:widowControl w:val="0"/>
              <w:pBdr>
                <w:top w:val="nil"/>
                <w:left w:val="nil"/>
                <w:bottom w:val="nil"/>
                <w:right w:val="nil"/>
                <w:between w:val="nil"/>
              </w:pBdr>
            </w:pPr>
          </w:p>
        </w:tc>
        <w:tc>
          <w:tcPr>
            <w:tcW w:w="2426" w:type="dxa"/>
            <w:tcBorders>
              <w:bottom w:val="single" w:sz="4" w:space="0" w:color="000000"/>
            </w:tcBorders>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2580" w:type="dxa"/>
          </w:tcPr>
          <w:p w:rsidR="00B47151" w:rsidRPr="00B47151" w:rsidRDefault="00B47151" w:rsidP="00B47151">
            <w:r w:rsidRPr="00B47151">
              <w:t>Пешеходная доступность, комбинированная доступность, мин</w:t>
            </w:r>
          </w:p>
        </w:tc>
        <w:tc>
          <w:tcPr>
            <w:tcW w:w="2790" w:type="dxa"/>
            <w:gridSpan w:val="3"/>
            <w:tcBorders>
              <w:bottom w:val="single" w:sz="4" w:space="0" w:color="000000"/>
            </w:tcBorders>
          </w:tcPr>
          <w:p w:rsidR="00B47151" w:rsidRPr="00B47151" w:rsidRDefault="00B47151" w:rsidP="00B47151">
            <w:pPr>
              <w:jc w:val="center"/>
            </w:pPr>
            <w:r w:rsidRPr="00B47151">
              <w:t>Не нормируется, рекомендуется не более 45 мин</w:t>
            </w:r>
          </w:p>
        </w:tc>
      </w:tr>
      <w:tr w:rsidR="00B47151" w:rsidRPr="00B47151" w:rsidTr="009B793A">
        <w:trPr>
          <w:trHeight w:val="514"/>
        </w:trPr>
        <w:tc>
          <w:tcPr>
            <w:tcW w:w="2014" w:type="dxa"/>
            <w:vMerge w:val="restart"/>
          </w:tcPr>
          <w:p w:rsidR="00B47151" w:rsidRPr="00B47151" w:rsidRDefault="00B47151" w:rsidP="00B47151">
            <w:r w:rsidRPr="00B47151">
              <w:t>Объекты рекреационной инфраструктуры</w:t>
            </w:r>
          </w:p>
        </w:tc>
        <w:tc>
          <w:tcPr>
            <w:tcW w:w="2426" w:type="dxa"/>
            <w:vMerge w:val="restart"/>
          </w:tcPr>
          <w:p w:rsidR="00B47151" w:rsidRPr="00B47151" w:rsidRDefault="00B47151" w:rsidP="00B47151">
            <w:r w:rsidRPr="00B47151">
              <w:t>Расчетный показатель минимально допустимого уровня обеспеченности</w:t>
            </w:r>
          </w:p>
        </w:tc>
        <w:tc>
          <w:tcPr>
            <w:tcW w:w="2580" w:type="dxa"/>
            <w:vMerge w:val="restart"/>
          </w:tcPr>
          <w:p w:rsidR="00B47151" w:rsidRPr="00B47151" w:rsidRDefault="00B47151" w:rsidP="00B47151">
            <w:r w:rsidRPr="00B47151">
              <w:t>Обеспеченность населения объектами рекреационной инфраструктуры</w:t>
            </w:r>
          </w:p>
        </w:tc>
        <w:tc>
          <w:tcPr>
            <w:tcW w:w="1530" w:type="dxa"/>
            <w:gridSpan w:val="2"/>
            <w:tcBorders>
              <w:bottom w:val="single" w:sz="4" w:space="0" w:color="000000"/>
            </w:tcBorders>
          </w:tcPr>
          <w:p w:rsidR="00B47151" w:rsidRPr="00B47151" w:rsidRDefault="00B47151" w:rsidP="00B47151">
            <w:pPr>
              <w:jc w:val="center"/>
            </w:pPr>
            <w:r w:rsidRPr="00B47151">
              <w:t xml:space="preserve">Универсальная спортивная площадка, площадь, </w:t>
            </w:r>
            <w:proofErr w:type="spellStart"/>
            <w:r w:rsidRPr="00B47151">
              <w:t>кв.м</w:t>
            </w:r>
            <w:proofErr w:type="spellEnd"/>
            <w:r w:rsidRPr="00B47151">
              <w:t>. на человека</w:t>
            </w:r>
          </w:p>
        </w:tc>
        <w:tc>
          <w:tcPr>
            <w:tcW w:w="1260" w:type="dxa"/>
            <w:tcBorders>
              <w:bottom w:val="single" w:sz="4" w:space="0" w:color="000000"/>
            </w:tcBorders>
          </w:tcPr>
          <w:p w:rsidR="00B47151" w:rsidRPr="00B47151" w:rsidRDefault="00B47151" w:rsidP="00B47151">
            <w:pPr>
              <w:jc w:val="center"/>
            </w:pPr>
            <w:r w:rsidRPr="00B47151">
              <w:t>23</w:t>
            </w:r>
          </w:p>
        </w:tc>
      </w:tr>
      <w:tr w:rsidR="00B47151" w:rsidRPr="00B47151" w:rsidTr="009B793A">
        <w:trPr>
          <w:trHeight w:val="511"/>
        </w:trPr>
        <w:tc>
          <w:tcPr>
            <w:tcW w:w="2014" w:type="dxa"/>
            <w:vMerge/>
          </w:tcPr>
          <w:p w:rsidR="00B47151" w:rsidRPr="00B47151" w:rsidRDefault="00B47151" w:rsidP="00B47151">
            <w:pPr>
              <w:widowControl w:val="0"/>
              <w:pBdr>
                <w:top w:val="nil"/>
                <w:left w:val="nil"/>
                <w:bottom w:val="nil"/>
                <w:right w:val="nil"/>
                <w:between w:val="nil"/>
              </w:pBdr>
            </w:pPr>
          </w:p>
        </w:tc>
        <w:tc>
          <w:tcPr>
            <w:tcW w:w="2426" w:type="dxa"/>
            <w:vMerge/>
          </w:tcPr>
          <w:p w:rsidR="00B47151" w:rsidRPr="00B47151" w:rsidRDefault="00B47151" w:rsidP="00B47151">
            <w:pPr>
              <w:widowControl w:val="0"/>
              <w:pBdr>
                <w:top w:val="nil"/>
                <w:left w:val="nil"/>
                <w:bottom w:val="nil"/>
                <w:right w:val="nil"/>
                <w:between w:val="nil"/>
              </w:pBdr>
            </w:pPr>
          </w:p>
        </w:tc>
        <w:tc>
          <w:tcPr>
            <w:tcW w:w="2580" w:type="dxa"/>
            <w:vMerge/>
          </w:tcPr>
          <w:p w:rsidR="00B47151" w:rsidRPr="00B47151" w:rsidRDefault="00B47151" w:rsidP="00B47151">
            <w:pPr>
              <w:widowControl w:val="0"/>
              <w:pBdr>
                <w:top w:val="nil"/>
                <w:left w:val="nil"/>
                <w:bottom w:val="nil"/>
                <w:right w:val="nil"/>
                <w:between w:val="nil"/>
              </w:pBdr>
            </w:pPr>
          </w:p>
        </w:tc>
        <w:tc>
          <w:tcPr>
            <w:tcW w:w="1530" w:type="dxa"/>
            <w:gridSpan w:val="2"/>
            <w:tcBorders>
              <w:bottom w:val="single" w:sz="4" w:space="0" w:color="000000"/>
            </w:tcBorders>
          </w:tcPr>
          <w:p w:rsidR="00B47151" w:rsidRPr="00B47151" w:rsidRDefault="00B47151" w:rsidP="00B47151">
            <w:pPr>
              <w:jc w:val="center"/>
            </w:pPr>
            <w:r w:rsidRPr="00B47151">
              <w:t>Дистанция (велодорожка), длина, м на человека</w:t>
            </w:r>
          </w:p>
        </w:tc>
        <w:tc>
          <w:tcPr>
            <w:tcW w:w="1260" w:type="dxa"/>
            <w:tcBorders>
              <w:bottom w:val="single" w:sz="4" w:space="0" w:color="000000"/>
            </w:tcBorders>
          </w:tcPr>
          <w:p w:rsidR="00B47151" w:rsidRPr="00B47151" w:rsidRDefault="00B47151" w:rsidP="00B47151">
            <w:pPr>
              <w:jc w:val="center"/>
            </w:pPr>
            <w:r w:rsidRPr="00B47151">
              <w:t>60</w:t>
            </w:r>
          </w:p>
        </w:tc>
      </w:tr>
      <w:tr w:rsidR="00B47151" w:rsidRPr="00B47151" w:rsidTr="009B793A">
        <w:trPr>
          <w:trHeight w:val="511"/>
        </w:trPr>
        <w:tc>
          <w:tcPr>
            <w:tcW w:w="2014" w:type="dxa"/>
            <w:vMerge/>
          </w:tcPr>
          <w:p w:rsidR="00B47151" w:rsidRPr="00B47151" w:rsidRDefault="00B47151" w:rsidP="00B47151">
            <w:pPr>
              <w:widowControl w:val="0"/>
              <w:pBdr>
                <w:top w:val="nil"/>
                <w:left w:val="nil"/>
                <w:bottom w:val="nil"/>
                <w:right w:val="nil"/>
                <w:between w:val="nil"/>
              </w:pBdr>
            </w:pPr>
          </w:p>
        </w:tc>
        <w:tc>
          <w:tcPr>
            <w:tcW w:w="2426" w:type="dxa"/>
            <w:vMerge/>
          </w:tcPr>
          <w:p w:rsidR="00B47151" w:rsidRPr="00B47151" w:rsidRDefault="00B47151" w:rsidP="00B47151">
            <w:pPr>
              <w:widowControl w:val="0"/>
              <w:pBdr>
                <w:top w:val="nil"/>
                <w:left w:val="nil"/>
                <w:bottom w:val="nil"/>
                <w:right w:val="nil"/>
                <w:between w:val="nil"/>
              </w:pBdr>
            </w:pPr>
          </w:p>
        </w:tc>
        <w:tc>
          <w:tcPr>
            <w:tcW w:w="2580" w:type="dxa"/>
            <w:vMerge/>
          </w:tcPr>
          <w:p w:rsidR="00B47151" w:rsidRPr="00B47151" w:rsidRDefault="00B47151" w:rsidP="00B47151">
            <w:pPr>
              <w:widowControl w:val="0"/>
              <w:pBdr>
                <w:top w:val="nil"/>
                <w:left w:val="nil"/>
                <w:bottom w:val="nil"/>
                <w:right w:val="nil"/>
                <w:between w:val="nil"/>
              </w:pBdr>
            </w:pPr>
          </w:p>
        </w:tc>
        <w:tc>
          <w:tcPr>
            <w:tcW w:w="1530" w:type="dxa"/>
            <w:gridSpan w:val="2"/>
            <w:tcBorders>
              <w:bottom w:val="single" w:sz="4" w:space="0" w:color="000000"/>
            </w:tcBorders>
          </w:tcPr>
          <w:p w:rsidR="00B47151" w:rsidRPr="00B47151" w:rsidRDefault="00B47151" w:rsidP="00B47151">
            <w:pPr>
              <w:jc w:val="center"/>
            </w:pPr>
            <w:r w:rsidRPr="00B47151">
              <w:t>Спот (плаза начального уровня), человек на фигуру</w:t>
            </w:r>
          </w:p>
        </w:tc>
        <w:tc>
          <w:tcPr>
            <w:tcW w:w="1260" w:type="dxa"/>
            <w:tcBorders>
              <w:bottom w:val="single" w:sz="4" w:space="0" w:color="000000"/>
            </w:tcBorders>
          </w:tcPr>
          <w:p w:rsidR="00B47151" w:rsidRPr="00B47151" w:rsidRDefault="00B47151" w:rsidP="00B47151">
            <w:pPr>
              <w:jc w:val="center"/>
            </w:pPr>
            <w:r w:rsidRPr="00B47151">
              <w:t>2</w:t>
            </w:r>
          </w:p>
        </w:tc>
      </w:tr>
      <w:tr w:rsidR="00B47151" w:rsidRPr="00B47151" w:rsidTr="009B793A">
        <w:trPr>
          <w:trHeight w:val="511"/>
        </w:trPr>
        <w:tc>
          <w:tcPr>
            <w:tcW w:w="2014" w:type="dxa"/>
            <w:vMerge/>
          </w:tcPr>
          <w:p w:rsidR="00B47151" w:rsidRPr="00B47151" w:rsidRDefault="00B47151" w:rsidP="00B47151">
            <w:pPr>
              <w:widowControl w:val="0"/>
              <w:pBdr>
                <w:top w:val="nil"/>
                <w:left w:val="nil"/>
                <w:bottom w:val="nil"/>
                <w:right w:val="nil"/>
                <w:between w:val="nil"/>
              </w:pBdr>
            </w:pPr>
          </w:p>
        </w:tc>
        <w:tc>
          <w:tcPr>
            <w:tcW w:w="2426" w:type="dxa"/>
            <w:vMerge/>
          </w:tcPr>
          <w:p w:rsidR="00B47151" w:rsidRPr="00B47151" w:rsidRDefault="00B47151" w:rsidP="00B47151">
            <w:pPr>
              <w:widowControl w:val="0"/>
              <w:pBdr>
                <w:top w:val="nil"/>
                <w:left w:val="nil"/>
                <w:bottom w:val="nil"/>
                <w:right w:val="nil"/>
                <w:between w:val="nil"/>
              </w:pBdr>
            </w:pPr>
          </w:p>
        </w:tc>
        <w:tc>
          <w:tcPr>
            <w:tcW w:w="2580" w:type="dxa"/>
            <w:vMerge/>
          </w:tcPr>
          <w:p w:rsidR="00B47151" w:rsidRPr="00B47151" w:rsidRDefault="00B47151" w:rsidP="00B47151">
            <w:pPr>
              <w:widowControl w:val="0"/>
              <w:pBdr>
                <w:top w:val="nil"/>
                <w:left w:val="nil"/>
                <w:bottom w:val="nil"/>
                <w:right w:val="nil"/>
                <w:between w:val="nil"/>
              </w:pBdr>
            </w:pPr>
          </w:p>
        </w:tc>
        <w:tc>
          <w:tcPr>
            <w:tcW w:w="1530" w:type="dxa"/>
            <w:gridSpan w:val="2"/>
            <w:tcBorders>
              <w:bottom w:val="single" w:sz="4" w:space="0" w:color="000000"/>
            </w:tcBorders>
          </w:tcPr>
          <w:p w:rsidR="00B47151" w:rsidRPr="00B47151" w:rsidRDefault="00B47151" w:rsidP="00B47151">
            <w:pPr>
              <w:jc w:val="center"/>
            </w:pPr>
            <w:r w:rsidRPr="00B47151">
              <w:t>Площадка с тренажерами, человек на снаряд</w:t>
            </w:r>
          </w:p>
        </w:tc>
        <w:tc>
          <w:tcPr>
            <w:tcW w:w="1260" w:type="dxa"/>
            <w:tcBorders>
              <w:bottom w:val="single" w:sz="4" w:space="0" w:color="000000"/>
            </w:tcBorders>
          </w:tcPr>
          <w:p w:rsidR="00B47151" w:rsidRPr="00B47151" w:rsidRDefault="00B47151" w:rsidP="00B47151">
            <w:pPr>
              <w:jc w:val="center"/>
            </w:pPr>
            <w:r w:rsidRPr="00B47151">
              <w:t>1</w:t>
            </w:r>
          </w:p>
        </w:tc>
      </w:tr>
      <w:tr w:rsidR="00B47151" w:rsidRPr="00B47151" w:rsidTr="009B793A">
        <w:trPr>
          <w:trHeight w:val="511"/>
        </w:trPr>
        <w:tc>
          <w:tcPr>
            <w:tcW w:w="2014" w:type="dxa"/>
            <w:vMerge/>
          </w:tcPr>
          <w:p w:rsidR="00B47151" w:rsidRPr="00B47151" w:rsidRDefault="00B47151" w:rsidP="00B47151">
            <w:pPr>
              <w:widowControl w:val="0"/>
              <w:pBdr>
                <w:top w:val="nil"/>
                <w:left w:val="nil"/>
                <w:bottom w:val="nil"/>
                <w:right w:val="nil"/>
                <w:between w:val="nil"/>
              </w:pBdr>
            </w:pPr>
          </w:p>
        </w:tc>
        <w:tc>
          <w:tcPr>
            <w:tcW w:w="2426" w:type="dxa"/>
            <w:vMerge/>
          </w:tcPr>
          <w:p w:rsidR="00B47151" w:rsidRPr="00B47151" w:rsidRDefault="00B47151" w:rsidP="00B47151">
            <w:pPr>
              <w:widowControl w:val="0"/>
              <w:pBdr>
                <w:top w:val="nil"/>
                <w:left w:val="nil"/>
                <w:bottom w:val="nil"/>
                <w:right w:val="nil"/>
                <w:between w:val="nil"/>
              </w:pBdr>
            </w:pPr>
          </w:p>
        </w:tc>
        <w:tc>
          <w:tcPr>
            <w:tcW w:w="2580" w:type="dxa"/>
            <w:vMerge/>
          </w:tcPr>
          <w:p w:rsidR="00B47151" w:rsidRPr="00B47151" w:rsidRDefault="00B47151" w:rsidP="00B47151">
            <w:pPr>
              <w:widowControl w:val="0"/>
              <w:pBdr>
                <w:top w:val="nil"/>
                <w:left w:val="nil"/>
                <w:bottom w:val="nil"/>
                <w:right w:val="nil"/>
                <w:between w:val="nil"/>
              </w:pBdr>
            </w:pPr>
          </w:p>
        </w:tc>
        <w:tc>
          <w:tcPr>
            <w:tcW w:w="1530" w:type="dxa"/>
            <w:gridSpan w:val="2"/>
            <w:tcBorders>
              <w:bottom w:val="single" w:sz="4" w:space="0" w:color="000000"/>
            </w:tcBorders>
          </w:tcPr>
          <w:p w:rsidR="00B47151" w:rsidRPr="00B47151" w:rsidRDefault="00B47151" w:rsidP="00B47151">
            <w:pPr>
              <w:jc w:val="center"/>
            </w:pPr>
            <w:r w:rsidRPr="00B47151">
              <w:t xml:space="preserve">Каток (сезонный), </w:t>
            </w:r>
            <w:r w:rsidRPr="00B47151">
              <w:lastRenderedPageBreak/>
              <w:t xml:space="preserve">площадь, </w:t>
            </w:r>
            <w:proofErr w:type="spellStart"/>
            <w:r w:rsidRPr="00B47151">
              <w:t>кв.м</w:t>
            </w:r>
            <w:proofErr w:type="spellEnd"/>
            <w:r w:rsidRPr="00B47151">
              <w:t xml:space="preserve"> на человека</w:t>
            </w:r>
          </w:p>
        </w:tc>
        <w:tc>
          <w:tcPr>
            <w:tcW w:w="1260" w:type="dxa"/>
            <w:tcBorders>
              <w:bottom w:val="single" w:sz="4" w:space="0" w:color="000000"/>
            </w:tcBorders>
          </w:tcPr>
          <w:p w:rsidR="00B47151" w:rsidRPr="00B47151" w:rsidRDefault="00B47151" w:rsidP="00B47151">
            <w:pPr>
              <w:jc w:val="center"/>
            </w:pPr>
            <w:r w:rsidRPr="00B47151">
              <w:lastRenderedPageBreak/>
              <w:t>15</w:t>
            </w:r>
          </w:p>
        </w:tc>
      </w:tr>
      <w:tr w:rsidR="00B47151" w:rsidRPr="00B47151" w:rsidTr="009B793A">
        <w:trPr>
          <w:trHeight w:val="920"/>
        </w:trPr>
        <w:tc>
          <w:tcPr>
            <w:tcW w:w="2014" w:type="dxa"/>
            <w:vMerge/>
          </w:tcPr>
          <w:p w:rsidR="00B47151" w:rsidRPr="00B47151" w:rsidRDefault="00B47151" w:rsidP="00B47151">
            <w:pPr>
              <w:widowControl w:val="0"/>
              <w:pBdr>
                <w:top w:val="nil"/>
                <w:left w:val="nil"/>
                <w:bottom w:val="nil"/>
                <w:right w:val="nil"/>
                <w:between w:val="nil"/>
              </w:pBdr>
            </w:pPr>
          </w:p>
        </w:tc>
        <w:tc>
          <w:tcPr>
            <w:tcW w:w="2426" w:type="dxa"/>
            <w:tcBorders>
              <w:bottom w:val="single" w:sz="4" w:space="0" w:color="000000"/>
            </w:tcBorders>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2580" w:type="dxa"/>
          </w:tcPr>
          <w:p w:rsidR="00B47151" w:rsidRPr="00B47151" w:rsidRDefault="00B47151" w:rsidP="00B47151">
            <w:r w:rsidRPr="00B47151">
              <w:t>Пешеходная доступность, мин.</w:t>
            </w:r>
          </w:p>
        </w:tc>
        <w:tc>
          <w:tcPr>
            <w:tcW w:w="2790" w:type="dxa"/>
            <w:gridSpan w:val="3"/>
            <w:tcBorders>
              <w:bottom w:val="single" w:sz="4" w:space="0" w:color="000000"/>
            </w:tcBorders>
          </w:tcPr>
          <w:p w:rsidR="00B47151" w:rsidRPr="00B47151" w:rsidRDefault="00B47151" w:rsidP="00B47151">
            <w:pPr>
              <w:jc w:val="center"/>
            </w:pPr>
            <w:r w:rsidRPr="00B47151">
              <w:t>не нормируется, рекомендуется не более 15 мин</w:t>
            </w:r>
          </w:p>
        </w:tc>
      </w:tr>
      <w:tr w:rsidR="00B47151" w:rsidRPr="00B47151" w:rsidTr="009B793A">
        <w:trPr>
          <w:trHeight w:val="920"/>
        </w:trPr>
        <w:tc>
          <w:tcPr>
            <w:tcW w:w="2014" w:type="dxa"/>
            <w:vMerge w:val="restart"/>
          </w:tcPr>
          <w:p w:rsidR="00B47151" w:rsidRPr="00B47151" w:rsidRDefault="00B47151" w:rsidP="00B47151">
            <w:r w:rsidRPr="00B47151">
              <w:t>Бассейны крытые и открытые общего пользования</w:t>
            </w:r>
          </w:p>
        </w:tc>
        <w:tc>
          <w:tcPr>
            <w:tcW w:w="2426" w:type="dxa"/>
            <w:tcBorders>
              <w:bottom w:val="single" w:sz="4" w:space="0" w:color="000000"/>
            </w:tcBorders>
          </w:tcPr>
          <w:p w:rsidR="00B47151" w:rsidRPr="00B47151" w:rsidRDefault="00B47151" w:rsidP="00B47151">
            <w:r w:rsidRPr="00B47151">
              <w:t>Расчетный показатель минимально допустимого уровня обеспеченности</w:t>
            </w:r>
          </w:p>
        </w:tc>
        <w:tc>
          <w:tcPr>
            <w:tcW w:w="2580" w:type="dxa"/>
          </w:tcPr>
          <w:p w:rsidR="00B47151" w:rsidRPr="00B47151" w:rsidRDefault="00B47151" w:rsidP="00B47151">
            <w:r w:rsidRPr="00B47151">
              <w:t>Уровень обеспеченности, кв. м зеркала воды на 1 000 человек</w:t>
            </w:r>
          </w:p>
        </w:tc>
        <w:tc>
          <w:tcPr>
            <w:tcW w:w="2790" w:type="dxa"/>
            <w:gridSpan w:val="3"/>
            <w:tcBorders>
              <w:bottom w:val="single" w:sz="4" w:space="0" w:color="000000"/>
            </w:tcBorders>
          </w:tcPr>
          <w:p w:rsidR="00B47151" w:rsidRPr="00B47151" w:rsidRDefault="00B47151" w:rsidP="00B47151">
            <w:pPr>
              <w:jc w:val="center"/>
            </w:pPr>
            <w:r w:rsidRPr="00B47151">
              <w:t>20</w:t>
            </w:r>
          </w:p>
        </w:tc>
      </w:tr>
      <w:tr w:rsidR="00B47151" w:rsidRPr="00B47151" w:rsidTr="009B793A">
        <w:trPr>
          <w:trHeight w:val="920"/>
        </w:trPr>
        <w:tc>
          <w:tcPr>
            <w:tcW w:w="2014" w:type="dxa"/>
            <w:vMerge/>
          </w:tcPr>
          <w:p w:rsidR="00B47151" w:rsidRPr="00B47151" w:rsidRDefault="00B47151" w:rsidP="00B47151">
            <w:pPr>
              <w:widowControl w:val="0"/>
              <w:pBdr>
                <w:top w:val="nil"/>
                <w:left w:val="nil"/>
                <w:bottom w:val="nil"/>
                <w:right w:val="nil"/>
                <w:between w:val="nil"/>
              </w:pBdr>
              <w:rPr>
                <w:highlight w:val="yellow"/>
              </w:rPr>
            </w:pPr>
          </w:p>
        </w:tc>
        <w:tc>
          <w:tcPr>
            <w:tcW w:w="2426" w:type="dxa"/>
            <w:tcBorders>
              <w:bottom w:val="single" w:sz="4" w:space="0" w:color="000000"/>
            </w:tcBorders>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2580" w:type="dxa"/>
          </w:tcPr>
          <w:p w:rsidR="00B47151" w:rsidRPr="00B47151" w:rsidRDefault="00B47151" w:rsidP="00B47151">
            <w:r w:rsidRPr="00B47151">
              <w:t>Транспортная доступность, мин</w:t>
            </w:r>
          </w:p>
        </w:tc>
        <w:tc>
          <w:tcPr>
            <w:tcW w:w="2790" w:type="dxa"/>
            <w:gridSpan w:val="3"/>
            <w:tcBorders>
              <w:bottom w:val="single" w:sz="4" w:space="0" w:color="000000"/>
            </w:tcBorders>
          </w:tcPr>
          <w:p w:rsidR="00B47151" w:rsidRPr="00B47151" w:rsidRDefault="00B47151" w:rsidP="00B47151">
            <w:pPr>
              <w:jc w:val="center"/>
            </w:pPr>
            <w:r w:rsidRPr="00B47151">
              <w:t>не нормируется, рекомендуется не более 45 мин</w:t>
            </w:r>
          </w:p>
        </w:tc>
      </w:tr>
      <w:tr w:rsidR="00B47151" w:rsidRPr="00B47151" w:rsidTr="009B793A">
        <w:trPr>
          <w:trHeight w:val="200"/>
        </w:trPr>
        <w:tc>
          <w:tcPr>
            <w:tcW w:w="9810" w:type="dxa"/>
            <w:gridSpan w:val="6"/>
            <w:tcBorders>
              <w:bottom w:val="single" w:sz="4" w:space="0" w:color="000000"/>
            </w:tcBorders>
            <w:shd w:val="clear" w:color="auto" w:fill="auto"/>
            <w:vAlign w:val="center"/>
          </w:tcPr>
          <w:p w:rsidR="00B47151" w:rsidRPr="00B47151" w:rsidRDefault="00B47151" w:rsidP="00B47151">
            <w:pPr>
              <w:jc w:val="both"/>
            </w:pPr>
            <w:r w:rsidRPr="00B47151">
              <w:t>Примечания</w:t>
            </w:r>
          </w:p>
          <w:p w:rsidR="00B47151" w:rsidRPr="00B47151" w:rsidRDefault="00B47151" w:rsidP="00B47151">
            <w:pPr>
              <w:ind w:firstLine="284"/>
              <w:jc w:val="both"/>
            </w:pPr>
            <w:r w:rsidRPr="00B47151">
              <w:t>1. Физкультурно-спортивные сооружения сети общего пользования следует, как правило, объединять со спортивными объектами образовательных школ и других учебных заведений, учреждений отдыха и культуры с возможным сокращением территории.</w:t>
            </w:r>
          </w:p>
          <w:p w:rsidR="00B47151" w:rsidRPr="00B47151" w:rsidRDefault="00B47151" w:rsidP="00B47151">
            <w:pPr>
              <w:ind w:firstLine="284"/>
              <w:jc w:val="both"/>
            </w:pPr>
            <w:r w:rsidRPr="00B47151">
              <w:t>2. Рекомендуется формировать единые комплексы для организации культурно-массовой и физкультурно-оздоровительной работы для использования учащимися и населением.</w:t>
            </w:r>
          </w:p>
        </w:tc>
      </w:tr>
    </w:tbl>
    <w:p w:rsidR="00B47151" w:rsidRPr="00B47151" w:rsidRDefault="00B47151" w:rsidP="00B47151">
      <w:pPr>
        <w:ind w:firstLine="709"/>
        <w:jc w:val="both"/>
      </w:pPr>
      <w:r w:rsidRPr="00B47151">
        <w:t>2.3. Расчетные показатели для объектов местного значения в области культуры и социального обслуживания</w:t>
      </w:r>
    </w:p>
    <w:p w:rsidR="00B47151" w:rsidRPr="00B47151" w:rsidRDefault="00B47151" w:rsidP="00B47151">
      <w:pPr>
        <w:ind w:firstLine="709"/>
        <w:jc w:val="both"/>
      </w:pPr>
      <w:r w:rsidRPr="00B47151">
        <w:t>Предельные значения расчетных показателей минимально допустимого уровня обеспеченности объектами культуры и искусства местного значения и максимально допустимого уровня их территориальной доступности представлены в таблице 2.3.1.</w:t>
      </w:r>
    </w:p>
    <w:p w:rsidR="00B47151" w:rsidRPr="00B47151" w:rsidRDefault="00B47151" w:rsidP="00B47151">
      <w:pPr>
        <w:jc w:val="right"/>
      </w:pPr>
      <w:r w:rsidRPr="00B47151">
        <w:t>Таблица 2.3.1</w:t>
      </w:r>
    </w:p>
    <w:tbl>
      <w:tblPr>
        <w:tblW w:w="9345" w:type="dxa"/>
        <w:tblBorders>
          <w:top w:val="nil"/>
          <w:left w:val="nil"/>
          <w:bottom w:val="nil"/>
          <w:right w:val="nil"/>
          <w:insideH w:val="nil"/>
          <w:insideV w:val="nil"/>
        </w:tblBorders>
        <w:tblLayout w:type="fixed"/>
        <w:tblLook w:val="0600" w:firstRow="0" w:lastRow="0" w:firstColumn="0" w:lastColumn="0" w:noHBand="1" w:noVBand="1"/>
      </w:tblPr>
      <w:tblGrid>
        <w:gridCol w:w="2280"/>
        <w:gridCol w:w="2388"/>
        <w:gridCol w:w="1701"/>
        <w:gridCol w:w="1843"/>
        <w:gridCol w:w="1133"/>
      </w:tblGrid>
      <w:tr w:rsidR="00B47151" w:rsidRPr="00B47151" w:rsidTr="009B793A">
        <w:trPr>
          <w:trHeight w:val="1160"/>
        </w:trPr>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ind w:left="-40"/>
              <w:jc w:val="center"/>
            </w:pPr>
            <w:r w:rsidRPr="00B47151">
              <w:t>Наименование вида объекта</w:t>
            </w:r>
          </w:p>
        </w:tc>
        <w:tc>
          <w:tcPr>
            <w:tcW w:w="238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ind w:left="-40"/>
              <w:jc w:val="center"/>
            </w:pPr>
            <w:r w:rsidRPr="00B47151">
              <w:t>Тип расчетного показателя</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ind w:left="-40"/>
              <w:jc w:val="center"/>
            </w:pPr>
            <w:r w:rsidRPr="00B47151">
              <w:t>Наименование расчетного показателя, единица измерения</w:t>
            </w:r>
          </w:p>
        </w:tc>
        <w:tc>
          <w:tcPr>
            <w:tcW w:w="2976"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ind w:left="-40"/>
              <w:jc w:val="center"/>
            </w:pPr>
            <w:r w:rsidRPr="00B47151">
              <w:t>Значение расчетного показателя</w:t>
            </w:r>
          </w:p>
        </w:tc>
      </w:tr>
      <w:tr w:rsidR="00B47151" w:rsidRPr="00B47151" w:rsidTr="009B793A">
        <w:trPr>
          <w:trHeight w:val="91"/>
        </w:trPr>
        <w:tc>
          <w:tcPr>
            <w:tcW w:w="228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Библиотеки</w:t>
            </w:r>
          </w:p>
        </w:tc>
        <w:tc>
          <w:tcPr>
            <w:tcW w:w="2388"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Расчетный показатель минимально допустимого уровня обеспеченности</w:t>
            </w:r>
          </w:p>
        </w:tc>
        <w:tc>
          <w:tcPr>
            <w:tcW w:w="1701"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Уровень обеспеченности, объект</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Общедоступная библиотека</w:t>
            </w:r>
          </w:p>
        </w:tc>
        <w:tc>
          <w:tcPr>
            <w:tcW w:w="113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1 на 20 тыс. чел.</w:t>
            </w:r>
          </w:p>
        </w:tc>
      </w:tr>
      <w:tr w:rsidR="00B47151" w:rsidRPr="00B47151" w:rsidTr="009B793A">
        <w:trPr>
          <w:trHeight w:val="450"/>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388"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1701"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Детская библиотека</w:t>
            </w:r>
          </w:p>
        </w:tc>
        <w:tc>
          <w:tcPr>
            <w:tcW w:w="113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1 на 10 тыс. детей</w:t>
            </w:r>
          </w:p>
        </w:tc>
      </w:tr>
      <w:tr w:rsidR="00B47151" w:rsidRPr="00B47151" w:rsidTr="009B793A">
        <w:trPr>
          <w:trHeight w:val="450"/>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388"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1701"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1843"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Точка доступа к полнотекстовым информационным ресурсам</w:t>
            </w:r>
          </w:p>
        </w:tc>
        <w:tc>
          <w:tcPr>
            <w:tcW w:w="1133"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2</w:t>
            </w:r>
          </w:p>
        </w:tc>
      </w:tr>
      <w:tr w:rsidR="00B47151" w:rsidRPr="00B47151" w:rsidTr="009B793A">
        <w:trPr>
          <w:trHeight w:val="322"/>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388"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1701"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1843"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p>
        </w:tc>
        <w:tc>
          <w:tcPr>
            <w:tcW w:w="1133"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p>
        </w:tc>
      </w:tr>
      <w:tr w:rsidR="00B47151" w:rsidRPr="00B47151" w:rsidTr="009B793A">
        <w:trPr>
          <w:trHeight w:val="1370"/>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3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Расчетный показатель максимально допустимого уровня территориальной доступности</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Транспортная доступность, мин</w:t>
            </w:r>
          </w:p>
        </w:tc>
        <w:tc>
          <w:tcPr>
            <w:tcW w:w="29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30-40</w:t>
            </w:r>
          </w:p>
        </w:tc>
      </w:tr>
      <w:tr w:rsidR="00B47151" w:rsidRPr="00B47151" w:rsidTr="009B793A">
        <w:trPr>
          <w:trHeight w:val="54"/>
        </w:trPr>
        <w:tc>
          <w:tcPr>
            <w:tcW w:w="228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Тематический музей</w:t>
            </w:r>
          </w:p>
        </w:tc>
        <w:tc>
          <w:tcPr>
            <w:tcW w:w="23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Расчетный показатель минимально допустимого уровня обеспеченности</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Уровень обеспеченности, объект</w:t>
            </w:r>
          </w:p>
        </w:tc>
        <w:tc>
          <w:tcPr>
            <w:tcW w:w="29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1</w:t>
            </w:r>
          </w:p>
        </w:tc>
      </w:tr>
      <w:tr w:rsidR="00B47151" w:rsidRPr="00B47151" w:rsidTr="009B793A">
        <w:trPr>
          <w:trHeight w:val="1370"/>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p>
        </w:tc>
        <w:tc>
          <w:tcPr>
            <w:tcW w:w="23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Расчетный показатель максимально допустимого уровня территориальной доступности</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Транспортная доступность, мин</w:t>
            </w:r>
          </w:p>
        </w:tc>
        <w:tc>
          <w:tcPr>
            <w:tcW w:w="29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30-40</w:t>
            </w:r>
          </w:p>
        </w:tc>
      </w:tr>
      <w:tr w:rsidR="00B47151" w:rsidRPr="00B47151" w:rsidTr="009B793A">
        <w:trPr>
          <w:trHeight w:val="1145"/>
        </w:trPr>
        <w:tc>
          <w:tcPr>
            <w:tcW w:w="228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Краеведческий музей</w:t>
            </w:r>
          </w:p>
        </w:tc>
        <w:tc>
          <w:tcPr>
            <w:tcW w:w="23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Расчетный показатель минимально допустимого уровня обеспеченности</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Уровень обеспеченности, объект</w:t>
            </w:r>
          </w:p>
        </w:tc>
        <w:tc>
          <w:tcPr>
            <w:tcW w:w="29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1</w:t>
            </w:r>
          </w:p>
        </w:tc>
      </w:tr>
      <w:tr w:rsidR="00B47151" w:rsidRPr="00B47151" w:rsidTr="009B793A">
        <w:trPr>
          <w:trHeight w:val="1370"/>
        </w:trPr>
        <w:tc>
          <w:tcPr>
            <w:tcW w:w="2280" w:type="dxa"/>
            <w:vMerge/>
            <w:tcBorders>
              <w:left w:val="single" w:sz="4" w:space="0" w:color="000000"/>
              <w:bottom w:val="single" w:sz="4" w:space="0" w:color="auto"/>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p>
        </w:tc>
        <w:tc>
          <w:tcPr>
            <w:tcW w:w="2388"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Расчетный показатель максимально допустимого уровня территориальной доступности</w:t>
            </w:r>
          </w:p>
        </w:tc>
        <w:tc>
          <w:tcPr>
            <w:tcW w:w="1701"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Транспортная доступность, мин</w:t>
            </w:r>
          </w:p>
        </w:tc>
        <w:tc>
          <w:tcPr>
            <w:tcW w:w="2976" w:type="dxa"/>
            <w:gridSpan w:val="2"/>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30-40</w:t>
            </w:r>
          </w:p>
        </w:tc>
      </w:tr>
      <w:tr w:rsidR="00B47151" w:rsidRPr="00B47151" w:rsidTr="009B79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45"/>
        </w:trPr>
        <w:tc>
          <w:tcPr>
            <w:tcW w:w="2280" w:type="dxa"/>
            <w:vMerge w:val="restart"/>
            <w:tcBorders>
              <w:top w:val="single" w:sz="4" w:space="0" w:color="auto"/>
              <w:left w:val="single" w:sz="4" w:space="0" w:color="auto"/>
              <w:bottom w:val="single" w:sz="4" w:space="0" w:color="auto"/>
              <w:right w:val="single" w:sz="4" w:space="0" w:color="auto"/>
            </w:tcBorders>
          </w:tcPr>
          <w:p w:rsidR="00B47151" w:rsidRPr="00B47151" w:rsidRDefault="00B47151" w:rsidP="00B47151">
            <w:pPr>
              <w:ind w:left="-40"/>
              <w:jc w:val="both"/>
            </w:pPr>
            <w:r w:rsidRPr="00B47151">
              <w:t>Концертный зал</w:t>
            </w:r>
          </w:p>
        </w:tc>
        <w:tc>
          <w:tcPr>
            <w:tcW w:w="2388" w:type="dxa"/>
            <w:tcBorders>
              <w:top w:val="single" w:sz="4" w:space="0" w:color="auto"/>
              <w:left w:val="single" w:sz="4" w:space="0" w:color="auto"/>
              <w:bottom w:val="single" w:sz="4" w:space="0" w:color="auto"/>
              <w:right w:val="single" w:sz="4" w:space="0" w:color="auto"/>
            </w:tcBorders>
          </w:tcPr>
          <w:p w:rsidR="00B47151" w:rsidRPr="00B47151" w:rsidRDefault="00B47151" w:rsidP="00B47151">
            <w:pPr>
              <w:ind w:left="-40"/>
              <w:jc w:val="both"/>
            </w:pPr>
            <w:r w:rsidRPr="00B47151">
              <w:t>Расчетный показатель минимально допустимого уровня обеспеченности</w:t>
            </w:r>
          </w:p>
        </w:tc>
        <w:tc>
          <w:tcPr>
            <w:tcW w:w="1701" w:type="dxa"/>
            <w:tcBorders>
              <w:top w:val="single" w:sz="4" w:space="0" w:color="auto"/>
              <w:left w:val="single" w:sz="4" w:space="0" w:color="auto"/>
              <w:bottom w:val="single" w:sz="4" w:space="0" w:color="auto"/>
              <w:right w:val="single" w:sz="4" w:space="0" w:color="auto"/>
            </w:tcBorders>
          </w:tcPr>
          <w:p w:rsidR="00B47151" w:rsidRPr="00B47151" w:rsidRDefault="00B47151" w:rsidP="00B47151">
            <w:pPr>
              <w:ind w:left="-40"/>
              <w:jc w:val="both"/>
            </w:pPr>
            <w:r w:rsidRPr="00B47151">
              <w:t>Уровень обеспеченности, объект</w:t>
            </w:r>
          </w:p>
        </w:tc>
        <w:tc>
          <w:tcPr>
            <w:tcW w:w="2976" w:type="dxa"/>
            <w:gridSpan w:val="2"/>
            <w:tcBorders>
              <w:top w:val="single" w:sz="4" w:space="0" w:color="auto"/>
              <w:left w:val="single" w:sz="4" w:space="0" w:color="auto"/>
              <w:bottom w:val="single" w:sz="4" w:space="0" w:color="auto"/>
              <w:right w:val="single" w:sz="4" w:space="0" w:color="auto"/>
            </w:tcBorders>
          </w:tcPr>
          <w:p w:rsidR="00B47151" w:rsidRPr="00B47151" w:rsidRDefault="00B47151" w:rsidP="00B47151">
            <w:pPr>
              <w:ind w:left="-40"/>
              <w:jc w:val="center"/>
            </w:pPr>
            <w:r w:rsidRPr="00B47151">
              <w:t>1</w:t>
            </w:r>
          </w:p>
        </w:tc>
      </w:tr>
      <w:tr w:rsidR="00B47151" w:rsidRPr="00B47151" w:rsidTr="009B79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70"/>
        </w:trPr>
        <w:tc>
          <w:tcPr>
            <w:tcW w:w="2280" w:type="dxa"/>
            <w:vMerge/>
            <w:tcBorders>
              <w:top w:val="single" w:sz="4" w:space="0" w:color="auto"/>
              <w:left w:val="single" w:sz="4" w:space="0" w:color="auto"/>
              <w:bottom w:val="single" w:sz="4" w:space="0" w:color="auto"/>
              <w:right w:val="single" w:sz="4" w:space="0" w:color="auto"/>
            </w:tcBorders>
          </w:tcPr>
          <w:p w:rsidR="00B47151" w:rsidRPr="00B47151" w:rsidRDefault="00B47151" w:rsidP="00B47151">
            <w:pPr>
              <w:ind w:left="-40"/>
              <w:jc w:val="both"/>
            </w:pPr>
          </w:p>
        </w:tc>
        <w:tc>
          <w:tcPr>
            <w:tcW w:w="2388" w:type="dxa"/>
            <w:tcBorders>
              <w:top w:val="single" w:sz="4" w:space="0" w:color="auto"/>
              <w:left w:val="single" w:sz="4" w:space="0" w:color="auto"/>
              <w:bottom w:val="single" w:sz="4" w:space="0" w:color="auto"/>
              <w:right w:val="single" w:sz="4" w:space="0" w:color="auto"/>
            </w:tcBorders>
          </w:tcPr>
          <w:p w:rsidR="00B47151" w:rsidRPr="00B47151" w:rsidRDefault="00B47151" w:rsidP="00B47151">
            <w:pPr>
              <w:ind w:left="-40"/>
              <w:jc w:val="both"/>
            </w:pPr>
            <w:r w:rsidRPr="00B47151">
              <w:t>Расчетный показатель максимально допустимого уровня территориальной доступности</w:t>
            </w:r>
          </w:p>
        </w:tc>
        <w:tc>
          <w:tcPr>
            <w:tcW w:w="1701" w:type="dxa"/>
            <w:tcBorders>
              <w:top w:val="single" w:sz="4" w:space="0" w:color="auto"/>
              <w:left w:val="single" w:sz="4" w:space="0" w:color="auto"/>
              <w:bottom w:val="single" w:sz="4" w:space="0" w:color="auto"/>
              <w:right w:val="single" w:sz="4" w:space="0" w:color="auto"/>
            </w:tcBorders>
          </w:tcPr>
          <w:p w:rsidR="00B47151" w:rsidRPr="00B47151" w:rsidRDefault="00B47151" w:rsidP="00B47151">
            <w:pPr>
              <w:ind w:left="-40"/>
              <w:jc w:val="both"/>
            </w:pPr>
            <w:r w:rsidRPr="00B47151">
              <w:t>Транспортная доступность, мин</w:t>
            </w:r>
          </w:p>
        </w:tc>
        <w:tc>
          <w:tcPr>
            <w:tcW w:w="2976" w:type="dxa"/>
            <w:gridSpan w:val="2"/>
            <w:tcBorders>
              <w:top w:val="single" w:sz="4" w:space="0" w:color="auto"/>
              <w:left w:val="single" w:sz="4" w:space="0" w:color="auto"/>
              <w:bottom w:val="single" w:sz="4" w:space="0" w:color="auto"/>
              <w:right w:val="single" w:sz="4" w:space="0" w:color="auto"/>
            </w:tcBorders>
          </w:tcPr>
          <w:p w:rsidR="00B47151" w:rsidRPr="00B47151" w:rsidRDefault="00B47151" w:rsidP="00B47151">
            <w:pPr>
              <w:ind w:left="-40"/>
              <w:jc w:val="center"/>
            </w:pPr>
            <w:r w:rsidRPr="00B47151">
              <w:t>30-40</w:t>
            </w:r>
          </w:p>
        </w:tc>
      </w:tr>
      <w:tr w:rsidR="00B47151" w:rsidRPr="00B47151" w:rsidTr="009B793A">
        <w:trPr>
          <w:trHeight w:val="1145"/>
        </w:trPr>
        <w:tc>
          <w:tcPr>
            <w:tcW w:w="2280" w:type="dxa"/>
            <w:vMerge w:val="restart"/>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Концертный творческий коллектив</w:t>
            </w:r>
          </w:p>
        </w:tc>
        <w:tc>
          <w:tcPr>
            <w:tcW w:w="238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Расчетный показатель минимально допустимого уровня обеспеченности</w:t>
            </w:r>
          </w:p>
        </w:tc>
        <w:tc>
          <w:tcPr>
            <w:tcW w:w="170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Уровень обеспеченности, объект</w:t>
            </w:r>
          </w:p>
        </w:tc>
        <w:tc>
          <w:tcPr>
            <w:tcW w:w="2976" w:type="dxa"/>
            <w:gridSpan w:val="2"/>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1</w:t>
            </w:r>
          </w:p>
        </w:tc>
      </w:tr>
      <w:tr w:rsidR="00B47151" w:rsidRPr="00B47151" w:rsidTr="009B793A">
        <w:trPr>
          <w:trHeight w:val="1370"/>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p>
        </w:tc>
        <w:tc>
          <w:tcPr>
            <w:tcW w:w="23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 xml:space="preserve">Расчетный показатель максимально допустимого уровня территориальной </w:t>
            </w:r>
            <w:r w:rsidRPr="00B47151">
              <w:lastRenderedPageBreak/>
              <w:t>доступности</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lastRenderedPageBreak/>
              <w:t>-</w:t>
            </w:r>
          </w:p>
        </w:tc>
        <w:tc>
          <w:tcPr>
            <w:tcW w:w="29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не нормируется</w:t>
            </w:r>
          </w:p>
        </w:tc>
      </w:tr>
      <w:tr w:rsidR="00B47151" w:rsidRPr="00B47151" w:rsidTr="009B793A">
        <w:trPr>
          <w:trHeight w:val="1370"/>
        </w:trPr>
        <w:tc>
          <w:tcPr>
            <w:tcW w:w="2280" w:type="dxa"/>
            <w:vMerge w:val="restart"/>
            <w:tcBorders>
              <w:left w:val="single" w:sz="4"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lastRenderedPageBreak/>
              <w:t>Дом культуры</w:t>
            </w:r>
          </w:p>
        </w:tc>
        <w:tc>
          <w:tcPr>
            <w:tcW w:w="23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Расчетный показатель минимально допустимого уровня обеспеченности</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Уровень обеспеченности, объект</w:t>
            </w:r>
          </w:p>
        </w:tc>
        <w:tc>
          <w:tcPr>
            <w:tcW w:w="29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1 на 20 тыс. чел.</w:t>
            </w:r>
          </w:p>
        </w:tc>
      </w:tr>
      <w:tr w:rsidR="00B47151" w:rsidRPr="00B47151" w:rsidTr="009B793A">
        <w:trPr>
          <w:trHeight w:val="1370"/>
        </w:trPr>
        <w:tc>
          <w:tcPr>
            <w:tcW w:w="2280" w:type="dxa"/>
            <w:vMerge/>
            <w:tcBorders>
              <w:left w:val="single" w:sz="4" w:space="0" w:color="000000"/>
              <w:bottom w:val="single" w:sz="4" w:space="0" w:color="auto"/>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p>
        </w:tc>
        <w:tc>
          <w:tcPr>
            <w:tcW w:w="2388"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Расчетный показатель максимально допустимого уровня территориальной доступности</w:t>
            </w:r>
          </w:p>
        </w:tc>
        <w:tc>
          <w:tcPr>
            <w:tcW w:w="1701"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w:t>
            </w:r>
          </w:p>
        </w:tc>
        <w:tc>
          <w:tcPr>
            <w:tcW w:w="2976" w:type="dxa"/>
            <w:gridSpan w:val="2"/>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не нормируется</w:t>
            </w:r>
          </w:p>
        </w:tc>
      </w:tr>
      <w:tr w:rsidR="00B47151" w:rsidRPr="00B47151" w:rsidTr="009B793A">
        <w:trPr>
          <w:trHeight w:val="1370"/>
        </w:trPr>
        <w:tc>
          <w:tcPr>
            <w:tcW w:w="2280" w:type="dxa"/>
            <w:vMerge w:val="restart"/>
            <w:tcBorders>
              <w:top w:val="single" w:sz="4" w:space="0" w:color="auto"/>
              <w:left w:val="single" w:sz="4" w:space="0" w:color="auto"/>
              <w:right w:val="single" w:sz="4" w:space="0" w:color="auto"/>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Парк культуры и отдыха</w:t>
            </w:r>
          </w:p>
        </w:tc>
        <w:tc>
          <w:tcPr>
            <w:tcW w:w="238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Расчетный показатель минимально допустимого уровня обеспеченности</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Уровень обеспеченности, объект</w:t>
            </w:r>
          </w:p>
        </w:tc>
        <w:tc>
          <w:tcPr>
            <w:tcW w:w="2976"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1 на 30 тыс. чел.</w:t>
            </w:r>
          </w:p>
        </w:tc>
      </w:tr>
      <w:tr w:rsidR="00B47151" w:rsidRPr="00B47151" w:rsidTr="009B793A">
        <w:trPr>
          <w:trHeight w:val="1370"/>
        </w:trPr>
        <w:tc>
          <w:tcPr>
            <w:tcW w:w="2280" w:type="dxa"/>
            <w:vMerge/>
            <w:tcBorders>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B47151" w:rsidRPr="00B47151" w:rsidRDefault="00B47151" w:rsidP="00B47151">
            <w:pPr>
              <w:ind w:left="-40"/>
              <w:jc w:val="both"/>
            </w:pPr>
          </w:p>
        </w:tc>
        <w:tc>
          <w:tcPr>
            <w:tcW w:w="238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Расчетный показатель максимально допустимого уровня территориальной доступности</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Транспортная доступность, мин</w:t>
            </w:r>
          </w:p>
        </w:tc>
        <w:tc>
          <w:tcPr>
            <w:tcW w:w="2976"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30-40</w:t>
            </w:r>
          </w:p>
        </w:tc>
      </w:tr>
      <w:tr w:rsidR="00B47151" w:rsidRPr="00B47151" w:rsidTr="009B793A">
        <w:trPr>
          <w:trHeight w:val="1190"/>
        </w:trPr>
        <w:tc>
          <w:tcPr>
            <w:tcW w:w="228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Кинозалы</w:t>
            </w:r>
          </w:p>
        </w:tc>
        <w:tc>
          <w:tcPr>
            <w:tcW w:w="23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Расчетный показатель минимально допустимого уровня обеспеченности</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Уровень обеспеченности,</w:t>
            </w:r>
          </w:p>
          <w:p w:rsidR="00B47151" w:rsidRPr="00B47151" w:rsidRDefault="00B47151" w:rsidP="00B47151">
            <w:pPr>
              <w:ind w:left="-40"/>
              <w:jc w:val="both"/>
            </w:pPr>
            <w:r w:rsidRPr="00B47151">
              <w:t>Объект</w:t>
            </w:r>
          </w:p>
        </w:tc>
        <w:tc>
          <w:tcPr>
            <w:tcW w:w="29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1 на 20 тыс. чел.</w:t>
            </w:r>
          </w:p>
        </w:tc>
      </w:tr>
      <w:tr w:rsidR="00B47151" w:rsidRPr="00B47151" w:rsidTr="009B793A">
        <w:trPr>
          <w:trHeight w:val="1370"/>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p>
        </w:tc>
        <w:tc>
          <w:tcPr>
            <w:tcW w:w="23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Расчетный показатель максимально допустимого уровня территориальной доступности</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Транспортная доступность, мин</w:t>
            </w:r>
          </w:p>
        </w:tc>
        <w:tc>
          <w:tcPr>
            <w:tcW w:w="29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15-30</w:t>
            </w:r>
          </w:p>
        </w:tc>
      </w:tr>
      <w:tr w:rsidR="00B47151" w:rsidRPr="00B47151" w:rsidTr="009B793A">
        <w:trPr>
          <w:trHeight w:val="2565"/>
        </w:trPr>
        <w:tc>
          <w:tcPr>
            <w:tcW w:w="9345" w:type="dxa"/>
            <w:gridSpan w:val="5"/>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Примечания</w:t>
            </w:r>
          </w:p>
          <w:p w:rsidR="00B47151" w:rsidRPr="00B47151" w:rsidRDefault="00B47151" w:rsidP="00B47151">
            <w:pPr>
              <w:ind w:left="-40" w:firstLine="280"/>
              <w:jc w:val="both"/>
            </w:pPr>
            <w:r w:rsidRPr="00B47151">
              <w:t>1. Для организации точки доступа к полнотекстовым информационным ресурсам в библиотеке оборудуется место с выходом в сеть Интернет и предоставлением доступа к оцифрованным полнотекстовым информационным ресурсам, на право пользования которыми библиотека заключает договоры (соглашения) с собственниками этих ресурсов.</w:t>
            </w:r>
          </w:p>
          <w:p w:rsidR="00B47151" w:rsidRPr="00B47151" w:rsidRDefault="00B47151" w:rsidP="00B47151">
            <w:pPr>
              <w:ind w:left="-40" w:firstLine="280"/>
              <w:jc w:val="both"/>
            </w:pPr>
            <w:r w:rsidRPr="00B47151">
              <w:t>К полнотекстовым информационным ресурсам, доступ к которым библиотека получает бесплатно, относятся:</w:t>
            </w:r>
          </w:p>
          <w:p w:rsidR="00B47151" w:rsidRPr="00B47151" w:rsidRDefault="00B47151" w:rsidP="00B47151">
            <w:pPr>
              <w:ind w:left="-40" w:firstLine="280"/>
              <w:jc w:val="both"/>
            </w:pPr>
            <w:r w:rsidRPr="00B47151">
              <w:t xml:space="preserve">- фонды Национальной электронной библиотеки, которая объединяет фонды публичных библиотек России федерального, регионального, муниципального уровня, </w:t>
            </w:r>
            <w:r w:rsidRPr="00B47151">
              <w:lastRenderedPageBreak/>
              <w:t>библиотек научных и образовательных учреждений, а также правообладателей. НЭБ включает: каталог всех хранящихся в фондах российских библиотек изданий; централизованный, ежедневно пополняемый архив оцифрованных изданий, как открытого доступа, так и ограниченных авторским правом;</w:t>
            </w:r>
          </w:p>
          <w:p w:rsidR="00B47151" w:rsidRPr="00B47151" w:rsidRDefault="00B47151" w:rsidP="00B47151">
            <w:pPr>
              <w:ind w:left="-40" w:firstLine="280"/>
              <w:jc w:val="both"/>
            </w:pPr>
            <w:r w:rsidRPr="00B47151">
              <w:t>- фонды Президентской библиотеки.</w:t>
            </w:r>
          </w:p>
          <w:p w:rsidR="00B47151" w:rsidRPr="00B47151" w:rsidRDefault="00B47151" w:rsidP="00B47151">
            <w:pPr>
              <w:ind w:left="-40" w:firstLine="280"/>
              <w:jc w:val="both"/>
            </w:pPr>
            <w:r w:rsidRPr="00B47151">
              <w:t>2. В составе учреждений культурно-досугового клубного типа следует размещать объекты для развития местного традиционного народного художественного творчества и промыслов, кинозалы.</w:t>
            </w:r>
          </w:p>
        </w:tc>
      </w:tr>
    </w:tbl>
    <w:p w:rsidR="00B47151" w:rsidRPr="00B47151" w:rsidRDefault="00B47151" w:rsidP="00B47151">
      <w:pPr>
        <w:ind w:firstLine="709"/>
        <w:jc w:val="both"/>
      </w:pPr>
      <w:r w:rsidRPr="00B47151">
        <w:lastRenderedPageBreak/>
        <w:t>2.4. Расчетные показатели для объектов местного значения в области здравоохранения</w:t>
      </w:r>
    </w:p>
    <w:p w:rsidR="00B47151" w:rsidRPr="00B47151" w:rsidRDefault="00B47151" w:rsidP="00B47151">
      <w:pPr>
        <w:ind w:firstLine="709"/>
        <w:jc w:val="both"/>
      </w:pPr>
      <w:r w:rsidRPr="00B47151">
        <w:t>Предельные значения расчетных показателей минимально допустимого уровня обеспеченности объектами здравоохранения местного значения и максимально допустимого уровня их территориальной доступности принимаются в соответствии с таблицей 2.1.4.</w:t>
      </w:r>
    </w:p>
    <w:p w:rsidR="00B47151" w:rsidRPr="00B47151" w:rsidRDefault="00B47151" w:rsidP="00B47151">
      <w:pPr>
        <w:ind w:firstLine="709"/>
        <w:jc w:val="right"/>
      </w:pPr>
      <w:r w:rsidRPr="00B47151">
        <w:t xml:space="preserve"> Таблица 2.1.4</w:t>
      </w:r>
    </w:p>
    <w:tbl>
      <w:tblPr>
        <w:tblW w:w="9345" w:type="dxa"/>
        <w:tblBorders>
          <w:top w:val="nil"/>
          <w:left w:val="nil"/>
          <w:bottom w:val="nil"/>
          <w:right w:val="nil"/>
          <w:insideH w:val="nil"/>
          <w:insideV w:val="nil"/>
        </w:tblBorders>
        <w:tblLayout w:type="fixed"/>
        <w:tblLook w:val="0600" w:firstRow="0" w:lastRow="0" w:firstColumn="0" w:lastColumn="0" w:noHBand="1" w:noVBand="1"/>
      </w:tblPr>
      <w:tblGrid>
        <w:gridCol w:w="2655"/>
        <w:gridCol w:w="2297"/>
        <w:gridCol w:w="2443"/>
        <w:gridCol w:w="1950"/>
      </w:tblGrid>
      <w:tr w:rsidR="00B47151" w:rsidRPr="00B47151" w:rsidTr="009B793A">
        <w:trPr>
          <w:trHeight w:val="1145"/>
        </w:trPr>
        <w:tc>
          <w:tcPr>
            <w:tcW w:w="26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Наименование вида объекта</w:t>
            </w:r>
          </w:p>
        </w:tc>
        <w:tc>
          <w:tcPr>
            <w:tcW w:w="229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Тип расчетного показателя</w:t>
            </w:r>
          </w:p>
        </w:tc>
        <w:tc>
          <w:tcPr>
            <w:tcW w:w="244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Наименование расчетного показателя, единица измерения</w:t>
            </w:r>
          </w:p>
        </w:tc>
        <w:tc>
          <w:tcPr>
            <w:tcW w:w="19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Значение расчетного показателя</w:t>
            </w:r>
          </w:p>
        </w:tc>
      </w:tr>
      <w:tr w:rsidR="00B47151" w:rsidRPr="00B47151" w:rsidTr="009B793A">
        <w:trPr>
          <w:trHeight w:val="1115"/>
        </w:trPr>
        <w:tc>
          <w:tcPr>
            <w:tcW w:w="2655"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Отделения экстренной и неотложной помощи в составе медицинских учреждений различного вида и профиля</w:t>
            </w:r>
          </w:p>
        </w:tc>
        <w:tc>
          <w:tcPr>
            <w:tcW w:w="2297" w:type="dxa"/>
            <w:tcBorders>
              <w:top w:val="nil"/>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443" w:type="dxa"/>
            <w:tcBorders>
              <w:top w:val="nil"/>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r w:rsidRPr="00B47151">
              <w:t>Количество объектов, оказывающих медицинскую помощь в экстренной и неотложной</w:t>
            </w:r>
          </w:p>
          <w:p w:rsidR="00B47151" w:rsidRPr="00B47151" w:rsidRDefault="00B47151" w:rsidP="00B47151">
            <w:r w:rsidRPr="00B47151">
              <w:t>форме в пределах медицинских организаций, ед. на 50000 жителей</w:t>
            </w:r>
          </w:p>
        </w:tc>
        <w:tc>
          <w:tcPr>
            <w:tcW w:w="1950" w:type="dxa"/>
            <w:tcBorders>
              <w:top w:val="nil"/>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1</w:t>
            </w:r>
          </w:p>
        </w:tc>
      </w:tr>
      <w:tr w:rsidR="00B47151" w:rsidRPr="00B47151" w:rsidTr="009B793A">
        <w:trPr>
          <w:trHeight w:val="1145"/>
        </w:trPr>
        <w:tc>
          <w:tcPr>
            <w:tcW w:w="2655"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firstLine="709"/>
              <w:jc w:val="right"/>
            </w:pPr>
          </w:p>
        </w:tc>
        <w:tc>
          <w:tcPr>
            <w:tcW w:w="22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24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Транспортная доступность, мин</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20</w:t>
            </w:r>
          </w:p>
        </w:tc>
      </w:tr>
      <w:tr w:rsidR="00B47151" w:rsidRPr="00B47151" w:rsidTr="009B793A">
        <w:trPr>
          <w:trHeight w:val="606"/>
        </w:trPr>
        <w:tc>
          <w:tcPr>
            <w:tcW w:w="265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r w:rsidRPr="00B47151">
              <w:t>Амбулатория, в том числе врачебная, или центр (отделение) общей врачебной практики (семейной медицины)</w:t>
            </w:r>
          </w:p>
        </w:tc>
        <w:tc>
          <w:tcPr>
            <w:tcW w:w="22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4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 xml:space="preserve">Уровень обеспеченности, объект </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1 на пос. Тайжина</w:t>
            </w:r>
          </w:p>
          <w:p w:rsidR="00B47151" w:rsidRPr="00B47151" w:rsidRDefault="00B47151" w:rsidP="00B47151">
            <w:pPr>
              <w:jc w:val="both"/>
            </w:pPr>
            <w:r w:rsidRPr="00B47151">
              <w:t>1 на 10 тыс. человек населения города Осинники</w:t>
            </w:r>
          </w:p>
        </w:tc>
      </w:tr>
      <w:tr w:rsidR="00B47151" w:rsidRPr="00B47151" w:rsidTr="009B793A">
        <w:trPr>
          <w:trHeight w:val="1145"/>
        </w:trPr>
        <w:tc>
          <w:tcPr>
            <w:tcW w:w="2655"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right"/>
            </w:pPr>
          </w:p>
        </w:tc>
        <w:tc>
          <w:tcPr>
            <w:tcW w:w="22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24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Транспортная доступность, мин</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30</w:t>
            </w:r>
          </w:p>
        </w:tc>
      </w:tr>
      <w:tr w:rsidR="00B47151" w:rsidRPr="00B47151" w:rsidTr="009B793A">
        <w:trPr>
          <w:trHeight w:val="679"/>
        </w:trPr>
        <w:tc>
          <w:tcPr>
            <w:tcW w:w="265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r w:rsidRPr="00B47151">
              <w:lastRenderedPageBreak/>
              <w:t>Поликлиника</w:t>
            </w:r>
          </w:p>
        </w:tc>
        <w:tc>
          <w:tcPr>
            <w:tcW w:w="22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4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Уровень обеспеченности, объект/муниципальное образование</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1</w:t>
            </w:r>
          </w:p>
        </w:tc>
      </w:tr>
      <w:tr w:rsidR="00B47151" w:rsidRPr="00B47151" w:rsidTr="009B793A">
        <w:trPr>
          <w:trHeight w:val="1145"/>
        </w:trPr>
        <w:tc>
          <w:tcPr>
            <w:tcW w:w="265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2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24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Транспортная доступность, мин</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30</w:t>
            </w:r>
          </w:p>
        </w:tc>
      </w:tr>
      <w:tr w:rsidR="00B47151" w:rsidRPr="00B47151" w:rsidTr="009B793A">
        <w:trPr>
          <w:trHeight w:val="1145"/>
        </w:trPr>
        <w:tc>
          <w:tcPr>
            <w:tcW w:w="265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r w:rsidRPr="00B47151">
              <w:t>Детская поликлиника</w:t>
            </w:r>
          </w:p>
        </w:tc>
        <w:tc>
          <w:tcPr>
            <w:tcW w:w="22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4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Уровень обеспеченности, объект/10-30 тыс. детей</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1</w:t>
            </w:r>
          </w:p>
        </w:tc>
      </w:tr>
      <w:tr w:rsidR="00B47151" w:rsidRPr="00B47151" w:rsidTr="009B793A">
        <w:trPr>
          <w:trHeight w:val="1145"/>
        </w:trPr>
        <w:tc>
          <w:tcPr>
            <w:tcW w:w="265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2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24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rPr>
                <w:highlight w:val="yellow"/>
              </w:rPr>
            </w:pPr>
            <w:r w:rsidRPr="00B47151">
              <w:t>Транспортная доступность, мин</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rPr>
                <w:highlight w:val="yellow"/>
              </w:rPr>
            </w:pPr>
            <w:r w:rsidRPr="00B47151">
              <w:t>30</w:t>
            </w:r>
          </w:p>
        </w:tc>
      </w:tr>
      <w:tr w:rsidR="00B47151" w:rsidRPr="00B47151" w:rsidTr="009B793A">
        <w:trPr>
          <w:trHeight w:val="1145"/>
        </w:trPr>
        <w:tc>
          <w:tcPr>
            <w:tcW w:w="2655"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firstLine="709"/>
              <w:jc w:val="right"/>
            </w:pPr>
          </w:p>
        </w:tc>
        <w:tc>
          <w:tcPr>
            <w:tcW w:w="22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24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w:t>
            </w:r>
          </w:p>
        </w:tc>
        <w:tc>
          <w:tcPr>
            <w:tcW w:w="1950" w:type="dxa"/>
            <w:tcBorders>
              <w:top w:val="nil"/>
              <w:left w:val="nil"/>
              <w:bottom w:val="single" w:sz="8" w:space="0" w:color="000000"/>
              <w:right w:val="single" w:sz="8" w:space="0" w:color="000000"/>
            </w:tcBorders>
            <w:shd w:val="clear" w:color="auto" w:fill="auto"/>
          </w:tcPr>
          <w:p w:rsidR="00B47151" w:rsidRPr="00B47151" w:rsidRDefault="00B47151" w:rsidP="00B47151">
            <w:pPr>
              <w:jc w:val="both"/>
            </w:pPr>
            <w:r w:rsidRPr="00B47151">
              <w:t>Не нормируется</w:t>
            </w:r>
          </w:p>
        </w:tc>
      </w:tr>
    </w:tbl>
    <w:p w:rsidR="00B47151" w:rsidRPr="00B47151" w:rsidRDefault="00B47151" w:rsidP="00B47151">
      <w:pPr>
        <w:jc w:val="both"/>
        <w:rPr>
          <w:color w:val="2E75B5"/>
        </w:rPr>
      </w:pPr>
      <w:r w:rsidRPr="00B47151">
        <w:rPr>
          <w:rFonts w:eastAsia="Calibri"/>
        </w:rPr>
        <w:br w:type="page"/>
      </w:r>
    </w:p>
    <w:p w:rsidR="00B47151" w:rsidRPr="00B47151" w:rsidRDefault="00B47151" w:rsidP="00B47151">
      <w:pPr>
        <w:jc w:val="center"/>
      </w:pPr>
      <w:r w:rsidRPr="00B47151">
        <w:lastRenderedPageBreak/>
        <w:t>ГЛАВА 3. РАСЧЕТНЫЕ ПОКАЗАТЕЛИ МИНИМАЛЬНО ДОПУСТИМОГО УРОВНЯ ОБЕСПЕЧЕННОСТИ ОБЪЕКТАМИ МЕСТНОГО ЗНАЧЕНИЯ МУНИЦИПАЛЬНОГО ОБРАЗОВАНИЯ НЕОБХОДИМЫХ ДЛЯ ОРГАНИЗАЦИИ РИТУАЛЬНЫХ УСЛУГ, А ТАКЖЕ ОБЪЕКТАМИ В ОБЛАСТИ ОБРАБОТКИ, УТИЛИЗАЦИИ, ОБЕЗВРЕЖИВАНИЯ, РАЗМЕЩЕНИЯ ТВЕРДЫХ КОММУНАЛЬНЫХ ОТХОДОВ И ПОКАЗАТЕЛИ МАКСИМАЛЬНО ДОПУСТИМОГО УРОВНЯ ТЕРРИТОРИАЛЬНОЙ ДОСТУПНОСТИ ТАКИХ ОБЪЕКТОВ ДЛЯ НАСЕЛЕНИЯ</w:t>
      </w:r>
    </w:p>
    <w:p w:rsidR="00B47151" w:rsidRPr="00B47151" w:rsidRDefault="00B47151" w:rsidP="00B47151">
      <w:pPr>
        <w:ind w:firstLine="709"/>
        <w:jc w:val="both"/>
      </w:pPr>
    </w:p>
    <w:p w:rsidR="00B47151" w:rsidRPr="00B47151" w:rsidRDefault="00B47151" w:rsidP="00B47151">
      <w:pPr>
        <w:ind w:firstLine="709"/>
        <w:jc w:val="both"/>
      </w:pPr>
      <w:r w:rsidRPr="00B47151">
        <w:t>3.1. Расчетные показатели для объектов, необходимых для организации ритуальных услуг, мест захоронения</w:t>
      </w:r>
    </w:p>
    <w:p w:rsidR="00B47151" w:rsidRPr="00B47151" w:rsidRDefault="00B47151" w:rsidP="00B47151">
      <w:pPr>
        <w:ind w:firstLine="709"/>
        <w:jc w:val="both"/>
      </w:pPr>
    </w:p>
    <w:p w:rsidR="00B47151" w:rsidRPr="00B47151" w:rsidRDefault="00B47151" w:rsidP="00B47151">
      <w:pPr>
        <w:ind w:firstLine="709"/>
        <w:jc w:val="both"/>
      </w:pPr>
      <w:r w:rsidRPr="00B47151">
        <w:t>Расчетные показатели минимально допустимого уровня обеспеченности и максимально допустимого уровня территориальной доступности объектов, необходимых для организации ритуальных услуг и мест захоронения, а также размеры земельных участков, занимаемых указанными объектами, приведены в таблице 3.1.1.</w:t>
      </w:r>
    </w:p>
    <w:p w:rsidR="00B47151" w:rsidRPr="00B47151" w:rsidRDefault="00B47151" w:rsidP="00B47151">
      <w:pPr>
        <w:jc w:val="right"/>
      </w:pPr>
    </w:p>
    <w:p w:rsidR="00B47151" w:rsidRPr="00B47151" w:rsidRDefault="00B47151" w:rsidP="00B47151">
      <w:pPr>
        <w:jc w:val="right"/>
      </w:pPr>
      <w:r w:rsidRPr="00B47151">
        <w:t>Таблица 3.1.1</w:t>
      </w:r>
    </w:p>
    <w:p w:rsidR="00B47151" w:rsidRPr="00B47151" w:rsidRDefault="00B47151" w:rsidP="00B47151">
      <w:pPr>
        <w:jc w:val="right"/>
      </w:pPr>
    </w:p>
    <w:tbl>
      <w:tblPr>
        <w:tblW w:w="10023" w:type="dxa"/>
        <w:tblBorders>
          <w:top w:val="nil"/>
          <w:left w:val="nil"/>
          <w:bottom w:val="nil"/>
          <w:right w:val="nil"/>
          <w:insideH w:val="nil"/>
          <w:insideV w:val="nil"/>
        </w:tblBorders>
        <w:tblLayout w:type="fixed"/>
        <w:tblLook w:val="0600" w:firstRow="0" w:lastRow="0" w:firstColumn="0" w:lastColumn="0" w:noHBand="1" w:noVBand="1"/>
      </w:tblPr>
      <w:tblGrid>
        <w:gridCol w:w="1801"/>
        <w:gridCol w:w="3828"/>
        <w:gridCol w:w="2551"/>
        <w:gridCol w:w="1843"/>
      </w:tblGrid>
      <w:tr w:rsidR="00B47151" w:rsidRPr="00B47151" w:rsidTr="00B47151">
        <w:trPr>
          <w:trHeight w:val="1145"/>
        </w:trPr>
        <w:tc>
          <w:tcPr>
            <w:tcW w:w="1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Наименование вида объекта</w:t>
            </w:r>
          </w:p>
        </w:tc>
        <w:tc>
          <w:tcPr>
            <w:tcW w:w="382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Тип расчетного показателя</w:t>
            </w:r>
          </w:p>
        </w:tc>
        <w:tc>
          <w:tcPr>
            <w:tcW w:w="255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Наименование расчетного показателя, единица измерения</w:t>
            </w:r>
          </w:p>
        </w:tc>
        <w:tc>
          <w:tcPr>
            <w:tcW w:w="184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Значение расчетного показателя</w:t>
            </w:r>
          </w:p>
        </w:tc>
      </w:tr>
      <w:tr w:rsidR="00B47151" w:rsidRPr="00B47151" w:rsidTr="00B47151">
        <w:trPr>
          <w:trHeight w:val="905"/>
        </w:trPr>
        <w:tc>
          <w:tcPr>
            <w:tcW w:w="1801"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Кладбище традиционного захоронения</w:t>
            </w:r>
          </w:p>
        </w:tc>
        <w:tc>
          <w:tcPr>
            <w:tcW w:w="38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5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Уровень обеспеченности, га/1000 человек</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0,24</w:t>
            </w:r>
          </w:p>
        </w:tc>
      </w:tr>
      <w:tr w:rsidR="00B47151" w:rsidRPr="00B47151" w:rsidTr="00B47151">
        <w:trPr>
          <w:trHeight w:val="1145"/>
        </w:trPr>
        <w:tc>
          <w:tcPr>
            <w:tcW w:w="1801"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right"/>
            </w:pPr>
          </w:p>
        </w:tc>
        <w:tc>
          <w:tcPr>
            <w:tcW w:w="38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25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не нормируется, рекомендуется не более 45 мин</w:t>
            </w:r>
          </w:p>
        </w:tc>
      </w:tr>
      <w:tr w:rsidR="00B47151" w:rsidRPr="00B47151" w:rsidTr="00B47151">
        <w:trPr>
          <w:trHeight w:val="1190"/>
        </w:trPr>
        <w:tc>
          <w:tcPr>
            <w:tcW w:w="1801"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 xml:space="preserve">Кладбище </w:t>
            </w:r>
            <w:proofErr w:type="spellStart"/>
            <w:r w:rsidRPr="00B47151">
              <w:t>урновых</w:t>
            </w:r>
            <w:proofErr w:type="spellEnd"/>
            <w:r w:rsidRPr="00B47151">
              <w:t xml:space="preserve"> захоронения после кремации</w:t>
            </w:r>
          </w:p>
        </w:tc>
        <w:tc>
          <w:tcPr>
            <w:tcW w:w="38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5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Уровень обеспеченности, га/1000 человек</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0,02</w:t>
            </w:r>
          </w:p>
        </w:tc>
      </w:tr>
      <w:tr w:rsidR="00B47151" w:rsidRPr="00B47151" w:rsidTr="00B47151">
        <w:trPr>
          <w:trHeight w:val="1145"/>
        </w:trPr>
        <w:tc>
          <w:tcPr>
            <w:tcW w:w="1801"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right"/>
            </w:pPr>
          </w:p>
        </w:tc>
        <w:tc>
          <w:tcPr>
            <w:tcW w:w="38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25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не нормируется, рекомендуется не более 45 мин</w:t>
            </w:r>
          </w:p>
        </w:tc>
      </w:tr>
      <w:tr w:rsidR="00B47151" w:rsidRPr="00B47151" w:rsidTr="00B47151">
        <w:trPr>
          <w:trHeight w:val="680"/>
        </w:trPr>
        <w:tc>
          <w:tcPr>
            <w:tcW w:w="10023"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Расстояния от здания (границ участков) кладбища традиционного захоронения, крематория, кладбища для погребения после кремации до красной линии магистральных улиц – 6 м</w:t>
            </w:r>
          </w:p>
        </w:tc>
      </w:tr>
    </w:tbl>
    <w:p w:rsidR="00B47151" w:rsidRPr="00B47151" w:rsidRDefault="00B47151" w:rsidP="00B47151">
      <w:pPr>
        <w:jc w:val="right"/>
      </w:pPr>
    </w:p>
    <w:p w:rsidR="00B47151" w:rsidRPr="00B47151" w:rsidRDefault="00B47151" w:rsidP="00B47151">
      <w:pPr>
        <w:ind w:firstLine="709"/>
        <w:jc w:val="both"/>
      </w:pPr>
      <w:bookmarkStart w:id="2" w:name="_heading=h.fsh4am41q960" w:colFirst="0" w:colLast="0"/>
      <w:bookmarkStart w:id="3" w:name="_heading=h.jwgyk01e1r4h" w:colFirst="0" w:colLast="0"/>
      <w:bookmarkStart w:id="4" w:name="_heading=h.4d34og8" w:colFirst="0" w:colLast="0"/>
      <w:bookmarkEnd w:id="2"/>
      <w:bookmarkEnd w:id="3"/>
      <w:bookmarkEnd w:id="4"/>
      <w:r w:rsidRPr="00B47151">
        <w:t>3.2 Расчетные показатели для объектов местного значения в области обработки, утилизации, обезвреживания и размещения твердых коммунальных отходов</w:t>
      </w:r>
    </w:p>
    <w:p w:rsidR="00B47151" w:rsidRPr="00B47151" w:rsidRDefault="00B47151" w:rsidP="00B47151">
      <w:pPr>
        <w:ind w:firstLine="709"/>
        <w:jc w:val="both"/>
      </w:pPr>
      <w:r w:rsidRPr="00B47151">
        <w:t xml:space="preserve">Расчетное количество накапливающихся твердых коммунальных отходов следует принимать в соответствии с нормативами накопления, утвержденными органами местного самоуправления, при отсутствии утвержденных нормативов – допускается принимать по таблице 3.2.1. </w:t>
      </w:r>
    </w:p>
    <w:p w:rsidR="00B47151" w:rsidRPr="00B47151" w:rsidRDefault="00B47151" w:rsidP="00B47151">
      <w:pPr>
        <w:jc w:val="right"/>
      </w:pPr>
      <w:r w:rsidRPr="00B47151">
        <w:t>Таблица 3.2.1</w:t>
      </w:r>
    </w:p>
    <w:tbl>
      <w:tblPr>
        <w:tblW w:w="96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54"/>
        <w:gridCol w:w="1526"/>
        <w:gridCol w:w="1890"/>
      </w:tblGrid>
      <w:tr w:rsidR="00B47151" w:rsidRPr="00B47151" w:rsidTr="00B47151">
        <w:trPr>
          <w:trHeight w:val="272"/>
          <w:jc w:val="center"/>
        </w:trPr>
        <w:tc>
          <w:tcPr>
            <w:tcW w:w="6254" w:type="dxa"/>
            <w:vMerge w:val="restart"/>
          </w:tcPr>
          <w:p w:rsidR="00B47151" w:rsidRPr="00B47151" w:rsidRDefault="00B47151" w:rsidP="00B47151">
            <w:pPr>
              <w:widowControl w:val="0"/>
              <w:jc w:val="center"/>
            </w:pPr>
            <w:r w:rsidRPr="00B47151">
              <w:t>Коммунальные отходы</w:t>
            </w:r>
          </w:p>
        </w:tc>
        <w:tc>
          <w:tcPr>
            <w:tcW w:w="3416" w:type="dxa"/>
            <w:gridSpan w:val="2"/>
          </w:tcPr>
          <w:p w:rsidR="00B47151" w:rsidRPr="00B47151" w:rsidRDefault="00B47151" w:rsidP="00B47151">
            <w:pPr>
              <w:widowControl w:val="0"/>
              <w:jc w:val="center"/>
            </w:pPr>
            <w:r w:rsidRPr="00B47151">
              <w:t xml:space="preserve">Расчетное количество отходов </w:t>
            </w:r>
            <w:r w:rsidRPr="00B47151">
              <w:lastRenderedPageBreak/>
              <w:t>на 1 человека в год *</w:t>
            </w:r>
          </w:p>
        </w:tc>
      </w:tr>
      <w:tr w:rsidR="00B47151" w:rsidRPr="00B47151" w:rsidTr="00B47151">
        <w:trPr>
          <w:trHeight w:val="226"/>
          <w:jc w:val="center"/>
        </w:trPr>
        <w:tc>
          <w:tcPr>
            <w:tcW w:w="6254" w:type="dxa"/>
            <w:vMerge/>
          </w:tcPr>
          <w:p w:rsidR="00B47151" w:rsidRPr="00B47151" w:rsidRDefault="00B47151" w:rsidP="00B47151">
            <w:pPr>
              <w:widowControl w:val="0"/>
              <w:pBdr>
                <w:top w:val="nil"/>
                <w:left w:val="nil"/>
                <w:bottom w:val="nil"/>
                <w:right w:val="nil"/>
                <w:between w:val="nil"/>
              </w:pBdr>
            </w:pPr>
          </w:p>
        </w:tc>
        <w:tc>
          <w:tcPr>
            <w:tcW w:w="1526" w:type="dxa"/>
            <w:shd w:val="clear" w:color="auto" w:fill="auto"/>
          </w:tcPr>
          <w:p w:rsidR="00B47151" w:rsidRPr="00B47151" w:rsidRDefault="00B47151" w:rsidP="00B47151">
            <w:pPr>
              <w:widowControl w:val="0"/>
              <w:jc w:val="center"/>
            </w:pPr>
            <w:r w:rsidRPr="00B47151">
              <w:t>кг</w:t>
            </w:r>
          </w:p>
        </w:tc>
        <w:tc>
          <w:tcPr>
            <w:tcW w:w="1890" w:type="dxa"/>
            <w:shd w:val="clear" w:color="auto" w:fill="auto"/>
          </w:tcPr>
          <w:p w:rsidR="00B47151" w:rsidRPr="00B47151" w:rsidRDefault="00B47151" w:rsidP="00B47151">
            <w:pPr>
              <w:widowControl w:val="0"/>
              <w:jc w:val="center"/>
            </w:pPr>
            <w:r w:rsidRPr="00B47151">
              <w:t>л</w:t>
            </w:r>
          </w:p>
        </w:tc>
      </w:tr>
      <w:tr w:rsidR="00B47151" w:rsidRPr="00B47151" w:rsidTr="00B47151">
        <w:trPr>
          <w:trHeight w:val="418"/>
          <w:jc w:val="center"/>
        </w:trPr>
        <w:tc>
          <w:tcPr>
            <w:tcW w:w="6254" w:type="dxa"/>
            <w:tcBorders>
              <w:bottom w:val="nil"/>
            </w:tcBorders>
          </w:tcPr>
          <w:p w:rsidR="00B47151" w:rsidRPr="00B47151" w:rsidRDefault="00B47151" w:rsidP="00B47151">
            <w:pPr>
              <w:widowControl w:val="0"/>
              <w:ind w:left="57"/>
            </w:pPr>
            <w:r w:rsidRPr="00B47151">
              <w:t xml:space="preserve">Твердые: </w:t>
            </w:r>
          </w:p>
        </w:tc>
        <w:tc>
          <w:tcPr>
            <w:tcW w:w="1526" w:type="dxa"/>
            <w:tcBorders>
              <w:bottom w:val="nil"/>
            </w:tcBorders>
            <w:shd w:val="clear" w:color="auto" w:fill="auto"/>
          </w:tcPr>
          <w:p w:rsidR="00B47151" w:rsidRPr="00B47151" w:rsidRDefault="00B47151" w:rsidP="00B47151">
            <w:pPr>
              <w:widowControl w:val="0"/>
              <w:jc w:val="center"/>
            </w:pPr>
          </w:p>
        </w:tc>
        <w:tc>
          <w:tcPr>
            <w:tcW w:w="1890" w:type="dxa"/>
            <w:tcBorders>
              <w:bottom w:val="nil"/>
            </w:tcBorders>
            <w:shd w:val="clear" w:color="auto" w:fill="auto"/>
          </w:tcPr>
          <w:p w:rsidR="00B47151" w:rsidRPr="00B47151" w:rsidRDefault="00B47151" w:rsidP="00B47151">
            <w:pPr>
              <w:widowControl w:val="0"/>
              <w:jc w:val="center"/>
            </w:pPr>
          </w:p>
        </w:tc>
      </w:tr>
      <w:tr w:rsidR="00B47151" w:rsidRPr="00B47151" w:rsidTr="00B47151">
        <w:trPr>
          <w:trHeight w:val="658"/>
          <w:jc w:val="center"/>
        </w:trPr>
        <w:tc>
          <w:tcPr>
            <w:tcW w:w="6254" w:type="dxa"/>
            <w:tcBorders>
              <w:top w:val="nil"/>
              <w:bottom w:val="nil"/>
            </w:tcBorders>
          </w:tcPr>
          <w:p w:rsidR="00B47151" w:rsidRPr="00B47151" w:rsidRDefault="00B47151" w:rsidP="00B47151">
            <w:pPr>
              <w:widowControl w:val="0"/>
              <w:ind w:left="170"/>
            </w:pPr>
            <w:r w:rsidRPr="00B47151">
              <w:t>от жилых зданий, оборудованных водопроводом, канализацией, центральным отоплением и газом</w:t>
            </w:r>
          </w:p>
        </w:tc>
        <w:tc>
          <w:tcPr>
            <w:tcW w:w="1526" w:type="dxa"/>
            <w:tcBorders>
              <w:top w:val="nil"/>
              <w:bottom w:val="nil"/>
            </w:tcBorders>
            <w:shd w:val="clear" w:color="auto" w:fill="auto"/>
          </w:tcPr>
          <w:p w:rsidR="00B47151" w:rsidRPr="00B47151" w:rsidRDefault="00B47151" w:rsidP="00B47151">
            <w:pPr>
              <w:widowControl w:val="0"/>
              <w:jc w:val="center"/>
            </w:pPr>
            <w:r w:rsidRPr="00B47151">
              <w:t>190-225</w:t>
            </w:r>
          </w:p>
        </w:tc>
        <w:tc>
          <w:tcPr>
            <w:tcW w:w="1890" w:type="dxa"/>
            <w:tcBorders>
              <w:top w:val="nil"/>
              <w:bottom w:val="nil"/>
            </w:tcBorders>
            <w:shd w:val="clear" w:color="auto" w:fill="auto"/>
          </w:tcPr>
          <w:p w:rsidR="00B47151" w:rsidRPr="00B47151" w:rsidRDefault="00B47151" w:rsidP="00B47151">
            <w:pPr>
              <w:widowControl w:val="0"/>
              <w:jc w:val="center"/>
            </w:pPr>
            <w:r w:rsidRPr="00B47151">
              <w:t>900-1000</w:t>
            </w:r>
          </w:p>
        </w:tc>
      </w:tr>
      <w:tr w:rsidR="00B47151" w:rsidRPr="00B47151" w:rsidTr="00B47151">
        <w:trPr>
          <w:trHeight w:val="433"/>
          <w:jc w:val="center"/>
        </w:trPr>
        <w:tc>
          <w:tcPr>
            <w:tcW w:w="6254" w:type="dxa"/>
            <w:tcBorders>
              <w:top w:val="nil"/>
            </w:tcBorders>
          </w:tcPr>
          <w:p w:rsidR="00B47151" w:rsidRPr="00B47151" w:rsidRDefault="00B47151" w:rsidP="00B47151">
            <w:pPr>
              <w:widowControl w:val="0"/>
              <w:ind w:left="170"/>
            </w:pPr>
            <w:r w:rsidRPr="00B47151">
              <w:t>от прочих зданий</w:t>
            </w:r>
          </w:p>
          <w:p w:rsidR="00B47151" w:rsidRPr="00B47151" w:rsidRDefault="00B47151" w:rsidP="00B47151">
            <w:pPr>
              <w:widowControl w:val="0"/>
              <w:ind w:left="170"/>
            </w:pPr>
            <w:r w:rsidRPr="00B47151">
              <w:t>Общее количество по городу с учетом общественных зданий</w:t>
            </w:r>
          </w:p>
        </w:tc>
        <w:tc>
          <w:tcPr>
            <w:tcW w:w="1526" w:type="dxa"/>
            <w:tcBorders>
              <w:top w:val="nil"/>
            </w:tcBorders>
            <w:shd w:val="clear" w:color="auto" w:fill="auto"/>
          </w:tcPr>
          <w:p w:rsidR="00B47151" w:rsidRPr="00B47151" w:rsidRDefault="00B47151" w:rsidP="00B47151">
            <w:pPr>
              <w:widowControl w:val="0"/>
              <w:jc w:val="center"/>
            </w:pPr>
            <w:r w:rsidRPr="00B47151">
              <w:t>300-450</w:t>
            </w:r>
          </w:p>
          <w:p w:rsidR="00B47151" w:rsidRPr="00B47151" w:rsidRDefault="00B47151" w:rsidP="00B47151">
            <w:pPr>
              <w:widowControl w:val="0"/>
              <w:jc w:val="center"/>
            </w:pPr>
            <w:r w:rsidRPr="00B47151">
              <w:t>280-300</w:t>
            </w:r>
          </w:p>
        </w:tc>
        <w:tc>
          <w:tcPr>
            <w:tcW w:w="1890" w:type="dxa"/>
            <w:tcBorders>
              <w:top w:val="nil"/>
            </w:tcBorders>
            <w:shd w:val="clear" w:color="auto" w:fill="auto"/>
          </w:tcPr>
          <w:p w:rsidR="00B47151" w:rsidRPr="00B47151" w:rsidRDefault="00B47151" w:rsidP="00B47151">
            <w:pPr>
              <w:widowControl w:val="0"/>
              <w:jc w:val="center"/>
            </w:pPr>
            <w:r w:rsidRPr="00B47151">
              <w:t>1100-1500</w:t>
            </w:r>
          </w:p>
          <w:p w:rsidR="00B47151" w:rsidRPr="00B47151" w:rsidRDefault="00B47151" w:rsidP="00B47151">
            <w:pPr>
              <w:widowControl w:val="0"/>
              <w:jc w:val="center"/>
            </w:pPr>
            <w:r w:rsidRPr="00B47151">
              <w:t>1400-1500</w:t>
            </w:r>
          </w:p>
        </w:tc>
      </w:tr>
      <w:tr w:rsidR="00B47151" w:rsidRPr="00B47151" w:rsidTr="00B47151">
        <w:trPr>
          <w:trHeight w:val="260"/>
          <w:jc w:val="center"/>
        </w:trPr>
        <w:tc>
          <w:tcPr>
            <w:tcW w:w="6254" w:type="dxa"/>
          </w:tcPr>
          <w:p w:rsidR="00B47151" w:rsidRPr="00B47151" w:rsidRDefault="00B47151" w:rsidP="00B47151">
            <w:pPr>
              <w:widowControl w:val="0"/>
              <w:ind w:left="57"/>
            </w:pPr>
            <w:r w:rsidRPr="00B47151">
              <w:t>Жидкие из выгребов (при отсутствии канализации)</w:t>
            </w:r>
          </w:p>
        </w:tc>
        <w:tc>
          <w:tcPr>
            <w:tcW w:w="1526" w:type="dxa"/>
            <w:shd w:val="clear" w:color="auto" w:fill="auto"/>
          </w:tcPr>
          <w:p w:rsidR="00B47151" w:rsidRPr="00B47151" w:rsidRDefault="00B47151" w:rsidP="00B47151">
            <w:pPr>
              <w:widowControl w:val="0"/>
              <w:jc w:val="center"/>
            </w:pPr>
            <w:r w:rsidRPr="00B47151">
              <w:t>-</w:t>
            </w:r>
          </w:p>
        </w:tc>
        <w:tc>
          <w:tcPr>
            <w:tcW w:w="1890" w:type="dxa"/>
            <w:shd w:val="clear" w:color="auto" w:fill="auto"/>
          </w:tcPr>
          <w:p w:rsidR="00B47151" w:rsidRPr="00B47151" w:rsidRDefault="00B47151" w:rsidP="00B47151">
            <w:pPr>
              <w:widowControl w:val="0"/>
              <w:jc w:val="center"/>
            </w:pPr>
            <w:r w:rsidRPr="00B47151">
              <w:t>2000-3500</w:t>
            </w:r>
          </w:p>
        </w:tc>
      </w:tr>
      <w:tr w:rsidR="00B47151" w:rsidRPr="00B47151" w:rsidTr="00B47151">
        <w:trPr>
          <w:trHeight w:val="260"/>
          <w:jc w:val="center"/>
        </w:trPr>
        <w:tc>
          <w:tcPr>
            <w:tcW w:w="6254" w:type="dxa"/>
          </w:tcPr>
          <w:p w:rsidR="00B47151" w:rsidRPr="00B47151" w:rsidRDefault="00B47151" w:rsidP="00B47151">
            <w:pPr>
              <w:widowControl w:val="0"/>
              <w:ind w:left="57" w:right="-57"/>
            </w:pPr>
            <w:r w:rsidRPr="00B47151">
              <w:t>Смет с 1 м</w:t>
            </w:r>
            <w:r w:rsidRPr="00B47151">
              <w:rPr>
                <w:vertAlign w:val="superscript"/>
              </w:rPr>
              <w:t>2</w:t>
            </w:r>
            <w:r w:rsidRPr="00B47151">
              <w:t xml:space="preserve"> твердых покрытий улиц, площадей и парков</w:t>
            </w:r>
          </w:p>
        </w:tc>
        <w:tc>
          <w:tcPr>
            <w:tcW w:w="1526" w:type="dxa"/>
            <w:shd w:val="clear" w:color="auto" w:fill="auto"/>
          </w:tcPr>
          <w:p w:rsidR="00B47151" w:rsidRPr="00B47151" w:rsidRDefault="00B47151" w:rsidP="00B47151">
            <w:pPr>
              <w:widowControl w:val="0"/>
              <w:jc w:val="center"/>
            </w:pPr>
            <w:r w:rsidRPr="00B47151">
              <w:t>5-15</w:t>
            </w:r>
          </w:p>
        </w:tc>
        <w:tc>
          <w:tcPr>
            <w:tcW w:w="1890" w:type="dxa"/>
            <w:shd w:val="clear" w:color="auto" w:fill="auto"/>
          </w:tcPr>
          <w:p w:rsidR="00B47151" w:rsidRPr="00B47151" w:rsidRDefault="00B47151" w:rsidP="00B47151">
            <w:pPr>
              <w:widowControl w:val="0"/>
              <w:jc w:val="center"/>
            </w:pPr>
            <w:r w:rsidRPr="00B47151">
              <w:t>8-20</w:t>
            </w:r>
          </w:p>
        </w:tc>
      </w:tr>
      <w:tr w:rsidR="00B47151" w:rsidRPr="00B47151" w:rsidTr="00B47151">
        <w:trPr>
          <w:trHeight w:val="260"/>
          <w:jc w:val="center"/>
        </w:trPr>
        <w:tc>
          <w:tcPr>
            <w:tcW w:w="9670" w:type="dxa"/>
            <w:gridSpan w:val="3"/>
          </w:tcPr>
          <w:p w:rsidR="00B47151" w:rsidRPr="00B47151" w:rsidRDefault="00B47151" w:rsidP="00B47151">
            <w:pPr>
              <w:jc w:val="both"/>
            </w:pPr>
            <w:r w:rsidRPr="00B47151">
              <w:t>*Значение расчетного показателя принято в соответствии с СП 42.13330.2016.</w:t>
            </w:r>
          </w:p>
          <w:p w:rsidR="00B47151" w:rsidRPr="00B47151" w:rsidRDefault="00B47151" w:rsidP="00B47151">
            <w:pPr>
              <w:jc w:val="both"/>
            </w:pPr>
            <w:r w:rsidRPr="00B47151">
              <w:t>Нормы накопления крупногабаритных коммунальных отходов следует принимать в размере 5% в составе приведенных значений твердых коммунальных отходов.</w:t>
            </w:r>
          </w:p>
        </w:tc>
      </w:tr>
    </w:tbl>
    <w:p w:rsidR="00B47151" w:rsidRPr="00B47151" w:rsidRDefault="00B47151" w:rsidP="00B47151">
      <w:pPr>
        <w:ind w:firstLine="709"/>
        <w:jc w:val="both"/>
      </w:pPr>
    </w:p>
    <w:p w:rsidR="00B47151" w:rsidRPr="00B47151" w:rsidRDefault="00B47151" w:rsidP="00B47151">
      <w:pPr>
        <w:ind w:firstLine="709"/>
        <w:jc w:val="both"/>
      </w:pPr>
      <w:r w:rsidRPr="00B47151">
        <w:t>Расчетные показатели градостроительного проектирования объектов обработки, утилизации, обезвреживания, захоронения твердых коммунальных отходов приведены в таблице 3.2.2.</w:t>
      </w:r>
    </w:p>
    <w:p w:rsidR="00B47151" w:rsidRPr="00B47151" w:rsidRDefault="00B47151" w:rsidP="00B47151">
      <w:pPr>
        <w:jc w:val="right"/>
      </w:pPr>
      <w:r w:rsidRPr="00B47151">
        <w:t>Таблица 3.2.2</w:t>
      </w:r>
    </w:p>
    <w:tbl>
      <w:tblPr>
        <w:tblW w:w="95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0"/>
        <w:gridCol w:w="2895"/>
        <w:gridCol w:w="1564"/>
        <w:gridCol w:w="1985"/>
        <w:gridCol w:w="801"/>
      </w:tblGrid>
      <w:tr w:rsidR="00B47151" w:rsidRPr="00B47151" w:rsidTr="009B793A">
        <w:trPr>
          <w:cantSplit/>
          <w:trHeight w:val="206"/>
          <w:tblHeader/>
          <w:jc w:val="center"/>
        </w:trPr>
        <w:tc>
          <w:tcPr>
            <w:tcW w:w="2340" w:type="dxa"/>
            <w:shd w:val="clear" w:color="auto" w:fill="auto"/>
          </w:tcPr>
          <w:p w:rsidR="00B47151" w:rsidRPr="00B47151" w:rsidRDefault="00B47151" w:rsidP="00B47151">
            <w:pPr>
              <w:jc w:val="center"/>
              <w:rPr>
                <w:color w:val="000000"/>
              </w:rPr>
            </w:pPr>
            <w:r w:rsidRPr="00B47151">
              <w:rPr>
                <w:color w:val="000000"/>
              </w:rPr>
              <w:t>Наименование вида объекта</w:t>
            </w:r>
          </w:p>
        </w:tc>
        <w:tc>
          <w:tcPr>
            <w:tcW w:w="2895" w:type="dxa"/>
            <w:shd w:val="clear" w:color="auto" w:fill="auto"/>
          </w:tcPr>
          <w:p w:rsidR="00B47151" w:rsidRPr="00B47151" w:rsidRDefault="00B47151" w:rsidP="00B47151">
            <w:pPr>
              <w:jc w:val="center"/>
              <w:rPr>
                <w:color w:val="000000"/>
              </w:rPr>
            </w:pPr>
            <w:r w:rsidRPr="00B47151">
              <w:t>Тип расчетного показателя</w:t>
            </w:r>
          </w:p>
        </w:tc>
        <w:tc>
          <w:tcPr>
            <w:tcW w:w="1564" w:type="dxa"/>
            <w:shd w:val="clear" w:color="auto" w:fill="auto"/>
          </w:tcPr>
          <w:p w:rsidR="00B47151" w:rsidRPr="00B47151" w:rsidRDefault="00B47151" w:rsidP="00B47151">
            <w:pPr>
              <w:jc w:val="center"/>
              <w:rPr>
                <w:color w:val="000000"/>
              </w:rPr>
            </w:pPr>
            <w:r w:rsidRPr="00B47151">
              <w:rPr>
                <w:color w:val="000000"/>
              </w:rPr>
              <w:t>Наименование расчетного показателя, единица измерения</w:t>
            </w:r>
          </w:p>
        </w:tc>
        <w:tc>
          <w:tcPr>
            <w:tcW w:w="2786" w:type="dxa"/>
            <w:gridSpan w:val="2"/>
            <w:shd w:val="clear" w:color="auto" w:fill="auto"/>
          </w:tcPr>
          <w:p w:rsidR="00B47151" w:rsidRPr="00B47151" w:rsidRDefault="00B47151" w:rsidP="00B47151">
            <w:pPr>
              <w:jc w:val="center"/>
              <w:rPr>
                <w:color w:val="000000"/>
              </w:rPr>
            </w:pPr>
            <w:r w:rsidRPr="00B47151">
              <w:rPr>
                <w:color w:val="000000"/>
              </w:rPr>
              <w:t>Значение расчетного показателя</w:t>
            </w:r>
          </w:p>
        </w:tc>
      </w:tr>
      <w:tr w:rsidR="00B47151" w:rsidRPr="00B47151" w:rsidTr="009B793A">
        <w:trPr>
          <w:cantSplit/>
          <w:trHeight w:val="789"/>
          <w:jc w:val="center"/>
        </w:trPr>
        <w:tc>
          <w:tcPr>
            <w:tcW w:w="2340" w:type="dxa"/>
            <w:vMerge w:val="restart"/>
            <w:shd w:val="clear" w:color="auto" w:fill="auto"/>
          </w:tcPr>
          <w:p w:rsidR="00B47151" w:rsidRPr="00B47151" w:rsidRDefault="00B47151" w:rsidP="00B47151">
            <w:pPr>
              <w:rPr>
                <w:color w:val="000000"/>
              </w:rPr>
            </w:pPr>
            <w:r w:rsidRPr="00B47151">
              <w:rPr>
                <w:color w:val="000000"/>
              </w:rPr>
              <w:t>Полигоны ТКО</w:t>
            </w:r>
          </w:p>
        </w:tc>
        <w:tc>
          <w:tcPr>
            <w:tcW w:w="2895" w:type="dxa"/>
            <w:shd w:val="clear" w:color="auto" w:fill="auto"/>
          </w:tcPr>
          <w:p w:rsidR="00B47151" w:rsidRPr="00B47151" w:rsidRDefault="00B47151" w:rsidP="00B47151">
            <w:pPr>
              <w:rPr>
                <w:color w:val="000000"/>
              </w:rPr>
            </w:pPr>
            <w:r w:rsidRPr="00B47151">
              <w:t>Расчетный показатель минимально допустимого уровня обеспеченности</w:t>
            </w:r>
          </w:p>
        </w:tc>
        <w:tc>
          <w:tcPr>
            <w:tcW w:w="1564" w:type="dxa"/>
            <w:shd w:val="clear" w:color="auto" w:fill="auto"/>
          </w:tcPr>
          <w:p w:rsidR="00B47151" w:rsidRPr="00B47151" w:rsidRDefault="00B47151" w:rsidP="00B47151">
            <w:pPr>
              <w:rPr>
                <w:color w:val="000000"/>
              </w:rPr>
            </w:pPr>
            <w:r w:rsidRPr="00B47151">
              <w:t>Расчетная на 1 тыс. тонн коммунальных отходов площадь земельных участков предприятий и сооружений по их обезвреживанию, транспортированию и переработке, гектаров</w:t>
            </w:r>
          </w:p>
        </w:tc>
        <w:tc>
          <w:tcPr>
            <w:tcW w:w="2786" w:type="dxa"/>
            <w:gridSpan w:val="2"/>
            <w:shd w:val="clear" w:color="auto" w:fill="auto"/>
          </w:tcPr>
          <w:p w:rsidR="00B47151" w:rsidRPr="00B47151" w:rsidRDefault="00B47151" w:rsidP="00B47151">
            <w:pPr>
              <w:rPr>
                <w:color w:val="000000"/>
              </w:rPr>
            </w:pPr>
            <w:r w:rsidRPr="00B47151">
              <w:rPr>
                <w:color w:val="000000"/>
              </w:rPr>
              <w:t>0,02</w:t>
            </w:r>
          </w:p>
        </w:tc>
      </w:tr>
      <w:tr w:rsidR="00B47151" w:rsidRPr="00B47151" w:rsidTr="009B793A">
        <w:trPr>
          <w:cantSplit/>
          <w:trHeight w:val="789"/>
          <w:jc w:val="center"/>
        </w:trPr>
        <w:tc>
          <w:tcPr>
            <w:tcW w:w="2340" w:type="dxa"/>
            <w:vMerge/>
            <w:shd w:val="clear" w:color="auto" w:fill="auto"/>
          </w:tcPr>
          <w:p w:rsidR="00B47151" w:rsidRPr="00B47151" w:rsidRDefault="00B47151" w:rsidP="00B47151">
            <w:pPr>
              <w:widowControl w:val="0"/>
              <w:pBdr>
                <w:top w:val="nil"/>
                <w:left w:val="nil"/>
                <w:bottom w:val="nil"/>
                <w:right w:val="nil"/>
                <w:between w:val="nil"/>
              </w:pBdr>
              <w:rPr>
                <w:color w:val="000000"/>
              </w:rPr>
            </w:pPr>
          </w:p>
        </w:tc>
        <w:tc>
          <w:tcPr>
            <w:tcW w:w="2895" w:type="dxa"/>
            <w:shd w:val="clear" w:color="auto" w:fill="auto"/>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1564" w:type="dxa"/>
            <w:shd w:val="clear" w:color="auto" w:fill="auto"/>
          </w:tcPr>
          <w:p w:rsidR="00B47151" w:rsidRPr="00B47151" w:rsidRDefault="00B47151" w:rsidP="00B47151">
            <w:pPr>
              <w:rPr>
                <w:color w:val="000000"/>
              </w:rPr>
            </w:pPr>
            <w:r w:rsidRPr="00B47151">
              <w:rPr>
                <w:color w:val="000000"/>
              </w:rPr>
              <w:t>Размеры санитарно-защитной зоны, м</w:t>
            </w:r>
          </w:p>
        </w:tc>
        <w:tc>
          <w:tcPr>
            <w:tcW w:w="2786" w:type="dxa"/>
            <w:gridSpan w:val="2"/>
            <w:shd w:val="clear" w:color="auto" w:fill="auto"/>
          </w:tcPr>
          <w:p w:rsidR="00B47151" w:rsidRPr="00B47151" w:rsidRDefault="00B47151" w:rsidP="00B47151">
            <w:pPr>
              <w:rPr>
                <w:color w:val="000000"/>
              </w:rPr>
            </w:pPr>
            <w:r w:rsidRPr="00B47151">
              <w:rPr>
                <w:color w:val="000000"/>
              </w:rPr>
              <w:t>500 м</w:t>
            </w:r>
          </w:p>
        </w:tc>
      </w:tr>
      <w:tr w:rsidR="00B47151" w:rsidRPr="00B47151" w:rsidTr="009B793A">
        <w:trPr>
          <w:cantSplit/>
          <w:trHeight w:val="920"/>
          <w:jc w:val="center"/>
        </w:trPr>
        <w:tc>
          <w:tcPr>
            <w:tcW w:w="2340" w:type="dxa"/>
            <w:vMerge w:val="restart"/>
            <w:shd w:val="clear" w:color="auto" w:fill="auto"/>
          </w:tcPr>
          <w:p w:rsidR="00B47151" w:rsidRPr="00B47151" w:rsidRDefault="00B47151" w:rsidP="00B47151">
            <w:pPr>
              <w:rPr>
                <w:color w:val="000000"/>
              </w:rPr>
            </w:pPr>
            <w:r w:rsidRPr="00B47151">
              <w:rPr>
                <w:color w:val="000000"/>
              </w:rPr>
              <w:lastRenderedPageBreak/>
              <w:t>Площадки для установки контейнеров для сбора мусора; Точки раздельного сбора ТКО</w:t>
            </w:r>
          </w:p>
        </w:tc>
        <w:tc>
          <w:tcPr>
            <w:tcW w:w="2895" w:type="dxa"/>
            <w:shd w:val="clear" w:color="auto" w:fill="auto"/>
          </w:tcPr>
          <w:p w:rsidR="00B47151" w:rsidRPr="00B47151" w:rsidRDefault="00B47151" w:rsidP="00B47151">
            <w:pPr>
              <w:rPr>
                <w:strike/>
                <w:color w:val="000000"/>
              </w:rPr>
            </w:pPr>
            <w:r w:rsidRPr="00B47151">
              <w:t>Расчетный показатель минимально допустимого уровня обеспеченности</w:t>
            </w:r>
          </w:p>
        </w:tc>
        <w:tc>
          <w:tcPr>
            <w:tcW w:w="1564" w:type="dxa"/>
            <w:shd w:val="clear" w:color="auto" w:fill="auto"/>
          </w:tcPr>
          <w:p w:rsidR="00B47151" w:rsidRPr="00B47151" w:rsidRDefault="00B47151" w:rsidP="00B47151">
            <w:pPr>
              <w:rPr>
                <w:color w:val="000000"/>
              </w:rPr>
            </w:pPr>
            <w:r w:rsidRPr="00B47151">
              <w:t>Количество мусоросборников на контейнерных площадках, единиц</w:t>
            </w:r>
          </w:p>
        </w:tc>
        <w:tc>
          <w:tcPr>
            <w:tcW w:w="2786" w:type="dxa"/>
            <w:gridSpan w:val="2"/>
            <w:shd w:val="clear" w:color="auto" w:fill="auto"/>
          </w:tcPr>
          <w:p w:rsidR="00B47151" w:rsidRPr="00B47151" w:rsidRDefault="00B47151" w:rsidP="00B47151">
            <w:r w:rsidRPr="00B47151">
              <w:t>не более 8 контейнеров для смешанного накопления ТКО или 12 контейнеров, из которых 4 - для раздельного накопления ТКО, и не более 2 бункеров для накопления КГО</w:t>
            </w:r>
          </w:p>
        </w:tc>
      </w:tr>
      <w:tr w:rsidR="00B47151" w:rsidRPr="00B47151" w:rsidTr="009B793A">
        <w:trPr>
          <w:cantSplit/>
          <w:trHeight w:val="40"/>
          <w:jc w:val="center"/>
        </w:trPr>
        <w:tc>
          <w:tcPr>
            <w:tcW w:w="2340" w:type="dxa"/>
            <w:vMerge/>
            <w:shd w:val="clear" w:color="auto" w:fill="auto"/>
          </w:tcPr>
          <w:p w:rsidR="00B47151" w:rsidRPr="00B47151" w:rsidRDefault="00B47151" w:rsidP="00B47151">
            <w:pPr>
              <w:widowControl w:val="0"/>
              <w:pBdr>
                <w:top w:val="nil"/>
                <w:left w:val="nil"/>
                <w:bottom w:val="nil"/>
                <w:right w:val="nil"/>
                <w:between w:val="nil"/>
              </w:pBdr>
              <w:rPr>
                <w:color w:val="000000"/>
              </w:rPr>
            </w:pPr>
          </w:p>
        </w:tc>
        <w:tc>
          <w:tcPr>
            <w:tcW w:w="2895" w:type="dxa"/>
            <w:shd w:val="clear" w:color="auto" w:fill="auto"/>
          </w:tcPr>
          <w:p w:rsidR="00B47151" w:rsidRPr="00B47151" w:rsidRDefault="00B47151" w:rsidP="00B47151">
            <w:pPr>
              <w:rPr>
                <w:color w:val="000000"/>
              </w:rPr>
            </w:pPr>
            <w:r w:rsidRPr="00B47151">
              <w:t>Расчетный показатель максимально допустимого уровня территориальной доступности</w:t>
            </w:r>
          </w:p>
        </w:tc>
        <w:tc>
          <w:tcPr>
            <w:tcW w:w="1564" w:type="dxa"/>
            <w:shd w:val="clear" w:color="auto" w:fill="auto"/>
          </w:tcPr>
          <w:p w:rsidR="00B47151" w:rsidRPr="00B47151" w:rsidRDefault="00B47151" w:rsidP="00B47151">
            <w:pPr>
              <w:rPr>
                <w:color w:val="000000"/>
              </w:rPr>
            </w:pPr>
            <w:r w:rsidRPr="00B47151">
              <w:rPr>
                <w:color w:val="000000"/>
              </w:rPr>
              <w:t xml:space="preserve">Пешеходная доступность, м </w:t>
            </w:r>
          </w:p>
        </w:tc>
        <w:tc>
          <w:tcPr>
            <w:tcW w:w="2786" w:type="dxa"/>
            <w:gridSpan w:val="2"/>
            <w:shd w:val="clear" w:color="auto" w:fill="auto"/>
          </w:tcPr>
          <w:p w:rsidR="00B47151" w:rsidRPr="00B47151" w:rsidRDefault="00B47151" w:rsidP="00B47151">
            <w:r w:rsidRPr="00B47151">
              <w:t>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метров, но не более 100 метров; до территорий медицинских организаций - не менее 15 метров</w:t>
            </w:r>
          </w:p>
        </w:tc>
      </w:tr>
      <w:tr w:rsidR="00B47151" w:rsidRPr="00B47151" w:rsidTr="009B793A">
        <w:trPr>
          <w:cantSplit/>
          <w:trHeight w:val="463"/>
          <w:jc w:val="center"/>
        </w:trPr>
        <w:tc>
          <w:tcPr>
            <w:tcW w:w="2340" w:type="dxa"/>
            <w:vMerge w:val="restart"/>
            <w:shd w:val="clear" w:color="auto" w:fill="auto"/>
          </w:tcPr>
          <w:p w:rsidR="00B47151" w:rsidRPr="00B47151" w:rsidRDefault="00B47151" w:rsidP="00B47151">
            <w:pPr>
              <w:rPr>
                <w:color w:val="000000"/>
              </w:rPr>
            </w:pPr>
            <w:r w:rsidRPr="00B47151">
              <w:t>Установки термической утилизации биологических отходов</w:t>
            </w:r>
          </w:p>
        </w:tc>
        <w:tc>
          <w:tcPr>
            <w:tcW w:w="2895" w:type="dxa"/>
            <w:shd w:val="clear" w:color="auto" w:fill="auto"/>
          </w:tcPr>
          <w:p w:rsidR="00B47151" w:rsidRPr="00B47151" w:rsidRDefault="00B47151" w:rsidP="00B47151">
            <w:r w:rsidRPr="00B47151">
              <w:t>Расчетный показатель минимально допустимого уровня обеспеченности</w:t>
            </w:r>
          </w:p>
        </w:tc>
        <w:tc>
          <w:tcPr>
            <w:tcW w:w="1564" w:type="dxa"/>
            <w:shd w:val="clear" w:color="auto" w:fill="auto"/>
          </w:tcPr>
          <w:p w:rsidR="00B47151" w:rsidRPr="00B47151" w:rsidRDefault="00B47151" w:rsidP="00B47151">
            <w:r w:rsidRPr="00B47151">
              <w:t>Размеры земельного участка, м</w:t>
            </w:r>
            <w:r w:rsidRPr="00B47151">
              <w:rPr>
                <w:vertAlign w:val="superscript"/>
              </w:rPr>
              <w:t>2</w:t>
            </w:r>
          </w:p>
        </w:tc>
        <w:tc>
          <w:tcPr>
            <w:tcW w:w="2786" w:type="dxa"/>
            <w:gridSpan w:val="2"/>
            <w:shd w:val="clear" w:color="auto" w:fill="auto"/>
          </w:tcPr>
          <w:p w:rsidR="00B47151" w:rsidRPr="00B47151" w:rsidRDefault="00B47151" w:rsidP="00B47151">
            <w:r w:rsidRPr="00B47151">
              <w:t>По заданию на проектирование</w:t>
            </w:r>
          </w:p>
        </w:tc>
      </w:tr>
      <w:tr w:rsidR="00B47151" w:rsidRPr="00B47151" w:rsidTr="009B793A">
        <w:trPr>
          <w:cantSplit/>
          <w:trHeight w:val="51"/>
          <w:jc w:val="center"/>
        </w:trPr>
        <w:tc>
          <w:tcPr>
            <w:tcW w:w="2340" w:type="dxa"/>
            <w:vMerge/>
            <w:shd w:val="clear" w:color="auto" w:fill="auto"/>
          </w:tcPr>
          <w:p w:rsidR="00B47151" w:rsidRPr="00B47151" w:rsidRDefault="00B47151" w:rsidP="00B47151">
            <w:pPr>
              <w:widowControl w:val="0"/>
              <w:pBdr>
                <w:top w:val="nil"/>
                <w:left w:val="nil"/>
                <w:bottom w:val="nil"/>
                <w:right w:val="nil"/>
                <w:between w:val="nil"/>
              </w:pBdr>
            </w:pPr>
          </w:p>
        </w:tc>
        <w:tc>
          <w:tcPr>
            <w:tcW w:w="2895" w:type="dxa"/>
            <w:shd w:val="clear" w:color="auto" w:fill="auto"/>
          </w:tcPr>
          <w:p w:rsidR="00B47151" w:rsidRPr="00B47151" w:rsidRDefault="00B47151" w:rsidP="00B47151">
            <w:pPr>
              <w:rPr>
                <w:color w:val="333333"/>
              </w:rPr>
            </w:pPr>
            <w:r w:rsidRPr="00B47151">
              <w:t>Расчетный показатель максимально допустимого уровня территориальной доступности</w:t>
            </w:r>
          </w:p>
        </w:tc>
        <w:tc>
          <w:tcPr>
            <w:tcW w:w="1564" w:type="dxa"/>
            <w:shd w:val="clear" w:color="auto" w:fill="auto"/>
          </w:tcPr>
          <w:p w:rsidR="00B47151" w:rsidRPr="00B47151" w:rsidRDefault="00B47151" w:rsidP="00B47151">
            <w:pPr>
              <w:rPr>
                <w:color w:val="333333"/>
              </w:rPr>
            </w:pPr>
            <w:r w:rsidRPr="00B47151">
              <w:rPr>
                <w:color w:val="333333"/>
              </w:rPr>
              <w:t>Минимальные расстояния от скотомогильника (биотермической ямы), м</w:t>
            </w:r>
          </w:p>
        </w:tc>
        <w:tc>
          <w:tcPr>
            <w:tcW w:w="1985" w:type="dxa"/>
            <w:shd w:val="clear" w:color="auto" w:fill="auto"/>
          </w:tcPr>
          <w:p w:rsidR="00B47151" w:rsidRPr="00B47151" w:rsidRDefault="00B47151" w:rsidP="00B47151">
            <w:r w:rsidRPr="00B47151">
              <w:rPr>
                <w:color w:val="333333"/>
              </w:rPr>
              <w:t>до животноводческих, птицеводческих и звероводческих предприятий</w:t>
            </w:r>
          </w:p>
        </w:tc>
        <w:tc>
          <w:tcPr>
            <w:tcW w:w="801" w:type="dxa"/>
            <w:shd w:val="clear" w:color="auto" w:fill="auto"/>
          </w:tcPr>
          <w:p w:rsidR="00B47151" w:rsidRPr="00B47151" w:rsidRDefault="00B47151" w:rsidP="00B47151">
            <w:pPr>
              <w:jc w:val="center"/>
            </w:pPr>
            <w:r w:rsidRPr="00B47151">
              <w:t>1000</w:t>
            </w:r>
          </w:p>
        </w:tc>
      </w:tr>
    </w:tbl>
    <w:p w:rsidR="00B47151" w:rsidRPr="00B47151" w:rsidRDefault="00B47151" w:rsidP="00B47151">
      <w:pPr>
        <w:jc w:val="both"/>
        <w:rPr>
          <w:color w:val="2E75B5"/>
        </w:rPr>
      </w:pPr>
      <w:r w:rsidRPr="00B47151">
        <w:rPr>
          <w:rFonts w:eastAsia="Calibri"/>
        </w:rPr>
        <w:br w:type="page"/>
      </w:r>
    </w:p>
    <w:p w:rsidR="00B47151" w:rsidRPr="00B47151" w:rsidRDefault="00B47151" w:rsidP="00B47151">
      <w:pPr>
        <w:jc w:val="center"/>
      </w:pPr>
      <w:r w:rsidRPr="00B47151">
        <w:lastRenderedPageBreak/>
        <w:t>ГЛАВА 4. РАСЧЕТНЫЕ ПОКАЗАТЕЛИ МИНИМАЛЬНО ДОПУСТИМОГО УРОВНЯ ОБЕСПЕЧЕННОСТИ ОБЪЕКТАМИ МЕСТНОГО ЗНАЧЕНИЯ МУНИЦИПАЛЬНОГО ОБРАЗОВАНИЯ В ОБЛАСТИ ЖИЛИЩНОГО СТРОИТЕЛЬСТВА И ПОКАЗАТЕЛИ МАКСИМАЛЬНО ДОПУСТИМОГО УРОВНЯ ТЕРРИТОРИАЛЬНОЙ ДОСТУПНОСТИ ТАКИХ ОБЪЕКТОВ ДЛЯ НАСЕЛЕНИЯ</w:t>
      </w:r>
    </w:p>
    <w:p w:rsidR="00B47151" w:rsidRPr="00B47151" w:rsidRDefault="00B47151" w:rsidP="00B47151">
      <w:pPr>
        <w:ind w:firstLine="709"/>
        <w:jc w:val="both"/>
      </w:pPr>
      <w:r w:rsidRPr="00B47151">
        <w:t>Жилые зоны предназначены для размещения жилой застройки домами усадебного типа, коттеджного типа, блокированными домами, многоквартирными, в том числе секционными домами, а также иными зданиями, предназначенными для постоянного и временного (общежития) проживания населения.</w:t>
      </w:r>
    </w:p>
    <w:p w:rsidR="00B47151" w:rsidRPr="00B47151" w:rsidRDefault="00B47151" w:rsidP="00B47151">
      <w:pPr>
        <w:ind w:firstLine="709"/>
        <w:jc w:val="both"/>
      </w:pPr>
      <w:r w:rsidRPr="00B47151">
        <w:t>При планировке и застройке поселений необходимо проводить зонирование их территории с установлением видов преимущественного функционального использования, а также других ограничений на использование территории для осуществления градостроительной деятельности.</w:t>
      </w:r>
    </w:p>
    <w:p w:rsidR="00B47151" w:rsidRPr="00B47151" w:rsidRDefault="00B47151" w:rsidP="00B47151">
      <w:pPr>
        <w:ind w:firstLine="709"/>
        <w:jc w:val="both"/>
      </w:pPr>
    </w:p>
    <w:p w:rsidR="00B47151" w:rsidRPr="00B47151" w:rsidRDefault="00B47151" w:rsidP="00B47151">
      <w:pPr>
        <w:ind w:firstLine="709"/>
        <w:jc w:val="both"/>
      </w:pPr>
      <w:r w:rsidRPr="00B47151">
        <w:t>В состав жилых зон могут включаться:</w:t>
      </w:r>
    </w:p>
    <w:p w:rsidR="00B47151" w:rsidRPr="00B47151" w:rsidRDefault="00B47151" w:rsidP="00B47151">
      <w:pPr>
        <w:ind w:firstLine="709"/>
        <w:jc w:val="both"/>
      </w:pPr>
      <w:r w:rsidRPr="00B47151">
        <w:t>- зоны застройки индивидуальными жилыми домами;</w:t>
      </w:r>
    </w:p>
    <w:p w:rsidR="00B47151" w:rsidRPr="00B47151" w:rsidRDefault="00B47151" w:rsidP="00B47151">
      <w:pPr>
        <w:ind w:firstLine="709"/>
        <w:jc w:val="both"/>
      </w:pPr>
      <w:r w:rsidRPr="00B47151">
        <w:t>- зоны застройки индивидуальными жилыми домами и домами блокированной застройки;</w:t>
      </w:r>
    </w:p>
    <w:p w:rsidR="00B47151" w:rsidRPr="00B47151" w:rsidRDefault="00B47151" w:rsidP="00B47151">
      <w:pPr>
        <w:ind w:firstLine="709"/>
        <w:jc w:val="both"/>
      </w:pPr>
      <w:r w:rsidRPr="00B47151">
        <w:t xml:space="preserve">- зоны застройки </w:t>
      </w:r>
      <w:proofErr w:type="spellStart"/>
      <w:r w:rsidRPr="00B47151">
        <w:t>среднеэтажными</w:t>
      </w:r>
      <w:proofErr w:type="spellEnd"/>
      <w:r w:rsidRPr="00B47151">
        <w:t xml:space="preserve"> жилыми домами;</w:t>
      </w:r>
    </w:p>
    <w:p w:rsidR="00B47151" w:rsidRPr="00B47151" w:rsidRDefault="00B47151" w:rsidP="00B47151">
      <w:pPr>
        <w:ind w:firstLine="709"/>
        <w:jc w:val="both"/>
      </w:pPr>
      <w:r w:rsidRPr="00B47151">
        <w:t>- зоны застройки многоэтажными жилыми домами;</w:t>
      </w:r>
    </w:p>
    <w:p w:rsidR="00B47151" w:rsidRPr="00B47151" w:rsidRDefault="00B47151" w:rsidP="00B47151">
      <w:pPr>
        <w:ind w:firstLine="709"/>
        <w:jc w:val="both"/>
      </w:pPr>
      <w:r w:rsidRPr="00B47151">
        <w:t>- зоны жилой застройки иных видов.</w:t>
      </w:r>
    </w:p>
    <w:p w:rsidR="00B47151" w:rsidRPr="00B47151" w:rsidRDefault="00B47151" w:rsidP="00B47151">
      <w:pPr>
        <w:shd w:val="clear" w:color="auto" w:fill="FFFFFF"/>
        <w:ind w:firstLine="700"/>
        <w:jc w:val="both"/>
      </w:pPr>
    </w:p>
    <w:p w:rsidR="00B47151" w:rsidRPr="00B47151" w:rsidRDefault="00B47151" w:rsidP="00B47151">
      <w:pPr>
        <w:shd w:val="clear" w:color="auto" w:fill="FFFFFF"/>
        <w:ind w:firstLine="709"/>
        <w:jc w:val="both"/>
      </w:pPr>
      <w:r w:rsidRPr="00B47151">
        <w:t>Для городских населенных пунктов плотность застройки жилой зоны следует принимать не более приведенной в таблице 4.3.</w:t>
      </w:r>
    </w:p>
    <w:p w:rsidR="00B47151" w:rsidRPr="00B47151" w:rsidRDefault="00B47151" w:rsidP="00B47151">
      <w:pPr>
        <w:shd w:val="clear" w:color="auto" w:fill="FFFFFF"/>
        <w:jc w:val="right"/>
      </w:pPr>
      <w:r w:rsidRPr="00B47151">
        <w:t>Таблица 4.3</w:t>
      </w:r>
    </w:p>
    <w:tbl>
      <w:tblPr>
        <w:tblW w:w="1005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958"/>
        <w:gridCol w:w="2551"/>
        <w:gridCol w:w="3544"/>
      </w:tblGrid>
      <w:tr w:rsidR="00B47151" w:rsidRPr="00B47151" w:rsidTr="00B47151">
        <w:trPr>
          <w:trHeight w:val="562"/>
        </w:trPr>
        <w:tc>
          <w:tcPr>
            <w:tcW w:w="3958" w:type="dxa"/>
            <w:tcMar>
              <w:top w:w="100" w:type="dxa"/>
              <w:left w:w="140" w:type="dxa"/>
              <w:bottom w:w="100" w:type="dxa"/>
              <w:right w:w="140" w:type="dxa"/>
            </w:tcMar>
          </w:tcPr>
          <w:p w:rsidR="00B47151" w:rsidRPr="00B47151" w:rsidRDefault="00B47151" w:rsidP="00B47151">
            <w:pPr>
              <w:ind w:left="140"/>
              <w:jc w:val="both"/>
            </w:pPr>
            <w:r w:rsidRPr="00B47151">
              <w:t>Вид застройки</w:t>
            </w:r>
          </w:p>
        </w:tc>
        <w:tc>
          <w:tcPr>
            <w:tcW w:w="2551" w:type="dxa"/>
            <w:tcMar>
              <w:top w:w="100" w:type="dxa"/>
              <w:left w:w="140" w:type="dxa"/>
              <w:bottom w:w="100" w:type="dxa"/>
              <w:right w:w="140" w:type="dxa"/>
            </w:tcMar>
          </w:tcPr>
          <w:p w:rsidR="00B47151" w:rsidRPr="00B47151" w:rsidRDefault="00B47151" w:rsidP="00B47151">
            <w:pPr>
              <w:ind w:left="140"/>
              <w:jc w:val="both"/>
            </w:pPr>
            <w:r w:rsidRPr="00B47151">
              <w:t xml:space="preserve">Коэффициент застройки </w:t>
            </w:r>
          </w:p>
          <w:p w:rsidR="00B47151" w:rsidRPr="00B47151" w:rsidRDefault="00B47151" w:rsidP="00B47151">
            <w:pPr>
              <w:jc w:val="both"/>
            </w:pPr>
          </w:p>
        </w:tc>
        <w:tc>
          <w:tcPr>
            <w:tcW w:w="3544" w:type="dxa"/>
            <w:tcMar>
              <w:top w:w="100" w:type="dxa"/>
              <w:left w:w="140" w:type="dxa"/>
              <w:bottom w:w="100" w:type="dxa"/>
              <w:right w:w="140" w:type="dxa"/>
            </w:tcMar>
          </w:tcPr>
          <w:p w:rsidR="00B47151" w:rsidRPr="00B47151" w:rsidRDefault="00B47151" w:rsidP="00B47151">
            <w:pPr>
              <w:ind w:left="140"/>
              <w:jc w:val="both"/>
            </w:pPr>
            <w:r w:rsidRPr="00B47151">
              <w:t>Коэффициент плотности застройки</w:t>
            </w:r>
          </w:p>
        </w:tc>
      </w:tr>
      <w:tr w:rsidR="00B47151" w:rsidRPr="00B47151" w:rsidTr="00B47151">
        <w:trPr>
          <w:trHeight w:val="400"/>
        </w:trPr>
        <w:tc>
          <w:tcPr>
            <w:tcW w:w="3958" w:type="dxa"/>
            <w:tcMar>
              <w:top w:w="100" w:type="dxa"/>
              <w:left w:w="140" w:type="dxa"/>
              <w:bottom w:w="100" w:type="dxa"/>
              <w:right w:w="140" w:type="dxa"/>
            </w:tcMar>
          </w:tcPr>
          <w:p w:rsidR="00B47151" w:rsidRPr="00B47151" w:rsidRDefault="00B47151" w:rsidP="00B47151">
            <w:pPr>
              <w:ind w:left="140"/>
            </w:pPr>
            <w:r w:rsidRPr="00B47151">
              <w:t>Застройка многоэтажными многоквартирными жилыми зданиями</w:t>
            </w:r>
          </w:p>
        </w:tc>
        <w:tc>
          <w:tcPr>
            <w:tcW w:w="2551" w:type="dxa"/>
            <w:tcMar>
              <w:top w:w="100" w:type="dxa"/>
              <w:left w:w="140" w:type="dxa"/>
              <w:bottom w:w="100" w:type="dxa"/>
              <w:right w:w="140" w:type="dxa"/>
            </w:tcMar>
          </w:tcPr>
          <w:p w:rsidR="00B47151" w:rsidRPr="00B47151" w:rsidRDefault="00B47151" w:rsidP="00B47151">
            <w:pPr>
              <w:ind w:left="140"/>
              <w:jc w:val="both"/>
            </w:pPr>
            <w:r w:rsidRPr="00B47151">
              <w:t>0,4</w:t>
            </w:r>
          </w:p>
        </w:tc>
        <w:tc>
          <w:tcPr>
            <w:tcW w:w="3544" w:type="dxa"/>
            <w:tcMar>
              <w:top w:w="100" w:type="dxa"/>
              <w:left w:w="140" w:type="dxa"/>
              <w:bottom w:w="100" w:type="dxa"/>
              <w:right w:w="140" w:type="dxa"/>
            </w:tcMar>
          </w:tcPr>
          <w:p w:rsidR="00B47151" w:rsidRPr="00B47151" w:rsidRDefault="00B47151" w:rsidP="00B47151">
            <w:pPr>
              <w:ind w:left="140"/>
              <w:jc w:val="both"/>
            </w:pPr>
            <w:r w:rsidRPr="00B47151">
              <w:t>1,2</w:t>
            </w:r>
          </w:p>
        </w:tc>
      </w:tr>
      <w:tr w:rsidR="00B47151" w:rsidRPr="00B47151" w:rsidTr="00B47151">
        <w:trPr>
          <w:trHeight w:val="400"/>
        </w:trPr>
        <w:tc>
          <w:tcPr>
            <w:tcW w:w="3958" w:type="dxa"/>
            <w:tcMar>
              <w:top w:w="100" w:type="dxa"/>
              <w:left w:w="140" w:type="dxa"/>
              <w:bottom w:w="100" w:type="dxa"/>
              <w:right w:w="140" w:type="dxa"/>
            </w:tcMar>
          </w:tcPr>
          <w:p w:rsidR="00B47151" w:rsidRPr="00B47151" w:rsidRDefault="00B47151" w:rsidP="00B47151">
            <w:pPr>
              <w:ind w:left="140"/>
            </w:pPr>
            <w:r w:rsidRPr="00B47151">
              <w:t>Застройка многоквартирными жилыми зданиями малой и средней этажности</w:t>
            </w:r>
          </w:p>
        </w:tc>
        <w:tc>
          <w:tcPr>
            <w:tcW w:w="2551" w:type="dxa"/>
            <w:tcMar>
              <w:top w:w="100" w:type="dxa"/>
              <w:left w:w="140" w:type="dxa"/>
              <w:bottom w:w="100" w:type="dxa"/>
              <w:right w:w="140" w:type="dxa"/>
            </w:tcMar>
          </w:tcPr>
          <w:p w:rsidR="00B47151" w:rsidRPr="00B47151" w:rsidRDefault="00B47151" w:rsidP="00B47151">
            <w:pPr>
              <w:ind w:left="140"/>
              <w:jc w:val="both"/>
            </w:pPr>
            <w:r w:rsidRPr="00B47151">
              <w:t>0,4</w:t>
            </w:r>
          </w:p>
        </w:tc>
        <w:tc>
          <w:tcPr>
            <w:tcW w:w="3544" w:type="dxa"/>
            <w:tcMar>
              <w:top w:w="100" w:type="dxa"/>
              <w:left w:w="140" w:type="dxa"/>
              <w:bottom w:w="100" w:type="dxa"/>
              <w:right w:w="140" w:type="dxa"/>
            </w:tcMar>
          </w:tcPr>
          <w:p w:rsidR="00B47151" w:rsidRPr="00B47151" w:rsidRDefault="00B47151" w:rsidP="00B47151">
            <w:pPr>
              <w:ind w:left="140"/>
              <w:jc w:val="both"/>
            </w:pPr>
            <w:r w:rsidRPr="00B47151">
              <w:t>0,8</w:t>
            </w:r>
          </w:p>
        </w:tc>
      </w:tr>
      <w:tr w:rsidR="00B47151" w:rsidRPr="00B47151" w:rsidTr="00B47151">
        <w:trPr>
          <w:trHeight w:val="400"/>
        </w:trPr>
        <w:tc>
          <w:tcPr>
            <w:tcW w:w="3958" w:type="dxa"/>
            <w:tcMar>
              <w:top w:w="100" w:type="dxa"/>
              <w:left w:w="140" w:type="dxa"/>
              <w:bottom w:w="100" w:type="dxa"/>
              <w:right w:w="140" w:type="dxa"/>
            </w:tcMar>
          </w:tcPr>
          <w:p w:rsidR="00B47151" w:rsidRPr="00B47151" w:rsidRDefault="00B47151" w:rsidP="00B47151">
            <w:pPr>
              <w:ind w:left="140"/>
            </w:pPr>
            <w:r w:rsidRPr="00B47151">
              <w:t>Застройка блокированными одноквартирными жилыми домами</w:t>
            </w:r>
          </w:p>
        </w:tc>
        <w:tc>
          <w:tcPr>
            <w:tcW w:w="2551" w:type="dxa"/>
            <w:tcMar>
              <w:top w:w="100" w:type="dxa"/>
              <w:left w:w="140" w:type="dxa"/>
              <w:bottom w:w="100" w:type="dxa"/>
              <w:right w:w="140" w:type="dxa"/>
            </w:tcMar>
          </w:tcPr>
          <w:p w:rsidR="00B47151" w:rsidRPr="00B47151" w:rsidRDefault="00B47151" w:rsidP="00B47151">
            <w:pPr>
              <w:ind w:left="140"/>
              <w:jc w:val="both"/>
            </w:pPr>
            <w:r w:rsidRPr="00B47151">
              <w:t>0,3</w:t>
            </w:r>
          </w:p>
        </w:tc>
        <w:tc>
          <w:tcPr>
            <w:tcW w:w="3544" w:type="dxa"/>
            <w:tcMar>
              <w:top w:w="100" w:type="dxa"/>
              <w:left w:w="140" w:type="dxa"/>
              <w:bottom w:w="100" w:type="dxa"/>
              <w:right w:w="140" w:type="dxa"/>
            </w:tcMar>
          </w:tcPr>
          <w:p w:rsidR="00B47151" w:rsidRPr="00B47151" w:rsidRDefault="00B47151" w:rsidP="00B47151">
            <w:pPr>
              <w:ind w:left="140"/>
              <w:jc w:val="both"/>
            </w:pPr>
            <w:r w:rsidRPr="00B47151">
              <w:t>0,6</w:t>
            </w:r>
          </w:p>
        </w:tc>
      </w:tr>
      <w:tr w:rsidR="00B47151" w:rsidRPr="00B47151" w:rsidTr="00B47151">
        <w:trPr>
          <w:trHeight w:val="400"/>
        </w:trPr>
        <w:tc>
          <w:tcPr>
            <w:tcW w:w="3958" w:type="dxa"/>
            <w:tcMar>
              <w:top w:w="100" w:type="dxa"/>
              <w:left w:w="140" w:type="dxa"/>
              <w:bottom w:w="100" w:type="dxa"/>
              <w:right w:w="140" w:type="dxa"/>
            </w:tcMar>
          </w:tcPr>
          <w:p w:rsidR="00B47151" w:rsidRPr="00B47151" w:rsidRDefault="00B47151" w:rsidP="00B47151">
            <w:pPr>
              <w:ind w:left="140"/>
            </w:pPr>
            <w:r w:rsidRPr="00B47151">
              <w:t>Застройка индивидуальными жилыми домами</w:t>
            </w:r>
          </w:p>
        </w:tc>
        <w:tc>
          <w:tcPr>
            <w:tcW w:w="2551" w:type="dxa"/>
            <w:tcMar>
              <w:top w:w="100" w:type="dxa"/>
              <w:left w:w="140" w:type="dxa"/>
              <w:bottom w:w="100" w:type="dxa"/>
              <w:right w:w="140" w:type="dxa"/>
            </w:tcMar>
          </w:tcPr>
          <w:p w:rsidR="00B47151" w:rsidRPr="00B47151" w:rsidRDefault="00B47151" w:rsidP="00B47151">
            <w:pPr>
              <w:ind w:left="140"/>
              <w:jc w:val="both"/>
            </w:pPr>
            <w:r w:rsidRPr="00B47151">
              <w:t>0,2</w:t>
            </w:r>
          </w:p>
        </w:tc>
        <w:tc>
          <w:tcPr>
            <w:tcW w:w="3544" w:type="dxa"/>
            <w:tcMar>
              <w:top w:w="100" w:type="dxa"/>
              <w:left w:w="140" w:type="dxa"/>
              <w:bottom w:w="100" w:type="dxa"/>
              <w:right w:w="140" w:type="dxa"/>
            </w:tcMar>
          </w:tcPr>
          <w:p w:rsidR="00B47151" w:rsidRPr="00B47151" w:rsidRDefault="00B47151" w:rsidP="00B47151">
            <w:pPr>
              <w:ind w:left="140"/>
              <w:jc w:val="both"/>
            </w:pPr>
            <w:r w:rsidRPr="00B47151">
              <w:t>0,4</w:t>
            </w:r>
          </w:p>
        </w:tc>
      </w:tr>
    </w:tbl>
    <w:p w:rsidR="00B47151" w:rsidRPr="00B47151" w:rsidRDefault="00B47151" w:rsidP="00B47151">
      <w:pPr>
        <w:jc w:val="both"/>
      </w:pPr>
    </w:p>
    <w:p w:rsidR="00B47151" w:rsidRPr="00B47151" w:rsidRDefault="00B47151" w:rsidP="00B47151">
      <w:pPr>
        <w:ind w:firstLine="709"/>
        <w:jc w:val="both"/>
        <w:rPr>
          <w:rFonts w:eastAsia="Calibri"/>
        </w:rPr>
      </w:pPr>
      <w:r w:rsidRPr="00B47151">
        <w:rPr>
          <w:rFonts w:eastAsia="Calibri"/>
        </w:rPr>
        <w:t>Размеры земельных участков, выделяемых около жилых домов на индивидуальный дом или квартиру, в зависимости от применяемых типов жилых домов, характера формирующейся застройки (среды), ее размещения в структуре города:</w:t>
      </w:r>
    </w:p>
    <w:p w:rsidR="00B47151" w:rsidRPr="00B47151" w:rsidRDefault="00B47151" w:rsidP="00B47151">
      <w:pPr>
        <w:ind w:firstLine="284"/>
        <w:jc w:val="both"/>
        <w:rPr>
          <w:rFonts w:eastAsia="Calibri"/>
        </w:rPr>
      </w:pPr>
      <w:r w:rsidRPr="00B47151">
        <w:rPr>
          <w:rFonts w:eastAsia="Calibri"/>
        </w:rPr>
        <w:t>400 - 600 м</w:t>
      </w:r>
      <w:proofErr w:type="gramStart"/>
      <w:r w:rsidRPr="00B47151">
        <w:rPr>
          <w:rFonts w:eastAsia="Calibri"/>
          <w:vertAlign w:val="superscript"/>
        </w:rPr>
        <w:t>2</w:t>
      </w:r>
      <w:proofErr w:type="gramEnd"/>
      <w:r w:rsidRPr="00B47151">
        <w:rPr>
          <w:rFonts w:eastAsia="Calibri"/>
        </w:rPr>
        <w:t xml:space="preserve"> и более (включая площадь застройки) - при одно-, двухквартирных одно-, двухэтажных домах в застройке усадебного типа на новых периферийных территориях или при реконструкции существующей индивидуальной усадебной застройки города, на резервных территориях города, в новых или развивающихся поселках в пригородных зонах;</w:t>
      </w:r>
    </w:p>
    <w:p w:rsidR="00B47151" w:rsidRPr="00B47151" w:rsidRDefault="00B47151" w:rsidP="00B47151">
      <w:pPr>
        <w:ind w:firstLine="709"/>
        <w:jc w:val="both"/>
        <w:rPr>
          <w:rFonts w:eastAsia="Calibri"/>
        </w:rPr>
      </w:pPr>
      <w:r w:rsidRPr="00B47151">
        <w:rPr>
          <w:rFonts w:eastAsia="Calibri"/>
        </w:rPr>
        <w:t>200 - 400 м</w:t>
      </w:r>
      <w:proofErr w:type="gramStart"/>
      <w:r w:rsidRPr="00B47151">
        <w:rPr>
          <w:rFonts w:eastAsia="Calibri"/>
          <w:vertAlign w:val="superscript"/>
        </w:rPr>
        <w:t>2</w:t>
      </w:r>
      <w:proofErr w:type="gramEnd"/>
      <w:r w:rsidRPr="00B47151">
        <w:rPr>
          <w:rFonts w:eastAsia="Calibri"/>
        </w:rPr>
        <w:t xml:space="preserve"> (включая площадь застройки) - при одно-, двух- или </w:t>
      </w:r>
      <w:proofErr w:type="spellStart"/>
      <w:r w:rsidRPr="00B47151">
        <w:rPr>
          <w:rFonts w:eastAsia="Calibri"/>
        </w:rPr>
        <w:t>четырехквартирных</w:t>
      </w:r>
      <w:proofErr w:type="spellEnd"/>
      <w:r w:rsidRPr="00B47151">
        <w:rPr>
          <w:rFonts w:eastAsia="Calibri"/>
        </w:rPr>
        <w:t xml:space="preserve"> одно-, двухэтажных домах в застройке коттеджного типа на новых периферийных территориях или при реконструкции существующей индивидуальной усадебной застройки города, на резервных территориях города, в новых или развивающихся поселках в пригородных зонах;</w:t>
      </w:r>
    </w:p>
    <w:p w:rsidR="00B47151" w:rsidRPr="00B47151" w:rsidRDefault="00B47151" w:rsidP="00B47151">
      <w:pPr>
        <w:ind w:firstLine="709"/>
        <w:jc w:val="both"/>
        <w:rPr>
          <w:rFonts w:eastAsia="Calibri"/>
        </w:rPr>
      </w:pPr>
      <w:r w:rsidRPr="00B47151">
        <w:rPr>
          <w:rFonts w:eastAsia="Calibri"/>
        </w:rPr>
        <w:lastRenderedPageBreak/>
        <w:t>60 - 100 м</w:t>
      </w:r>
      <w:proofErr w:type="gramStart"/>
      <w:r w:rsidRPr="00B47151">
        <w:rPr>
          <w:rFonts w:eastAsia="Calibri"/>
          <w:vertAlign w:val="superscript"/>
        </w:rPr>
        <w:t>2</w:t>
      </w:r>
      <w:proofErr w:type="gramEnd"/>
      <w:r w:rsidRPr="00B47151">
        <w:rPr>
          <w:rFonts w:eastAsia="Calibri"/>
        </w:rPr>
        <w:t xml:space="preserve"> (без площади застройки) - при многоквартирных одно-, двух-, трехэтажных домах в застройке блокированного типа на новых периферийных территориях или при реконструкции существующей индивидуальной усадебной застройки города, на резервных территориях города, в новых или развивающихся поселках в пригородных зонах;</w:t>
      </w:r>
    </w:p>
    <w:p w:rsidR="00B47151" w:rsidRPr="00B47151" w:rsidRDefault="00B47151" w:rsidP="00B47151">
      <w:pPr>
        <w:ind w:firstLine="709"/>
        <w:jc w:val="both"/>
        <w:rPr>
          <w:rFonts w:eastAsia="Calibri"/>
        </w:rPr>
      </w:pPr>
      <w:r w:rsidRPr="00B47151">
        <w:rPr>
          <w:rFonts w:eastAsia="Calibri"/>
        </w:rPr>
        <w:t>30 - 60 м</w:t>
      </w:r>
      <w:r w:rsidRPr="00B47151">
        <w:rPr>
          <w:rFonts w:eastAsia="Calibri"/>
          <w:vertAlign w:val="superscript"/>
        </w:rPr>
        <w:t>2</w:t>
      </w:r>
      <w:r w:rsidRPr="00B47151">
        <w:rPr>
          <w:rFonts w:eastAsia="Calibri"/>
        </w:rPr>
        <w:t xml:space="preserve"> (без площади застройки) - при многоквартирных одно-, двух-, трехэтажных блокированных домах или двух-, трех-, четырех (пяти)-этажных домах сложной объемно-пространственной структуры (в том числе только для квартир первых этажей) в городе при применении плотной малоэтажной застройки и в условиях реконструкции.</w:t>
      </w:r>
    </w:p>
    <w:p w:rsidR="00B47151" w:rsidRPr="00B47151" w:rsidRDefault="00B47151" w:rsidP="00B47151">
      <w:pPr>
        <w:jc w:val="both"/>
        <w:rPr>
          <w:color w:val="2E75B5"/>
        </w:rPr>
      </w:pPr>
      <w:r w:rsidRPr="00B47151">
        <w:rPr>
          <w:rFonts w:eastAsia="Calibri"/>
        </w:rPr>
        <w:br w:type="page"/>
      </w:r>
    </w:p>
    <w:p w:rsidR="00B47151" w:rsidRPr="00B47151" w:rsidRDefault="00B47151" w:rsidP="00B47151">
      <w:pPr>
        <w:jc w:val="center"/>
      </w:pPr>
      <w:r w:rsidRPr="00B47151">
        <w:lastRenderedPageBreak/>
        <w:t>ГЛАВА 5. РАСЧЕТНЫЕ ПОКАЗАТЕЛИ МИНИМАЛЬНО ДОПУСТИМОГО УРОВНЯ ОБЕСПЕЧЕННОСТИ ОБЪЕКТАМИ МЕСТНОГО ЗНАЧЕНИЯ МУНИЦИПАЛЬНОГО ОБРАЗОВАНИЯ В ОБЛАСТИ ЭЛЕКТРО-, ТЕПЛО-, ГАЗО- И ВОДОСНАБЖЕНИЯ НАСЕЛЕНИЯ, ВОДООТВЕДЕНИЯ (ЗА ИСКЛЮЧЕНИЕМ ОБЪЕКТОВ ПРОИЗВОДСТВЕННОЙ ИНФРАСТРУКТУРЫ ПО РАЗВЕДКЕ И ПРОМЫШЛЕННОМУ ОСВОЕНИЮ МЕСТОРОЖДЕНИЙ НЕФТИ И ГАЗА) И ПОКАЗАТЕЛИ МАКСИМАЛЬНО ДОПУСТИМОГО УРОВНЯ ТЕРРИТОРИАЛЬНОЙ ДОСТУПНОСТИ ТАКИХ ОБЪЕКТОВ ДЛЯ НАСЕЛЕНИЯ</w:t>
      </w:r>
    </w:p>
    <w:p w:rsidR="00B47151" w:rsidRPr="00B47151" w:rsidRDefault="00B47151" w:rsidP="00B47151">
      <w:pPr>
        <w:jc w:val="both"/>
      </w:pPr>
      <w:r w:rsidRPr="00B47151">
        <w:t>5.1. Расчетные показатели для объектов местного значения в области электроснабжения</w:t>
      </w:r>
    </w:p>
    <w:p w:rsidR="00B47151" w:rsidRPr="00B47151" w:rsidRDefault="00B47151" w:rsidP="00B47151">
      <w:pPr>
        <w:ind w:firstLine="709"/>
        <w:jc w:val="both"/>
      </w:pPr>
      <w:r w:rsidRPr="00B47151">
        <w:t>Укрупненные показатели электропотребления в зависимости от степени благоустройства застройки представлены в таблице 5.1.1.</w:t>
      </w:r>
    </w:p>
    <w:p w:rsidR="00B47151" w:rsidRPr="00B47151" w:rsidRDefault="00B47151" w:rsidP="00B47151">
      <w:pPr>
        <w:ind w:firstLine="709"/>
        <w:jc w:val="right"/>
      </w:pPr>
      <w:r w:rsidRPr="00B47151">
        <w:t>Таблица 5.1.1</w:t>
      </w:r>
    </w:p>
    <w:tbl>
      <w:tblPr>
        <w:tblW w:w="10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02"/>
        <w:gridCol w:w="2977"/>
        <w:gridCol w:w="3544"/>
      </w:tblGrid>
      <w:tr w:rsidR="00B47151" w:rsidRPr="00B47151" w:rsidTr="00B47151">
        <w:tc>
          <w:tcPr>
            <w:tcW w:w="3502"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pPr>
            <w:r w:rsidRPr="00B47151">
              <w:t>Степень благоустройства поселений</w:t>
            </w:r>
          </w:p>
        </w:tc>
        <w:tc>
          <w:tcPr>
            <w:tcW w:w="2977"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pPr>
            <w:r w:rsidRPr="00B47151">
              <w:t>Электропотребление, кВт*ч/год на 1 чел.</w:t>
            </w:r>
          </w:p>
        </w:tc>
        <w:tc>
          <w:tcPr>
            <w:tcW w:w="3544"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pPr>
            <w:r w:rsidRPr="00B47151">
              <w:t>Использование максимума электрической нагрузки, ч/год</w:t>
            </w:r>
          </w:p>
        </w:tc>
      </w:tr>
      <w:tr w:rsidR="00B47151" w:rsidRPr="00B47151" w:rsidTr="00B47151">
        <w:tc>
          <w:tcPr>
            <w:tcW w:w="3502"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pPr>
            <w:r w:rsidRPr="00B47151">
              <w:t>Города, не оборудованные стационарными</w:t>
            </w:r>
          </w:p>
          <w:p w:rsidR="00B47151" w:rsidRPr="00B47151" w:rsidRDefault="00B47151" w:rsidP="00B47151">
            <w:pPr>
              <w:widowControl w:val="0"/>
              <w:pBdr>
                <w:top w:val="nil"/>
                <w:left w:val="nil"/>
                <w:bottom w:val="nil"/>
                <w:right w:val="nil"/>
                <w:between w:val="nil"/>
              </w:pBdr>
            </w:pPr>
            <w:r w:rsidRPr="00B47151">
              <w:t>электроплитами:</w:t>
            </w:r>
          </w:p>
          <w:p w:rsidR="00B47151" w:rsidRPr="00B47151" w:rsidRDefault="00B47151" w:rsidP="00B47151">
            <w:pPr>
              <w:widowControl w:val="0"/>
              <w:pBdr>
                <w:top w:val="nil"/>
                <w:left w:val="nil"/>
                <w:bottom w:val="nil"/>
                <w:right w:val="nil"/>
                <w:between w:val="nil"/>
              </w:pBdr>
            </w:pPr>
            <w:r w:rsidRPr="00B47151">
              <w:t>- без кондиционеров</w:t>
            </w:r>
          </w:p>
          <w:p w:rsidR="00B47151" w:rsidRPr="00B47151" w:rsidRDefault="00B47151" w:rsidP="00B47151">
            <w:pPr>
              <w:widowControl w:val="0"/>
              <w:pBdr>
                <w:top w:val="nil"/>
                <w:left w:val="nil"/>
                <w:bottom w:val="nil"/>
                <w:right w:val="nil"/>
                <w:between w:val="nil"/>
              </w:pBdr>
            </w:pPr>
            <w:r w:rsidRPr="00B47151">
              <w:t>- с кондиционером</w:t>
            </w:r>
          </w:p>
        </w:tc>
        <w:tc>
          <w:tcPr>
            <w:tcW w:w="2977"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t>1700</w:t>
            </w:r>
          </w:p>
          <w:p w:rsidR="00B47151" w:rsidRPr="00B47151" w:rsidRDefault="00B47151" w:rsidP="00B47151">
            <w:pPr>
              <w:widowControl w:val="0"/>
              <w:pBdr>
                <w:top w:val="nil"/>
                <w:left w:val="nil"/>
                <w:bottom w:val="nil"/>
                <w:right w:val="nil"/>
                <w:between w:val="nil"/>
              </w:pBdr>
            </w:pPr>
            <w:r w:rsidRPr="00B47151">
              <w:t>2000</w:t>
            </w:r>
          </w:p>
        </w:tc>
        <w:tc>
          <w:tcPr>
            <w:tcW w:w="3544"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t>5200</w:t>
            </w:r>
          </w:p>
          <w:p w:rsidR="00B47151" w:rsidRPr="00B47151" w:rsidRDefault="00B47151" w:rsidP="00B47151">
            <w:pPr>
              <w:widowControl w:val="0"/>
              <w:pBdr>
                <w:top w:val="nil"/>
                <w:left w:val="nil"/>
                <w:bottom w:val="nil"/>
                <w:right w:val="nil"/>
                <w:between w:val="nil"/>
              </w:pBdr>
            </w:pPr>
            <w:r w:rsidRPr="00B47151">
              <w:t>5700</w:t>
            </w:r>
          </w:p>
        </w:tc>
      </w:tr>
      <w:tr w:rsidR="00B47151" w:rsidRPr="00B47151" w:rsidTr="00B47151">
        <w:tc>
          <w:tcPr>
            <w:tcW w:w="3502"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pPr>
            <w:r w:rsidRPr="00B47151">
              <w:t>Города, оборудованные стационарными электроплитами (100% охвата):</w:t>
            </w:r>
          </w:p>
          <w:p w:rsidR="00B47151" w:rsidRPr="00B47151" w:rsidRDefault="00B47151" w:rsidP="00B47151">
            <w:pPr>
              <w:widowControl w:val="0"/>
              <w:pBdr>
                <w:top w:val="nil"/>
                <w:left w:val="nil"/>
                <w:bottom w:val="nil"/>
                <w:right w:val="nil"/>
                <w:between w:val="nil"/>
              </w:pBdr>
            </w:pPr>
            <w:r w:rsidRPr="00B47151">
              <w:t>- без кондиционеров</w:t>
            </w:r>
          </w:p>
          <w:p w:rsidR="00B47151" w:rsidRPr="00B47151" w:rsidRDefault="00B47151" w:rsidP="00B47151">
            <w:pPr>
              <w:widowControl w:val="0"/>
            </w:pPr>
            <w:r w:rsidRPr="00B47151">
              <w:t>- с кондиционером</w:t>
            </w:r>
          </w:p>
        </w:tc>
        <w:tc>
          <w:tcPr>
            <w:tcW w:w="2977"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t>2100</w:t>
            </w:r>
          </w:p>
          <w:p w:rsidR="00B47151" w:rsidRPr="00B47151" w:rsidRDefault="00B47151" w:rsidP="00B47151">
            <w:pPr>
              <w:widowControl w:val="0"/>
              <w:pBdr>
                <w:top w:val="nil"/>
                <w:left w:val="nil"/>
                <w:bottom w:val="nil"/>
                <w:right w:val="nil"/>
                <w:between w:val="nil"/>
              </w:pBdr>
            </w:pPr>
            <w:r w:rsidRPr="00B47151">
              <w:t>2400</w:t>
            </w:r>
          </w:p>
        </w:tc>
        <w:tc>
          <w:tcPr>
            <w:tcW w:w="3544"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t>5300</w:t>
            </w:r>
          </w:p>
          <w:p w:rsidR="00B47151" w:rsidRPr="00B47151" w:rsidRDefault="00B47151" w:rsidP="00B47151">
            <w:pPr>
              <w:widowControl w:val="0"/>
              <w:pBdr>
                <w:top w:val="nil"/>
                <w:left w:val="nil"/>
                <w:bottom w:val="nil"/>
                <w:right w:val="nil"/>
                <w:between w:val="nil"/>
              </w:pBdr>
            </w:pPr>
            <w:r w:rsidRPr="00B47151">
              <w:t>5800</w:t>
            </w:r>
          </w:p>
        </w:tc>
      </w:tr>
      <w:tr w:rsidR="00B47151" w:rsidRPr="00B47151" w:rsidTr="00B47151">
        <w:tc>
          <w:tcPr>
            <w:tcW w:w="3502"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pPr>
            <w:r w:rsidRPr="00B47151">
              <w:t>Поселки и сельские поселения (без кондиционеров):</w:t>
            </w:r>
          </w:p>
          <w:p w:rsidR="00B47151" w:rsidRPr="00B47151" w:rsidRDefault="00B47151" w:rsidP="00B47151">
            <w:pPr>
              <w:widowControl w:val="0"/>
              <w:pBdr>
                <w:top w:val="nil"/>
                <w:left w:val="nil"/>
                <w:bottom w:val="nil"/>
                <w:right w:val="nil"/>
                <w:between w:val="nil"/>
              </w:pBdr>
            </w:pPr>
            <w:r w:rsidRPr="00B47151">
              <w:t>- не оборудованные стационарными электроплитами</w:t>
            </w:r>
          </w:p>
          <w:p w:rsidR="00B47151" w:rsidRPr="00B47151" w:rsidRDefault="00B47151" w:rsidP="00B47151">
            <w:pPr>
              <w:widowControl w:val="0"/>
              <w:pBdr>
                <w:top w:val="nil"/>
                <w:left w:val="nil"/>
                <w:bottom w:val="nil"/>
                <w:right w:val="nil"/>
                <w:between w:val="nil"/>
              </w:pBdr>
            </w:pPr>
            <w:r w:rsidRPr="00B47151">
              <w:t xml:space="preserve">- оборудованные стационарными электроплитами (100% охвата) </w:t>
            </w:r>
          </w:p>
        </w:tc>
        <w:tc>
          <w:tcPr>
            <w:tcW w:w="2977"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t>950</w:t>
            </w: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t>1350</w:t>
            </w:r>
          </w:p>
        </w:tc>
        <w:tc>
          <w:tcPr>
            <w:tcW w:w="3544"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t>4100</w:t>
            </w: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t>4400</w:t>
            </w:r>
          </w:p>
        </w:tc>
      </w:tr>
    </w:tbl>
    <w:p w:rsidR="00B47151" w:rsidRPr="00B47151" w:rsidRDefault="00B47151" w:rsidP="00B47151">
      <w:pPr>
        <w:jc w:val="both"/>
        <w:rPr>
          <w:highlight w:val="red"/>
        </w:rPr>
      </w:pPr>
    </w:p>
    <w:p w:rsidR="00B47151" w:rsidRPr="00B47151" w:rsidRDefault="00B47151" w:rsidP="00B47151">
      <w:pPr>
        <w:ind w:firstLine="709"/>
        <w:jc w:val="both"/>
      </w:pPr>
      <w:bookmarkStart w:id="5" w:name="_heading=h.hd32u9plcedq" w:colFirst="0" w:colLast="0"/>
      <w:bookmarkEnd w:id="5"/>
      <w:r w:rsidRPr="00B47151">
        <w:t>Расчетные показатели минимально допустимого уровня обеспеченности и максимально допустимого уровня территориальной доступности объектов электроснабжения следует принимать согласно РНГП Кемеровской области - Кузбасса</w:t>
      </w:r>
    </w:p>
    <w:p w:rsidR="00B47151" w:rsidRPr="00B47151" w:rsidRDefault="00B47151" w:rsidP="00B47151">
      <w:pPr>
        <w:ind w:firstLine="709"/>
        <w:jc w:val="both"/>
      </w:pPr>
      <w:bookmarkStart w:id="6" w:name="_heading=h.2s8eyo1" w:colFirst="0" w:colLast="0"/>
      <w:bookmarkEnd w:id="6"/>
      <w:r w:rsidRPr="00B47151">
        <w:t>Под объектами электроснабжения подразумеваются:</w:t>
      </w:r>
    </w:p>
    <w:p w:rsidR="00B47151" w:rsidRPr="00B47151" w:rsidRDefault="00B47151" w:rsidP="00B47151">
      <w:pPr>
        <w:numPr>
          <w:ilvl w:val="0"/>
          <w:numId w:val="9"/>
        </w:numPr>
        <w:pBdr>
          <w:top w:val="nil"/>
          <w:left w:val="nil"/>
          <w:bottom w:val="nil"/>
          <w:right w:val="nil"/>
          <w:between w:val="nil"/>
        </w:pBdr>
        <w:jc w:val="both"/>
        <w:rPr>
          <w:color w:val="000000"/>
        </w:rPr>
      </w:pPr>
      <w:r w:rsidRPr="00B47151">
        <w:rPr>
          <w:color w:val="000000"/>
        </w:rPr>
        <w:t>Гидроэлектростанции, гидроаккумулирующие электрические станции и иные электростанции на основе возобновляемых источников энергии, установленная генерируемая мощность которых составляет до 5 МВт включительно;</w:t>
      </w:r>
    </w:p>
    <w:p w:rsidR="00B47151" w:rsidRPr="00B47151" w:rsidRDefault="00B47151" w:rsidP="00B47151">
      <w:pPr>
        <w:numPr>
          <w:ilvl w:val="0"/>
          <w:numId w:val="9"/>
        </w:numPr>
        <w:pBdr>
          <w:top w:val="nil"/>
          <w:left w:val="nil"/>
          <w:bottom w:val="nil"/>
          <w:right w:val="nil"/>
          <w:between w:val="nil"/>
        </w:pBdr>
        <w:jc w:val="both"/>
        <w:rPr>
          <w:color w:val="000000"/>
        </w:rPr>
      </w:pPr>
      <w:r w:rsidRPr="00B47151">
        <w:rPr>
          <w:color w:val="000000"/>
        </w:rPr>
        <w:t>Электрические станции, установленная генерируемая мощность которых составляет до 5 МВт включительно;</w:t>
      </w:r>
    </w:p>
    <w:p w:rsidR="00B47151" w:rsidRPr="00B47151" w:rsidRDefault="00B47151" w:rsidP="00B47151">
      <w:pPr>
        <w:numPr>
          <w:ilvl w:val="0"/>
          <w:numId w:val="9"/>
        </w:numPr>
        <w:pBdr>
          <w:top w:val="nil"/>
          <w:left w:val="nil"/>
          <w:bottom w:val="nil"/>
          <w:right w:val="nil"/>
          <w:between w:val="nil"/>
        </w:pBdr>
        <w:jc w:val="both"/>
        <w:rPr>
          <w:color w:val="000000"/>
        </w:rPr>
      </w:pPr>
      <w:r w:rsidRPr="00B47151">
        <w:rPr>
          <w:color w:val="000000"/>
        </w:rPr>
        <w:t xml:space="preserve">Подстанции и переключательные пункты, проектный номинальный класс напряжений которых находится в диапазоне от 20 </w:t>
      </w:r>
      <w:proofErr w:type="spellStart"/>
      <w:r w:rsidRPr="00B47151">
        <w:rPr>
          <w:color w:val="000000"/>
        </w:rPr>
        <w:t>кВ</w:t>
      </w:r>
      <w:proofErr w:type="spellEnd"/>
      <w:r w:rsidRPr="00B47151">
        <w:rPr>
          <w:color w:val="000000"/>
        </w:rPr>
        <w:t xml:space="preserve"> до 35 </w:t>
      </w:r>
      <w:proofErr w:type="spellStart"/>
      <w:r w:rsidRPr="00B47151">
        <w:rPr>
          <w:color w:val="000000"/>
        </w:rPr>
        <w:t>кВ</w:t>
      </w:r>
      <w:proofErr w:type="spellEnd"/>
      <w:r w:rsidRPr="00B47151">
        <w:rPr>
          <w:color w:val="000000"/>
        </w:rPr>
        <w:t xml:space="preserve"> включительно;</w:t>
      </w:r>
    </w:p>
    <w:p w:rsidR="00B47151" w:rsidRPr="00B47151" w:rsidRDefault="00B47151" w:rsidP="00B47151">
      <w:pPr>
        <w:numPr>
          <w:ilvl w:val="0"/>
          <w:numId w:val="9"/>
        </w:numPr>
        <w:pBdr>
          <w:top w:val="nil"/>
          <w:left w:val="nil"/>
          <w:bottom w:val="nil"/>
          <w:right w:val="nil"/>
          <w:between w:val="nil"/>
        </w:pBdr>
        <w:jc w:val="both"/>
        <w:rPr>
          <w:color w:val="000000"/>
        </w:rPr>
      </w:pPr>
      <w:r w:rsidRPr="00B47151">
        <w:rPr>
          <w:color w:val="000000"/>
        </w:rPr>
        <w:t xml:space="preserve">Трансформаторные подстанции (распределительные пункты, секционирующие пункты), проектный номинальный класс напряжений которых находится в диапазоне от 6 </w:t>
      </w:r>
      <w:proofErr w:type="spellStart"/>
      <w:r w:rsidRPr="00B47151">
        <w:rPr>
          <w:color w:val="000000"/>
        </w:rPr>
        <w:t>кВ</w:t>
      </w:r>
      <w:proofErr w:type="spellEnd"/>
      <w:r w:rsidRPr="00B47151">
        <w:rPr>
          <w:color w:val="000000"/>
        </w:rPr>
        <w:t xml:space="preserve"> до 10 </w:t>
      </w:r>
      <w:proofErr w:type="spellStart"/>
      <w:r w:rsidRPr="00B47151">
        <w:rPr>
          <w:color w:val="000000"/>
        </w:rPr>
        <w:t>кВ</w:t>
      </w:r>
      <w:proofErr w:type="spellEnd"/>
      <w:r w:rsidRPr="00B47151">
        <w:rPr>
          <w:color w:val="000000"/>
        </w:rPr>
        <w:t xml:space="preserve"> включительно;</w:t>
      </w:r>
    </w:p>
    <w:p w:rsidR="00B47151" w:rsidRPr="00B47151" w:rsidRDefault="00B47151" w:rsidP="00B47151">
      <w:pPr>
        <w:numPr>
          <w:ilvl w:val="0"/>
          <w:numId w:val="9"/>
        </w:numPr>
        <w:pBdr>
          <w:top w:val="nil"/>
          <w:left w:val="nil"/>
          <w:bottom w:val="nil"/>
          <w:right w:val="nil"/>
          <w:between w:val="nil"/>
        </w:pBdr>
        <w:jc w:val="both"/>
        <w:rPr>
          <w:color w:val="000000"/>
        </w:rPr>
      </w:pPr>
      <w:r w:rsidRPr="00B47151">
        <w:rPr>
          <w:color w:val="000000"/>
        </w:rPr>
        <w:t xml:space="preserve">Линии электропередачи, проектный номинальный класс напряжений которых находится в диапазоне от 20 </w:t>
      </w:r>
      <w:proofErr w:type="spellStart"/>
      <w:r w:rsidRPr="00B47151">
        <w:rPr>
          <w:color w:val="000000"/>
        </w:rPr>
        <w:t>кВ</w:t>
      </w:r>
      <w:proofErr w:type="spellEnd"/>
      <w:r w:rsidRPr="00B47151">
        <w:rPr>
          <w:color w:val="000000"/>
        </w:rPr>
        <w:t xml:space="preserve"> до 35 </w:t>
      </w:r>
      <w:proofErr w:type="spellStart"/>
      <w:r w:rsidRPr="00B47151">
        <w:rPr>
          <w:color w:val="000000"/>
        </w:rPr>
        <w:t>кВ</w:t>
      </w:r>
      <w:proofErr w:type="spellEnd"/>
      <w:r w:rsidRPr="00B47151">
        <w:rPr>
          <w:color w:val="000000"/>
        </w:rPr>
        <w:t xml:space="preserve"> </w:t>
      </w:r>
      <w:proofErr w:type="spellStart"/>
      <w:r w:rsidRPr="00B47151">
        <w:rPr>
          <w:color w:val="000000"/>
        </w:rPr>
        <w:t>включительн</w:t>
      </w:r>
      <w:r w:rsidRPr="00B47151">
        <w:t>О</w:t>
      </w:r>
      <w:proofErr w:type="spellEnd"/>
    </w:p>
    <w:p w:rsidR="00B47151" w:rsidRPr="00B47151" w:rsidRDefault="00B47151" w:rsidP="00B47151">
      <w:pPr>
        <w:ind w:firstLine="709"/>
        <w:jc w:val="both"/>
      </w:pPr>
      <w:r w:rsidRPr="00B47151">
        <w:t xml:space="preserve">В случае, если в РНГП Кемеровской области - Кузбасса отсутствуют расчетные показатели для необходимого типа объекта электроснабжения, показатели устанавливаются в </w:t>
      </w:r>
      <w:r w:rsidRPr="00B47151">
        <w:lastRenderedPageBreak/>
        <w:t xml:space="preserve">соответствии с ВСН 14278 тм-т1 «Нормы отвода земель для электрических сетей напряжением 0,38-750 </w:t>
      </w:r>
      <w:proofErr w:type="spellStart"/>
      <w:r w:rsidRPr="00B47151">
        <w:t>кВ</w:t>
      </w:r>
      <w:proofErr w:type="spellEnd"/>
      <w:r w:rsidRPr="00B47151">
        <w:t xml:space="preserve">», утвержденными Руководителем Департамента электроэнергетики Минтопэнерго РФ </w:t>
      </w:r>
      <w:proofErr w:type="spellStart"/>
      <w:r w:rsidRPr="00B47151">
        <w:t>И.А.Новожиловым</w:t>
      </w:r>
      <w:proofErr w:type="spellEnd"/>
      <w:r w:rsidRPr="00B47151">
        <w:t xml:space="preserve"> 20.05.1994 г., СП 256.1325800.2016 «Электроустановки жилых и общественных зданий. Правила проектирования и монтажа» (утвержден Приказом Минстроя России от 29 августа 2016 г. № 602/</w:t>
      </w:r>
      <w:proofErr w:type="spellStart"/>
      <w:r w:rsidRPr="00B47151">
        <w:t>пр</w:t>
      </w:r>
      <w:proofErr w:type="spellEnd"/>
      <w:r w:rsidRPr="00B47151">
        <w:t>), а также иными нормативно-правовыми актами.</w:t>
      </w:r>
    </w:p>
    <w:p w:rsidR="00B47151" w:rsidRPr="00B47151" w:rsidRDefault="00B47151" w:rsidP="00B47151">
      <w:pPr>
        <w:ind w:firstLine="709"/>
        <w:jc w:val="both"/>
      </w:pPr>
    </w:p>
    <w:p w:rsidR="00B47151" w:rsidRPr="00B47151" w:rsidRDefault="00B47151" w:rsidP="00B47151">
      <w:pPr>
        <w:ind w:firstLine="567"/>
        <w:jc w:val="both"/>
      </w:pPr>
      <w:r w:rsidRPr="00B47151">
        <w:t>5.2. Расчетные показатели для объектов местного значения в области газоснабжения</w:t>
      </w:r>
    </w:p>
    <w:p w:rsidR="00B47151" w:rsidRPr="00B47151" w:rsidRDefault="00B47151" w:rsidP="00B47151">
      <w:pPr>
        <w:ind w:firstLine="709"/>
        <w:jc w:val="both"/>
      </w:pPr>
      <w:bookmarkStart w:id="7" w:name="_heading=h.17dp8vu" w:colFirst="0" w:colLast="0"/>
      <w:bookmarkEnd w:id="7"/>
      <w:r w:rsidRPr="00B47151">
        <w:t xml:space="preserve">Проектирование, строительство, капитальный ремонт, расширение и техническое перевооружение сетей газораспределения и </w:t>
      </w:r>
      <w:proofErr w:type="spellStart"/>
      <w:r w:rsidRPr="00B47151">
        <w:t>газопотребления</w:t>
      </w:r>
      <w:proofErr w:type="spellEnd"/>
      <w:r w:rsidRPr="00B47151">
        <w:t xml:space="preserve"> должны осуществляться в соответствии со схемами газоснабжения, разработанными в составе федеральной, межрегиональных и региональных программ газификации в целях обеспечения предусматриваемого этими программами уровня газификации жилищно-коммунального хозяйства, промышленных и иных организаций. При использовании одно- или многоступенчатой сети газораспределения подача газа потребителям производится по распределительным газопроводам одной или нескольких категорий давления.</w:t>
      </w:r>
    </w:p>
    <w:p w:rsidR="00B47151" w:rsidRPr="00B47151" w:rsidRDefault="00B47151" w:rsidP="00B47151">
      <w:pPr>
        <w:widowControl w:val="0"/>
        <w:ind w:firstLine="709"/>
        <w:jc w:val="both"/>
      </w:pPr>
      <w:r w:rsidRPr="00B47151">
        <w:t>Предельные расчетные показатели объектов газоснабжения представлены в таблице 5.2.1.</w:t>
      </w:r>
    </w:p>
    <w:p w:rsidR="00B47151" w:rsidRPr="00B47151" w:rsidRDefault="00B47151" w:rsidP="00B47151">
      <w:pPr>
        <w:widowControl w:val="0"/>
        <w:ind w:firstLine="709"/>
        <w:jc w:val="right"/>
      </w:pPr>
      <w:r w:rsidRPr="00B47151">
        <w:t>Таблица 5.2.1</w:t>
      </w:r>
    </w:p>
    <w:tbl>
      <w:tblPr>
        <w:tblW w:w="9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1985"/>
        <w:gridCol w:w="1984"/>
        <w:gridCol w:w="2375"/>
        <w:gridCol w:w="1155"/>
      </w:tblGrid>
      <w:tr w:rsidR="00B47151" w:rsidRPr="00B47151" w:rsidTr="009B793A">
        <w:trPr>
          <w:trHeight w:val="689"/>
          <w:tblHeader/>
        </w:trPr>
        <w:tc>
          <w:tcPr>
            <w:tcW w:w="1696" w:type="dxa"/>
          </w:tcPr>
          <w:p w:rsidR="00B47151" w:rsidRPr="00B47151" w:rsidRDefault="00B47151" w:rsidP="00B47151">
            <w:pPr>
              <w:jc w:val="center"/>
            </w:pPr>
            <w:r w:rsidRPr="00B47151">
              <w:t>Наименование вида объекта</w:t>
            </w:r>
          </w:p>
        </w:tc>
        <w:tc>
          <w:tcPr>
            <w:tcW w:w="1985" w:type="dxa"/>
          </w:tcPr>
          <w:p w:rsidR="00B47151" w:rsidRPr="00B47151" w:rsidRDefault="00B47151" w:rsidP="00B47151">
            <w:pPr>
              <w:jc w:val="center"/>
            </w:pPr>
            <w:r w:rsidRPr="00B47151">
              <w:t>Тип расчетного показателя</w:t>
            </w:r>
          </w:p>
        </w:tc>
        <w:tc>
          <w:tcPr>
            <w:tcW w:w="1984" w:type="dxa"/>
          </w:tcPr>
          <w:p w:rsidR="00B47151" w:rsidRPr="00B47151" w:rsidRDefault="00B47151" w:rsidP="00B47151">
            <w:pPr>
              <w:jc w:val="center"/>
            </w:pPr>
            <w:r w:rsidRPr="00B47151">
              <w:t>Наименование расчетного показателя, единица измерения</w:t>
            </w:r>
          </w:p>
        </w:tc>
        <w:tc>
          <w:tcPr>
            <w:tcW w:w="3530" w:type="dxa"/>
            <w:gridSpan w:val="2"/>
          </w:tcPr>
          <w:p w:rsidR="00B47151" w:rsidRPr="00B47151" w:rsidRDefault="00B47151" w:rsidP="00B47151">
            <w:pPr>
              <w:jc w:val="center"/>
            </w:pPr>
            <w:r w:rsidRPr="00B47151">
              <w:t>Значение расчетного показателя</w:t>
            </w:r>
          </w:p>
        </w:tc>
      </w:tr>
      <w:tr w:rsidR="00B47151" w:rsidRPr="00B47151" w:rsidTr="009B793A">
        <w:trPr>
          <w:trHeight w:val="1034"/>
        </w:trPr>
        <w:tc>
          <w:tcPr>
            <w:tcW w:w="1696" w:type="dxa"/>
            <w:vMerge w:val="restart"/>
          </w:tcPr>
          <w:p w:rsidR="00B47151" w:rsidRPr="00B47151" w:rsidRDefault="00B47151" w:rsidP="00B47151">
            <w:r w:rsidRPr="00B47151">
              <w:t>Объекты газоснабжения</w:t>
            </w:r>
          </w:p>
        </w:tc>
        <w:tc>
          <w:tcPr>
            <w:tcW w:w="1985" w:type="dxa"/>
            <w:vMerge w:val="restart"/>
          </w:tcPr>
          <w:p w:rsidR="00B47151" w:rsidRPr="00B47151" w:rsidRDefault="00B47151" w:rsidP="00B47151">
            <w:r w:rsidRPr="00B47151">
              <w:t>Расчетный показатель минимально допустимого уровня обеспеченности</w:t>
            </w:r>
          </w:p>
        </w:tc>
        <w:tc>
          <w:tcPr>
            <w:tcW w:w="1984" w:type="dxa"/>
            <w:vMerge w:val="restart"/>
          </w:tcPr>
          <w:p w:rsidR="00B47151" w:rsidRPr="00B47151" w:rsidRDefault="00B47151" w:rsidP="00B47151">
            <w:r w:rsidRPr="00B47151">
              <w:t xml:space="preserve">Обеспеченность природным газом, используемым для приготовления пищи и нагрева воды с использованием газовых приборов, </w:t>
            </w:r>
            <w:proofErr w:type="spellStart"/>
            <w:r w:rsidRPr="00B47151">
              <w:t>куб.м</w:t>
            </w:r>
            <w:proofErr w:type="spellEnd"/>
            <w:r w:rsidRPr="00B47151">
              <w:t>/чел</w:t>
            </w:r>
          </w:p>
        </w:tc>
        <w:tc>
          <w:tcPr>
            <w:tcW w:w="2375" w:type="dxa"/>
          </w:tcPr>
          <w:p w:rsidR="00B47151" w:rsidRPr="00B47151" w:rsidRDefault="00B47151" w:rsidP="00B47151">
            <w:r w:rsidRPr="00B47151">
              <w:t>Для газовой плиты при наличии центрального отопления и центрального горячего водоснабжения</w:t>
            </w:r>
          </w:p>
        </w:tc>
        <w:tc>
          <w:tcPr>
            <w:tcW w:w="1155" w:type="dxa"/>
          </w:tcPr>
          <w:p w:rsidR="00B47151" w:rsidRPr="00B47151" w:rsidRDefault="00B47151" w:rsidP="00B47151">
            <w:pPr>
              <w:jc w:val="center"/>
            </w:pPr>
            <w:r w:rsidRPr="00B47151">
              <w:t>10</w:t>
            </w:r>
          </w:p>
        </w:tc>
      </w:tr>
      <w:tr w:rsidR="00B47151" w:rsidRPr="00B47151" w:rsidTr="009B793A">
        <w:trPr>
          <w:trHeight w:val="836"/>
        </w:trPr>
        <w:tc>
          <w:tcPr>
            <w:tcW w:w="1696" w:type="dxa"/>
            <w:vMerge/>
          </w:tcPr>
          <w:p w:rsidR="00B47151" w:rsidRPr="00B47151" w:rsidRDefault="00B47151" w:rsidP="00B47151"/>
        </w:tc>
        <w:tc>
          <w:tcPr>
            <w:tcW w:w="1985" w:type="dxa"/>
            <w:vMerge/>
          </w:tcPr>
          <w:p w:rsidR="00B47151" w:rsidRPr="00B47151" w:rsidRDefault="00B47151" w:rsidP="00B47151"/>
        </w:tc>
        <w:tc>
          <w:tcPr>
            <w:tcW w:w="1984" w:type="dxa"/>
            <w:vMerge/>
          </w:tcPr>
          <w:p w:rsidR="00B47151" w:rsidRPr="00B47151" w:rsidRDefault="00B47151" w:rsidP="00B47151"/>
        </w:tc>
        <w:tc>
          <w:tcPr>
            <w:tcW w:w="2375" w:type="dxa"/>
          </w:tcPr>
          <w:p w:rsidR="00B47151" w:rsidRPr="00B47151" w:rsidRDefault="00B47151" w:rsidP="00B47151">
            <w:r w:rsidRPr="00B47151">
              <w:t>Для газовой плиты и газового водонагревателя при отсутствии центрального горячего водоснабжения</w:t>
            </w:r>
          </w:p>
        </w:tc>
        <w:tc>
          <w:tcPr>
            <w:tcW w:w="1155" w:type="dxa"/>
          </w:tcPr>
          <w:p w:rsidR="00B47151" w:rsidRPr="00B47151" w:rsidRDefault="00B47151" w:rsidP="00B47151">
            <w:pPr>
              <w:jc w:val="center"/>
            </w:pPr>
            <w:r w:rsidRPr="00B47151">
              <w:t>20</w:t>
            </w:r>
          </w:p>
        </w:tc>
      </w:tr>
      <w:tr w:rsidR="00B47151" w:rsidRPr="00B47151" w:rsidTr="009B793A">
        <w:trPr>
          <w:trHeight w:val="835"/>
        </w:trPr>
        <w:tc>
          <w:tcPr>
            <w:tcW w:w="1696" w:type="dxa"/>
            <w:vMerge/>
          </w:tcPr>
          <w:p w:rsidR="00B47151" w:rsidRPr="00B47151" w:rsidRDefault="00B47151" w:rsidP="00B47151"/>
        </w:tc>
        <w:tc>
          <w:tcPr>
            <w:tcW w:w="1985" w:type="dxa"/>
            <w:vMerge/>
          </w:tcPr>
          <w:p w:rsidR="00B47151" w:rsidRPr="00B47151" w:rsidRDefault="00B47151" w:rsidP="00B47151"/>
        </w:tc>
        <w:tc>
          <w:tcPr>
            <w:tcW w:w="1984" w:type="dxa"/>
            <w:vMerge/>
          </w:tcPr>
          <w:p w:rsidR="00B47151" w:rsidRPr="00B47151" w:rsidRDefault="00B47151" w:rsidP="00B47151"/>
        </w:tc>
        <w:tc>
          <w:tcPr>
            <w:tcW w:w="2375" w:type="dxa"/>
          </w:tcPr>
          <w:p w:rsidR="00B47151" w:rsidRPr="00B47151" w:rsidRDefault="00B47151" w:rsidP="00B47151">
            <w:r w:rsidRPr="00B47151">
              <w:t xml:space="preserve">Для газовой плиты при отсутствии газового водонагревателя и центрального горячего </w:t>
            </w:r>
          </w:p>
          <w:p w:rsidR="00B47151" w:rsidRPr="00B47151" w:rsidRDefault="00B47151" w:rsidP="00B47151">
            <w:r w:rsidRPr="00B47151">
              <w:t>водоснабжения</w:t>
            </w:r>
          </w:p>
        </w:tc>
        <w:tc>
          <w:tcPr>
            <w:tcW w:w="1155" w:type="dxa"/>
          </w:tcPr>
          <w:p w:rsidR="00B47151" w:rsidRPr="00B47151" w:rsidRDefault="00B47151" w:rsidP="00B47151">
            <w:pPr>
              <w:jc w:val="center"/>
            </w:pPr>
            <w:r w:rsidRPr="00B47151">
              <w:t>11</w:t>
            </w:r>
          </w:p>
        </w:tc>
      </w:tr>
      <w:tr w:rsidR="00B47151" w:rsidRPr="00B47151" w:rsidTr="009B793A">
        <w:trPr>
          <w:trHeight w:val="468"/>
        </w:trPr>
        <w:tc>
          <w:tcPr>
            <w:tcW w:w="1696" w:type="dxa"/>
            <w:vMerge/>
          </w:tcPr>
          <w:p w:rsidR="00B47151" w:rsidRPr="00B47151" w:rsidRDefault="00B47151" w:rsidP="00B47151">
            <w:pPr>
              <w:widowControl w:val="0"/>
            </w:pPr>
          </w:p>
        </w:tc>
        <w:tc>
          <w:tcPr>
            <w:tcW w:w="1985"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1984" w:type="dxa"/>
          </w:tcPr>
          <w:p w:rsidR="00B47151" w:rsidRPr="00B47151" w:rsidRDefault="00B47151" w:rsidP="00B47151">
            <w:r w:rsidRPr="00B47151">
              <w:t>-</w:t>
            </w:r>
          </w:p>
        </w:tc>
        <w:tc>
          <w:tcPr>
            <w:tcW w:w="3530" w:type="dxa"/>
            <w:gridSpan w:val="2"/>
          </w:tcPr>
          <w:p w:rsidR="00B47151" w:rsidRPr="00B47151" w:rsidRDefault="00B47151" w:rsidP="00B47151">
            <w:r w:rsidRPr="00B47151">
              <w:t>не нормируется</w:t>
            </w:r>
          </w:p>
        </w:tc>
      </w:tr>
    </w:tbl>
    <w:p w:rsidR="00B47151" w:rsidRPr="00B47151" w:rsidRDefault="00B47151" w:rsidP="00B47151">
      <w:pPr>
        <w:ind w:firstLine="709"/>
        <w:jc w:val="both"/>
      </w:pPr>
    </w:p>
    <w:p w:rsidR="00B47151" w:rsidRPr="00B47151" w:rsidRDefault="00B47151" w:rsidP="00B47151">
      <w:pPr>
        <w:widowControl w:val="0"/>
        <w:ind w:firstLine="709"/>
        <w:jc w:val="both"/>
      </w:pPr>
      <w:r w:rsidRPr="00B47151">
        <w:t xml:space="preserve">Расчетные показатели минимально допустимого уровня обеспеченности и максимально допустимого уровня территориальной доступности объектов газоснабжения (пункты </w:t>
      </w:r>
      <w:r w:rsidRPr="00B47151">
        <w:lastRenderedPageBreak/>
        <w:t>редуцирования газа, газопроводы низкого, среднего, высокого давления) следует принимать согласно РНГП Кемеровской области - Кузбасса.</w:t>
      </w:r>
    </w:p>
    <w:p w:rsidR="00B47151" w:rsidRPr="00B47151" w:rsidRDefault="00B47151" w:rsidP="00B47151">
      <w:pPr>
        <w:ind w:firstLine="709"/>
        <w:jc w:val="both"/>
      </w:pPr>
      <w:r w:rsidRPr="00B47151">
        <w:t>В случае, если в РНГП Кемеровской области - Кузбасса отсутствуют расчетные показатели для необходимого типа объекта газоснабжения, показатели устанавливаются в соответствии с СП 124.13330.2012 «Тепловые сети», утвержденным Приказом Министерством регионального развития Российской Федерации №280 от 30.06.2012 г., СП 42-101-2003 «Общие положения по проектированию и строительству газораспределительных систем из металлических и полиэтиленовых труб», принятым и введенным в действие решением Межведомственного координационного совета по вопросам технического совершенствования газораспределительных систем и других инженерных коммуникаций, протокол от 8 июля 2003 г. № 32, СП 62.13330.2011 «Газораспределительные системы. Актуализированная редакция СНиП 42-01-2002», утвержденным приказом Министерства регионального развития Российской Федерации (</w:t>
      </w:r>
      <w:proofErr w:type="spellStart"/>
      <w:r w:rsidRPr="00B47151">
        <w:t>Минрегион</w:t>
      </w:r>
      <w:proofErr w:type="spellEnd"/>
      <w:r w:rsidRPr="00B47151">
        <w:t xml:space="preserve"> России) от 27 декабря 2010 г. N 780, а также иными нормативно-правовыми актами.</w:t>
      </w:r>
    </w:p>
    <w:p w:rsidR="00B47151" w:rsidRPr="00B47151" w:rsidRDefault="00B47151" w:rsidP="00B47151">
      <w:pPr>
        <w:ind w:firstLine="709"/>
        <w:jc w:val="both"/>
      </w:pPr>
      <w:r w:rsidRPr="00B47151">
        <w:t>5.3. Расчетные показатели для объектов местного значения в области теплоснабжения</w:t>
      </w:r>
    </w:p>
    <w:p w:rsidR="00B47151" w:rsidRPr="00B47151" w:rsidRDefault="00B47151" w:rsidP="00B47151">
      <w:pPr>
        <w:ind w:firstLine="709"/>
        <w:jc w:val="both"/>
      </w:pPr>
      <w:r w:rsidRPr="00B47151">
        <w:t>Предельные значения расчетных показателей минимально допустимого уровня обеспеченности объектами теплоснабжения – расчетные тепловые нагрузки при проектировании тепловых сетей определяются по данным конкретных проектов нового строительства, а существующей – по фактическим тепловым нагрузкам.</w:t>
      </w:r>
    </w:p>
    <w:p w:rsidR="00B47151" w:rsidRPr="00B47151" w:rsidRDefault="00B47151" w:rsidP="00B47151">
      <w:pPr>
        <w:ind w:firstLine="709"/>
        <w:jc w:val="both"/>
      </w:pPr>
      <w:r w:rsidRPr="00B47151">
        <w:t>При отсутствии таких данных допускается руководствоваться РНГП Кемеровской области - Кузбасса.</w:t>
      </w:r>
    </w:p>
    <w:p w:rsidR="00B47151" w:rsidRPr="00B47151" w:rsidRDefault="00B47151" w:rsidP="00B47151">
      <w:pPr>
        <w:ind w:firstLine="709"/>
        <w:jc w:val="both"/>
      </w:pPr>
      <w:r w:rsidRPr="00B47151">
        <w:t>В случае, если в РНГП Кемеровской области - Кузбасса отсутствуют расчетные показатели для необходимого типа объекта теплоснабжения, показатели устанавливаются в соответствии с СП 124.13330.2012 «Тепловые сети. Актуализированная редакция СНиП 41-02-2003», утвержденным приказом Министерства регионального развития Российской Федерации (</w:t>
      </w:r>
      <w:proofErr w:type="spellStart"/>
      <w:r w:rsidRPr="00B47151">
        <w:t>Минрегион</w:t>
      </w:r>
      <w:proofErr w:type="spellEnd"/>
      <w:r w:rsidRPr="00B47151">
        <w:t xml:space="preserve"> России) от 30 июня 2012 г. N 280.</w:t>
      </w:r>
    </w:p>
    <w:p w:rsidR="00B47151" w:rsidRPr="00B47151" w:rsidRDefault="00B47151" w:rsidP="00B47151">
      <w:pPr>
        <w:ind w:firstLine="709"/>
        <w:jc w:val="both"/>
      </w:pPr>
      <w:r w:rsidRPr="00B47151">
        <w:t xml:space="preserve"> 5.4. Расчетные показатели для объектов местного значения в области водоснабжения</w:t>
      </w:r>
    </w:p>
    <w:p w:rsidR="00B47151" w:rsidRPr="00B47151" w:rsidRDefault="00B47151" w:rsidP="00B47151">
      <w:pPr>
        <w:widowControl w:val="0"/>
        <w:ind w:firstLine="709"/>
        <w:jc w:val="both"/>
      </w:pPr>
      <w:r w:rsidRPr="00B47151">
        <w:t>Расчетное среднесуточное (за год) водопотребление на хозяйственно-питьевые нужды населения представлено в таблице 5.4.1.</w:t>
      </w:r>
    </w:p>
    <w:p w:rsidR="00B47151" w:rsidRPr="00B47151" w:rsidRDefault="00B47151" w:rsidP="00B47151">
      <w:pPr>
        <w:widowControl w:val="0"/>
        <w:ind w:firstLine="709"/>
        <w:jc w:val="right"/>
      </w:pPr>
      <w:bookmarkStart w:id="8" w:name="_heading=h.u018jrxlvry4" w:colFirst="0" w:colLast="0"/>
      <w:bookmarkEnd w:id="8"/>
      <w:r w:rsidRPr="00B47151">
        <w:t>Таблица 5.4.1</w:t>
      </w:r>
    </w:p>
    <w:tbl>
      <w:tblPr>
        <w:tblW w:w="10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62"/>
        <w:gridCol w:w="4961"/>
      </w:tblGrid>
      <w:tr w:rsidR="00B47151" w:rsidRPr="00B47151" w:rsidTr="00B47151">
        <w:tc>
          <w:tcPr>
            <w:tcW w:w="5062"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jc w:val="center"/>
            </w:pPr>
            <w:r w:rsidRPr="00B47151">
              <w:t xml:space="preserve">Степень благоустройства районов жилой застройки </w:t>
            </w:r>
          </w:p>
        </w:tc>
        <w:tc>
          <w:tcPr>
            <w:tcW w:w="4961"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jc w:val="center"/>
            </w:pPr>
            <w:r w:rsidRPr="00B47151">
              <w:t>Расчетное водопотребление на одного жителя среднесуточное (за год), л/</w:t>
            </w:r>
            <w:proofErr w:type="spellStart"/>
            <w:r w:rsidRPr="00B47151">
              <w:t>сут</w:t>
            </w:r>
            <w:proofErr w:type="spellEnd"/>
          </w:p>
        </w:tc>
      </w:tr>
      <w:tr w:rsidR="00B47151" w:rsidRPr="00B47151" w:rsidTr="00B47151">
        <w:tc>
          <w:tcPr>
            <w:tcW w:w="5062"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pPr>
            <w:r w:rsidRPr="00B47151">
              <w:t>Жилые дома квартирного типа:</w:t>
            </w:r>
          </w:p>
          <w:p w:rsidR="00B47151" w:rsidRPr="00B47151" w:rsidRDefault="00B47151" w:rsidP="00B47151">
            <w:pPr>
              <w:widowControl w:val="0"/>
              <w:pBdr>
                <w:top w:val="nil"/>
                <w:left w:val="nil"/>
                <w:bottom w:val="nil"/>
                <w:right w:val="nil"/>
                <w:between w:val="nil"/>
              </w:pBdr>
            </w:pPr>
            <w:r w:rsidRPr="00B47151">
              <w:t>- с водопроводом и канализацией без ванн</w:t>
            </w: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t>- с водопроводом, канализацией и ваннами с водонагревателями, работающими на твердом топливе</w:t>
            </w: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t>- с водопроводом, канализацией и ваннами с газовыми водонагревателями</w:t>
            </w: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t>- с централизованным горячим водоснабжением, оборудованные умывальниками, мойками и душами</w:t>
            </w: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t>- с сидячими ваннами, оборудованными душами</w:t>
            </w: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t>- с ваннами длиной от 1500 мм, оборудованными душами</w:t>
            </w:r>
          </w:p>
        </w:tc>
        <w:tc>
          <w:tcPr>
            <w:tcW w:w="4961"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r w:rsidRPr="00B47151">
              <w:t>70</w:t>
            </w:r>
          </w:p>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r w:rsidRPr="00B47151">
              <w:t>110</w:t>
            </w:r>
          </w:p>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r w:rsidRPr="00B47151">
              <w:t>120</w:t>
            </w:r>
          </w:p>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r w:rsidRPr="00B47151">
              <w:t>130</w:t>
            </w:r>
          </w:p>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r w:rsidRPr="00B47151">
              <w:t>160</w:t>
            </w:r>
          </w:p>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r w:rsidRPr="00B47151">
              <w:t>180</w:t>
            </w:r>
          </w:p>
        </w:tc>
      </w:tr>
      <w:tr w:rsidR="00B47151" w:rsidRPr="00B47151" w:rsidTr="00B47151">
        <w:tc>
          <w:tcPr>
            <w:tcW w:w="5062"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pPr>
            <w:r w:rsidRPr="00B47151">
              <w:t>Общежития:</w:t>
            </w: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t>- с общими душевыми</w:t>
            </w: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t>- с душами при всех жилых комнатах</w:t>
            </w: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t>- с общими кухнями и блоками душевых на этажах при жилых комнатах в каждой секции здания</w:t>
            </w:r>
          </w:p>
        </w:tc>
        <w:tc>
          <w:tcPr>
            <w:tcW w:w="4961"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r w:rsidRPr="00B47151">
              <w:t>85</w:t>
            </w:r>
          </w:p>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r w:rsidRPr="00B47151">
              <w:t>110</w:t>
            </w:r>
          </w:p>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r w:rsidRPr="00B47151">
              <w:t>120</w:t>
            </w:r>
          </w:p>
        </w:tc>
      </w:tr>
      <w:tr w:rsidR="00B47151" w:rsidRPr="00B47151" w:rsidTr="00B47151">
        <w:trPr>
          <w:trHeight w:val="400"/>
        </w:trPr>
        <w:tc>
          <w:tcPr>
            <w:tcW w:w="10023" w:type="dxa"/>
            <w:gridSpan w:val="2"/>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pPr>
            <w:r w:rsidRPr="00B47151">
              <w:lastRenderedPageBreak/>
              <w:t>Примечания</w:t>
            </w:r>
          </w:p>
          <w:p w:rsidR="00B47151" w:rsidRPr="00B47151" w:rsidRDefault="00B47151" w:rsidP="00B47151">
            <w:pPr>
              <w:widowControl w:val="0"/>
              <w:pBdr>
                <w:top w:val="nil"/>
                <w:left w:val="nil"/>
                <w:bottom w:val="nil"/>
                <w:right w:val="nil"/>
                <w:between w:val="nil"/>
              </w:pBdr>
            </w:pPr>
            <w:r w:rsidRPr="00B47151">
              <w:t>1. Расчетное водопотребление включает расходы воды на хозяйственно-питьевые и бытовые нужды в общественных зданиях (по классификации, принятой в СП 44.13330), за исключением расходов воды для домов отдыха, санитарно-туристских комплексов и детских оздоровительных лагерей, которые должны приниматься согласно СП 30.13330 и технологическим данным.</w:t>
            </w:r>
          </w:p>
          <w:p w:rsidR="00B47151" w:rsidRPr="00B47151" w:rsidRDefault="00B47151" w:rsidP="00B47151">
            <w:pPr>
              <w:widowControl w:val="0"/>
              <w:pBdr>
                <w:top w:val="nil"/>
                <w:left w:val="nil"/>
                <w:bottom w:val="nil"/>
                <w:right w:val="nil"/>
                <w:between w:val="nil"/>
              </w:pBdr>
            </w:pPr>
            <w:r w:rsidRPr="00B47151">
              <w:t>2. Количество воды на нужды пищевой промышленности и неучтенные расходы при соответствующем обосновании допускается принимать дополнительно в размере 10 % – 15 % суммарного расхода на хозяйственно-питьевые нужды поселения или городского округа.</w:t>
            </w:r>
          </w:p>
          <w:p w:rsidR="00B47151" w:rsidRPr="00B47151" w:rsidRDefault="00B47151" w:rsidP="00B47151">
            <w:pPr>
              <w:widowControl w:val="0"/>
              <w:pBdr>
                <w:top w:val="nil"/>
                <w:left w:val="nil"/>
                <w:bottom w:val="nil"/>
                <w:right w:val="nil"/>
                <w:between w:val="nil"/>
              </w:pBdr>
            </w:pPr>
            <w:r w:rsidRPr="00B47151">
              <w:t>3. Выбор расчетного водопотребления в пределах, указанных в настоящей таблице, должен проводиться в зависимости от климатических условий, мощности источника водоснабжения и качества воды, степени благоустройства, этажности застройки и местных условий.</w:t>
            </w:r>
          </w:p>
          <w:p w:rsidR="00B47151" w:rsidRPr="00B47151" w:rsidRDefault="00B47151" w:rsidP="00B47151">
            <w:pPr>
              <w:widowControl w:val="0"/>
              <w:pBdr>
                <w:top w:val="nil"/>
                <w:left w:val="nil"/>
                <w:bottom w:val="nil"/>
                <w:right w:val="nil"/>
                <w:between w:val="nil"/>
              </w:pBdr>
            </w:pPr>
            <w:r w:rsidRPr="00B47151">
              <w:t>4. Допускается при обосновании принимать увеличенные по отношению к рекомендуемым значениям величины расчетного хозяйственно-питьевого водопотребления</w:t>
            </w:r>
          </w:p>
        </w:tc>
      </w:tr>
    </w:tbl>
    <w:p w:rsidR="00B47151" w:rsidRPr="00B47151" w:rsidRDefault="00B47151" w:rsidP="00B47151">
      <w:pPr>
        <w:widowControl w:val="0"/>
        <w:ind w:firstLine="709"/>
        <w:jc w:val="both"/>
      </w:pPr>
      <w:bookmarkStart w:id="9" w:name="_heading=h.ul37g4tvffjz" w:colFirst="0" w:colLast="0"/>
      <w:bookmarkEnd w:id="9"/>
      <w:r w:rsidRPr="00B47151">
        <w:t xml:space="preserve"> </w:t>
      </w:r>
      <w:bookmarkStart w:id="10" w:name="_heading=h.3ej17tx2iw2" w:colFirst="0" w:colLast="0"/>
      <w:bookmarkEnd w:id="10"/>
    </w:p>
    <w:p w:rsidR="00B47151" w:rsidRPr="00B47151" w:rsidRDefault="00B47151" w:rsidP="00B47151">
      <w:pPr>
        <w:widowControl w:val="0"/>
        <w:ind w:firstLine="709"/>
        <w:jc w:val="both"/>
      </w:pPr>
      <w:bookmarkStart w:id="11" w:name="_heading=h.3rdcrjn" w:colFirst="0" w:colLast="0"/>
      <w:bookmarkEnd w:id="11"/>
      <w:r w:rsidRPr="00B47151">
        <w:t>Расчетные показатели минимально допустимого уровня обеспеченности и максимально допустимого уровня территориальной доступности иных объектов водоснабжения следует принимать согласно РНГП Кемеровской области - Кузбасса.</w:t>
      </w:r>
    </w:p>
    <w:p w:rsidR="00B47151" w:rsidRPr="00B47151" w:rsidRDefault="00B47151" w:rsidP="00B47151">
      <w:pPr>
        <w:ind w:firstLine="709"/>
        <w:jc w:val="both"/>
      </w:pPr>
      <w:r w:rsidRPr="00B47151">
        <w:t>В случае, если в РНГП Кемеровской области - Кузбасса отсутствуют расчетные показатели для необходимого типа объекта водоснабжения, показатели устанавливаются в соответствии с СП 31.13330.2021 «Водоснабжение. Наружные сети и сооружения», утвержденным приказом Министерства строительства и жилищно-коммунального хозяйства Российской Федерации от 27 декабря 2021 г. N 1016/пр.</w:t>
      </w:r>
    </w:p>
    <w:p w:rsidR="00B47151" w:rsidRPr="00B47151" w:rsidRDefault="00B47151" w:rsidP="00B47151">
      <w:pPr>
        <w:ind w:firstLine="709"/>
        <w:jc w:val="both"/>
      </w:pPr>
      <w:r w:rsidRPr="00B47151">
        <w:t>5.5. Расчетные показатели для объектов местного значения в области водоотведения</w:t>
      </w:r>
    </w:p>
    <w:p w:rsidR="00B47151" w:rsidRPr="00B47151" w:rsidRDefault="00B47151" w:rsidP="00B47151">
      <w:pPr>
        <w:widowControl w:val="0"/>
        <w:ind w:firstLine="709"/>
        <w:jc w:val="both"/>
      </w:pPr>
      <w:bookmarkStart w:id="12" w:name="_heading=h.26in1rg" w:colFirst="0" w:colLast="0"/>
      <w:bookmarkEnd w:id="12"/>
      <w:r w:rsidRPr="00B47151">
        <w:t>Расчетные показатели минимально допустимого уровня обеспеченности и максимально допустимого уровня территориальной доступности объектов водоотведения следует принимать согласно РНГП Кемеровской области - Кузбасса.</w:t>
      </w:r>
    </w:p>
    <w:p w:rsidR="00B47151" w:rsidRPr="00B47151" w:rsidRDefault="00B47151" w:rsidP="00B47151">
      <w:pPr>
        <w:ind w:firstLine="709"/>
        <w:jc w:val="both"/>
      </w:pPr>
      <w:r w:rsidRPr="00B47151">
        <w:t>В случае, если в РНГП Кемеровской области - Кузбасса отсутствуют расчетные показатели для необходимого типа объекта водоотведения, показатели устанавливаются в соответствии с СП 31.13330.2021 «Водоснабжение. Наружные сети и сооружения», утвержденным приказом Министерства строительства и жилищно-коммунального хозяйства Российской Федерации от 27 декабря 2021 г. N 1016/</w:t>
      </w:r>
      <w:proofErr w:type="spellStart"/>
      <w:r w:rsidRPr="00B47151">
        <w:t>пр</w:t>
      </w:r>
      <w:proofErr w:type="spellEnd"/>
      <w:r w:rsidRPr="00B47151">
        <w:t>, СП 30.13330.2020 «Внутренний водопровод и канализация зданий», утвержденным приказом Министерства строительства и жилищно-коммунального хозяйства Российской Федерации от 30 декабря 2020 г. N 920/пр., СП 32.13330.2018 «Канализация. Наружные сети и сооружения», утвержденным приказом Министерства строительства и жилищно-коммунального хозяйства Российской Федерации от 25 декабря 2018 г. N 860/</w:t>
      </w:r>
      <w:proofErr w:type="spellStart"/>
      <w:r w:rsidRPr="00B47151">
        <w:t>пр</w:t>
      </w:r>
      <w:proofErr w:type="spellEnd"/>
      <w:r w:rsidRPr="00B47151">
        <w:t>, а также иными нормативно-правовыми актами.</w:t>
      </w:r>
    </w:p>
    <w:p w:rsidR="00B47151" w:rsidRPr="00B47151" w:rsidRDefault="00B47151" w:rsidP="00B47151">
      <w:pPr>
        <w:jc w:val="center"/>
      </w:pPr>
      <w:r w:rsidRPr="00B47151">
        <w:t>ГЛАВА 6. РАСЧЕТНЫЕ ПОКАЗАТЕЛИ МИНИМАЛЬНО ДОПУСТИМОГО УРОВНЯ ОБЕСПЕЧЕННОСТИ ОБЪЕКТАМИ МЕСТНОГО ЗНАЧЕНИЯ МУНИЦИПАЛЬНОГО ОБРАЗОВАНИЯ В ИНЫХ ОБЛАСТЯХ, СВЯЗАННЫХ С РЕШЕНИЯМИ ВОПРОСОВ МЕСТНОГО ЗНАЧЕНИЯ ОСИННИКОВСКОГО ГОРОДСКОГО ОКРУГА, И ПОКАЗАТЕЛИ МАКСИМАЛЬНО ДОПУСТИМОГО УРОВНЯ ТЕРРИТОРИАЛЬНОЙ ДОСТУПНОСТИ ТАКИХ ОБЪЕКТОВ ДЛЯ НАСЕЛЕНИЯ</w:t>
      </w:r>
    </w:p>
    <w:p w:rsidR="00B47151" w:rsidRPr="00B47151" w:rsidRDefault="00B47151" w:rsidP="00B47151">
      <w:pPr>
        <w:jc w:val="both"/>
      </w:pPr>
      <w:r w:rsidRPr="00B47151">
        <w:t>6.1 Объекты местного значения муниципального образования в области предупреждения и ликвидации последствий чрезвычайных ситуаций</w:t>
      </w:r>
    </w:p>
    <w:p w:rsidR="00B47151" w:rsidRPr="00B47151" w:rsidRDefault="00B47151" w:rsidP="00B47151">
      <w:pPr>
        <w:jc w:val="both"/>
      </w:pPr>
      <w:r w:rsidRPr="00B47151">
        <w:lastRenderedPageBreak/>
        <w:t>Предельные значения расчетных показателей минимально допустимого уровня обеспеченности объектами местного значения муниципального образования в области предупреждения и ликвидации последствий чрезвычайных ситуаций и показатели максимально допустимого уровня территориальной доступности таких объектов для населения отображены в таблице 6.1.1</w:t>
      </w:r>
    </w:p>
    <w:p w:rsidR="00B47151" w:rsidRPr="00B47151" w:rsidRDefault="00B47151" w:rsidP="00B47151">
      <w:pPr>
        <w:jc w:val="right"/>
      </w:pPr>
      <w:r w:rsidRPr="00B47151">
        <w:t>Таблица 6.1.1</w:t>
      </w:r>
    </w:p>
    <w:tbl>
      <w:tblPr>
        <w:tblW w:w="93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10"/>
        <w:gridCol w:w="2115"/>
        <w:gridCol w:w="2040"/>
        <w:gridCol w:w="1110"/>
        <w:gridCol w:w="1770"/>
      </w:tblGrid>
      <w:tr w:rsidR="00B47151" w:rsidRPr="00B47151" w:rsidTr="009B793A">
        <w:trPr>
          <w:trHeight w:val="200"/>
          <w:tblHeader/>
          <w:jc w:val="center"/>
        </w:trPr>
        <w:tc>
          <w:tcPr>
            <w:tcW w:w="2310" w:type="dxa"/>
            <w:shd w:val="clear" w:color="auto" w:fill="auto"/>
          </w:tcPr>
          <w:p w:rsidR="00B47151" w:rsidRPr="00B47151" w:rsidRDefault="00B47151" w:rsidP="00B47151">
            <w:pPr>
              <w:jc w:val="center"/>
            </w:pPr>
            <w:r w:rsidRPr="00B47151">
              <w:t>Наименование вида объекта</w:t>
            </w:r>
          </w:p>
        </w:tc>
        <w:tc>
          <w:tcPr>
            <w:tcW w:w="2115" w:type="dxa"/>
            <w:shd w:val="clear" w:color="auto" w:fill="auto"/>
          </w:tcPr>
          <w:p w:rsidR="00B47151" w:rsidRPr="00B47151" w:rsidRDefault="00B47151" w:rsidP="00B47151">
            <w:pPr>
              <w:jc w:val="center"/>
            </w:pPr>
            <w:r w:rsidRPr="00B47151">
              <w:t>Тип расчетного показателя</w:t>
            </w:r>
          </w:p>
        </w:tc>
        <w:tc>
          <w:tcPr>
            <w:tcW w:w="2040" w:type="dxa"/>
            <w:shd w:val="clear" w:color="auto" w:fill="auto"/>
          </w:tcPr>
          <w:p w:rsidR="00B47151" w:rsidRPr="00B47151" w:rsidRDefault="00B47151" w:rsidP="00B47151">
            <w:pPr>
              <w:jc w:val="center"/>
            </w:pPr>
            <w:r w:rsidRPr="00B47151">
              <w:t>Наименование расчетного показателя, единица измерения</w:t>
            </w:r>
          </w:p>
        </w:tc>
        <w:tc>
          <w:tcPr>
            <w:tcW w:w="2880" w:type="dxa"/>
            <w:gridSpan w:val="2"/>
            <w:shd w:val="clear" w:color="auto" w:fill="auto"/>
          </w:tcPr>
          <w:p w:rsidR="00B47151" w:rsidRPr="00B47151" w:rsidRDefault="00B47151" w:rsidP="00B47151">
            <w:pPr>
              <w:jc w:val="center"/>
            </w:pPr>
            <w:r w:rsidRPr="00B47151">
              <w:t>Значение расчетного показателя</w:t>
            </w:r>
          </w:p>
        </w:tc>
      </w:tr>
      <w:tr w:rsidR="00B47151" w:rsidRPr="00B47151" w:rsidTr="009B793A">
        <w:trPr>
          <w:trHeight w:val="300"/>
          <w:jc w:val="center"/>
        </w:trPr>
        <w:tc>
          <w:tcPr>
            <w:tcW w:w="2310" w:type="dxa"/>
            <w:vMerge w:val="restart"/>
            <w:shd w:val="clear" w:color="auto" w:fill="auto"/>
          </w:tcPr>
          <w:p w:rsidR="00B47151" w:rsidRPr="00B47151" w:rsidRDefault="00B47151" w:rsidP="00B47151">
            <w:r w:rsidRPr="00B47151">
              <w:t>Системы оповещения населения об опасности возникновения чрезвычайных ситуаций</w:t>
            </w:r>
          </w:p>
        </w:tc>
        <w:tc>
          <w:tcPr>
            <w:tcW w:w="2115" w:type="dxa"/>
            <w:shd w:val="clear" w:color="auto" w:fill="auto"/>
          </w:tcPr>
          <w:p w:rsidR="00B47151" w:rsidRPr="00B47151" w:rsidRDefault="00B47151" w:rsidP="00B47151">
            <w:r w:rsidRPr="00B47151">
              <w:t>Расчетный показатель минимально допустимого уровня обеспеченности</w:t>
            </w:r>
          </w:p>
        </w:tc>
        <w:tc>
          <w:tcPr>
            <w:tcW w:w="2040" w:type="dxa"/>
            <w:shd w:val="clear" w:color="auto" w:fill="auto"/>
          </w:tcPr>
          <w:p w:rsidR="00B47151" w:rsidRPr="00B47151" w:rsidRDefault="00B47151" w:rsidP="00B47151">
            <w:r w:rsidRPr="00B47151">
              <w:t>Обеспеченность системами, %</w:t>
            </w:r>
          </w:p>
        </w:tc>
        <w:tc>
          <w:tcPr>
            <w:tcW w:w="2880" w:type="dxa"/>
            <w:gridSpan w:val="2"/>
            <w:shd w:val="clear" w:color="auto" w:fill="auto"/>
          </w:tcPr>
          <w:p w:rsidR="00B47151" w:rsidRPr="00B47151" w:rsidRDefault="00B47151" w:rsidP="00B47151">
            <w:pPr>
              <w:jc w:val="center"/>
            </w:pPr>
            <w:r w:rsidRPr="00B47151">
              <w:t>100</w:t>
            </w:r>
          </w:p>
        </w:tc>
      </w:tr>
      <w:tr w:rsidR="00B47151" w:rsidRPr="00B47151" w:rsidTr="009B793A">
        <w:trPr>
          <w:trHeight w:val="203"/>
          <w:jc w:val="center"/>
        </w:trPr>
        <w:tc>
          <w:tcPr>
            <w:tcW w:w="2310" w:type="dxa"/>
            <w:vMerge/>
            <w:shd w:val="clear" w:color="auto" w:fill="auto"/>
          </w:tcPr>
          <w:p w:rsidR="00B47151" w:rsidRPr="00B47151" w:rsidRDefault="00B47151" w:rsidP="00B47151">
            <w:pPr>
              <w:widowControl w:val="0"/>
              <w:pBdr>
                <w:top w:val="nil"/>
                <w:left w:val="nil"/>
                <w:bottom w:val="nil"/>
                <w:right w:val="nil"/>
                <w:between w:val="nil"/>
              </w:pBdr>
            </w:pPr>
          </w:p>
        </w:tc>
        <w:tc>
          <w:tcPr>
            <w:tcW w:w="2115" w:type="dxa"/>
            <w:shd w:val="clear" w:color="auto" w:fill="auto"/>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2040" w:type="dxa"/>
            <w:shd w:val="clear" w:color="auto" w:fill="auto"/>
          </w:tcPr>
          <w:p w:rsidR="00B47151" w:rsidRPr="00B47151" w:rsidRDefault="00B47151" w:rsidP="00B47151">
            <w:r w:rsidRPr="00B47151">
              <w:t>-</w:t>
            </w:r>
          </w:p>
        </w:tc>
        <w:tc>
          <w:tcPr>
            <w:tcW w:w="2880" w:type="dxa"/>
            <w:gridSpan w:val="2"/>
            <w:shd w:val="clear" w:color="auto" w:fill="auto"/>
          </w:tcPr>
          <w:p w:rsidR="00B47151" w:rsidRPr="00B47151" w:rsidRDefault="00B47151" w:rsidP="00B47151">
            <w:pPr>
              <w:jc w:val="center"/>
            </w:pPr>
            <w:r w:rsidRPr="00B47151">
              <w:t>Не нормируется</w:t>
            </w:r>
          </w:p>
        </w:tc>
      </w:tr>
      <w:tr w:rsidR="00B47151" w:rsidRPr="00B47151" w:rsidTr="009B793A">
        <w:trPr>
          <w:trHeight w:val="203"/>
          <w:jc w:val="center"/>
        </w:trPr>
        <w:tc>
          <w:tcPr>
            <w:tcW w:w="2310" w:type="dxa"/>
            <w:vMerge w:val="restart"/>
            <w:shd w:val="clear" w:color="auto" w:fill="auto"/>
            <w:vAlign w:val="center"/>
          </w:tcPr>
          <w:p w:rsidR="00B47151" w:rsidRPr="00B47151" w:rsidRDefault="00B47151" w:rsidP="00B47151">
            <w:r w:rsidRPr="00B47151">
              <w:t>Объекты пожарной охраны (Пожарные депо)</w:t>
            </w:r>
          </w:p>
        </w:tc>
        <w:tc>
          <w:tcPr>
            <w:tcW w:w="2115" w:type="dxa"/>
            <w:shd w:val="clear" w:color="auto" w:fill="auto"/>
          </w:tcPr>
          <w:p w:rsidR="00B47151" w:rsidRPr="00B47151" w:rsidRDefault="00B47151" w:rsidP="00B47151">
            <w:r w:rsidRPr="00B47151">
              <w:t>Расчетный показатель минимально допустимого уровня обеспеченности</w:t>
            </w:r>
          </w:p>
        </w:tc>
        <w:tc>
          <w:tcPr>
            <w:tcW w:w="2040" w:type="dxa"/>
            <w:shd w:val="clear" w:color="auto" w:fill="auto"/>
          </w:tcPr>
          <w:p w:rsidR="00B47151" w:rsidRPr="00B47151" w:rsidRDefault="00B47151" w:rsidP="00B47151">
            <w:r w:rsidRPr="00B47151">
              <w:t>Количество депо, количество автомобилей на 1000 чел.</w:t>
            </w:r>
          </w:p>
        </w:tc>
        <w:tc>
          <w:tcPr>
            <w:tcW w:w="2880" w:type="dxa"/>
            <w:gridSpan w:val="2"/>
            <w:shd w:val="clear" w:color="auto" w:fill="auto"/>
            <w:vAlign w:val="center"/>
          </w:tcPr>
          <w:p w:rsidR="00B47151" w:rsidRPr="00B47151" w:rsidRDefault="00B47151" w:rsidP="00B47151">
            <w:pPr>
              <w:jc w:val="center"/>
            </w:pPr>
            <w:r w:rsidRPr="00B47151">
              <w:t>Количество и места дислокации территориальных подразделений пожарной охраны определяются с учетом требований территориальной доступности (см. след. пункт), а также в соответствии с Приказом МЧС России от 15.10.2021 № 700 «Об утверждении методик расчета численности и технической оснащенности подразделений пожарной охраны»</w:t>
            </w:r>
          </w:p>
        </w:tc>
      </w:tr>
      <w:tr w:rsidR="00B47151" w:rsidRPr="00B47151" w:rsidTr="009B793A">
        <w:trPr>
          <w:trHeight w:val="203"/>
          <w:jc w:val="center"/>
        </w:trPr>
        <w:tc>
          <w:tcPr>
            <w:tcW w:w="2310" w:type="dxa"/>
            <w:vMerge/>
            <w:shd w:val="clear" w:color="auto" w:fill="auto"/>
            <w:vAlign w:val="center"/>
          </w:tcPr>
          <w:p w:rsidR="00B47151" w:rsidRPr="00B47151" w:rsidRDefault="00B47151" w:rsidP="00B47151">
            <w:pPr>
              <w:widowControl w:val="0"/>
              <w:pBdr>
                <w:top w:val="nil"/>
                <w:left w:val="nil"/>
                <w:bottom w:val="nil"/>
                <w:right w:val="nil"/>
                <w:between w:val="nil"/>
              </w:pBdr>
            </w:pPr>
          </w:p>
        </w:tc>
        <w:tc>
          <w:tcPr>
            <w:tcW w:w="2115" w:type="dxa"/>
            <w:shd w:val="clear" w:color="auto" w:fill="auto"/>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2040" w:type="dxa"/>
            <w:shd w:val="clear" w:color="auto" w:fill="auto"/>
          </w:tcPr>
          <w:p w:rsidR="00B47151" w:rsidRPr="00B47151" w:rsidRDefault="00B47151" w:rsidP="00B47151">
            <w:r w:rsidRPr="00B47151">
              <w:t>Транспортная доступность до основных элементов планировочной структуры населенного пункта, мин</w:t>
            </w:r>
          </w:p>
        </w:tc>
        <w:tc>
          <w:tcPr>
            <w:tcW w:w="2880" w:type="dxa"/>
            <w:gridSpan w:val="2"/>
            <w:shd w:val="clear" w:color="auto" w:fill="auto"/>
            <w:vAlign w:val="center"/>
          </w:tcPr>
          <w:p w:rsidR="00B47151" w:rsidRPr="00B47151" w:rsidRDefault="00B47151" w:rsidP="00B47151">
            <w:pPr>
              <w:jc w:val="center"/>
            </w:pPr>
            <w:r w:rsidRPr="00B47151">
              <w:t>Здания пожарных депо на территориях населенных пунктов следует размещать исходя из условия, что время прибытия первого подразделения к месту вызова не должно превышать 10 минут</w:t>
            </w:r>
          </w:p>
        </w:tc>
      </w:tr>
      <w:tr w:rsidR="00B47151" w:rsidRPr="00B47151" w:rsidTr="009B793A">
        <w:trPr>
          <w:trHeight w:val="203"/>
          <w:jc w:val="center"/>
        </w:trPr>
        <w:tc>
          <w:tcPr>
            <w:tcW w:w="2310" w:type="dxa"/>
            <w:vMerge w:val="restart"/>
            <w:shd w:val="clear" w:color="auto" w:fill="auto"/>
            <w:vAlign w:val="center"/>
          </w:tcPr>
          <w:p w:rsidR="00B47151" w:rsidRPr="00B47151" w:rsidRDefault="00B47151" w:rsidP="00B47151">
            <w:r w:rsidRPr="00B47151">
              <w:t xml:space="preserve">Базы аварийно-спасательных служб и (или) </w:t>
            </w:r>
            <w:r w:rsidRPr="00B47151">
              <w:lastRenderedPageBreak/>
              <w:t>аварийно-спасательных формирований</w:t>
            </w:r>
          </w:p>
        </w:tc>
        <w:tc>
          <w:tcPr>
            <w:tcW w:w="2115" w:type="dxa"/>
            <w:shd w:val="clear" w:color="auto" w:fill="auto"/>
          </w:tcPr>
          <w:p w:rsidR="00B47151" w:rsidRPr="00B47151" w:rsidRDefault="00B47151" w:rsidP="00B47151">
            <w:r w:rsidRPr="00B47151">
              <w:lastRenderedPageBreak/>
              <w:t xml:space="preserve">Расчетный показатель минимально </w:t>
            </w:r>
            <w:r w:rsidRPr="00B47151">
              <w:lastRenderedPageBreak/>
              <w:t>допустимого уровня обеспеченности</w:t>
            </w:r>
          </w:p>
        </w:tc>
        <w:tc>
          <w:tcPr>
            <w:tcW w:w="2040" w:type="dxa"/>
            <w:shd w:val="clear" w:color="auto" w:fill="auto"/>
          </w:tcPr>
          <w:p w:rsidR="00B47151" w:rsidRPr="00B47151" w:rsidRDefault="00B47151" w:rsidP="00B47151">
            <w:r w:rsidRPr="00B47151">
              <w:lastRenderedPageBreak/>
              <w:t xml:space="preserve">Уровень обеспеченности, объект на </w:t>
            </w:r>
            <w:r w:rsidRPr="00B47151">
              <w:lastRenderedPageBreak/>
              <w:t>муниципальное образование</w:t>
            </w:r>
          </w:p>
        </w:tc>
        <w:tc>
          <w:tcPr>
            <w:tcW w:w="2880" w:type="dxa"/>
            <w:gridSpan w:val="2"/>
            <w:shd w:val="clear" w:color="auto" w:fill="auto"/>
            <w:vAlign w:val="center"/>
          </w:tcPr>
          <w:p w:rsidR="00B47151" w:rsidRPr="00B47151" w:rsidRDefault="00B47151" w:rsidP="00B47151">
            <w:pPr>
              <w:jc w:val="center"/>
            </w:pPr>
            <w:r w:rsidRPr="00B47151">
              <w:lastRenderedPageBreak/>
              <w:t>1</w:t>
            </w:r>
          </w:p>
        </w:tc>
      </w:tr>
      <w:tr w:rsidR="00B47151" w:rsidRPr="00B47151" w:rsidTr="009B793A">
        <w:trPr>
          <w:trHeight w:val="203"/>
          <w:jc w:val="center"/>
        </w:trPr>
        <w:tc>
          <w:tcPr>
            <w:tcW w:w="2310" w:type="dxa"/>
            <w:vMerge/>
            <w:shd w:val="clear" w:color="auto" w:fill="auto"/>
            <w:vAlign w:val="center"/>
          </w:tcPr>
          <w:p w:rsidR="00B47151" w:rsidRPr="00B47151" w:rsidRDefault="00B47151" w:rsidP="00B47151">
            <w:pPr>
              <w:widowControl w:val="0"/>
              <w:pBdr>
                <w:top w:val="nil"/>
                <w:left w:val="nil"/>
                <w:bottom w:val="nil"/>
                <w:right w:val="nil"/>
                <w:between w:val="nil"/>
              </w:pBdr>
            </w:pPr>
          </w:p>
        </w:tc>
        <w:tc>
          <w:tcPr>
            <w:tcW w:w="2115" w:type="dxa"/>
            <w:shd w:val="clear" w:color="auto" w:fill="auto"/>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2040" w:type="dxa"/>
            <w:shd w:val="clear" w:color="auto" w:fill="auto"/>
          </w:tcPr>
          <w:p w:rsidR="00B47151" w:rsidRPr="00B47151" w:rsidRDefault="00B47151" w:rsidP="00B47151">
            <w:r w:rsidRPr="00B47151">
              <w:t>-</w:t>
            </w:r>
          </w:p>
        </w:tc>
        <w:tc>
          <w:tcPr>
            <w:tcW w:w="2880" w:type="dxa"/>
            <w:gridSpan w:val="2"/>
            <w:shd w:val="clear" w:color="auto" w:fill="auto"/>
            <w:vAlign w:val="center"/>
          </w:tcPr>
          <w:p w:rsidR="00B47151" w:rsidRPr="00B47151" w:rsidRDefault="00B47151" w:rsidP="00B47151">
            <w:pPr>
              <w:jc w:val="center"/>
            </w:pPr>
            <w:r w:rsidRPr="00B47151">
              <w:t xml:space="preserve">Не нормируется </w:t>
            </w:r>
          </w:p>
        </w:tc>
      </w:tr>
      <w:tr w:rsidR="00B47151" w:rsidRPr="00B47151" w:rsidTr="009B793A">
        <w:trPr>
          <w:trHeight w:val="1909"/>
          <w:jc w:val="center"/>
        </w:trPr>
        <w:tc>
          <w:tcPr>
            <w:tcW w:w="2310" w:type="dxa"/>
            <w:vMerge w:val="restart"/>
            <w:shd w:val="clear" w:color="auto" w:fill="auto"/>
          </w:tcPr>
          <w:p w:rsidR="00B47151" w:rsidRPr="00B47151" w:rsidRDefault="00B47151" w:rsidP="00B47151">
            <w:r w:rsidRPr="00B47151">
              <w:t xml:space="preserve">Противооползневые, </w:t>
            </w:r>
            <w:proofErr w:type="spellStart"/>
            <w:r w:rsidRPr="00B47151">
              <w:t>противолавинные</w:t>
            </w:r>
            <w:proofErr w:type="spellEnd"/>
            <w:r w:rsidRPr="00B47151">
              <w:t>, берегоукрепительные сооружения, валы, дамбы</w:t>
            </w:r>
          </w:p>
        </w:tc>
        <w:tc>
          <w:tcPr>
            <w:tcW w:w="2115" w:type="dxa"/>
            <w:shd w:val="clear" w:color="auto" w:fill="auto"/>
          </w:tcPr>
          <w:p w:rsidR="00B47151" w:rsidRPr="00B47151" w:rsidRDefault="00B47151" w:rsidP="00B47151">
            <w:r w:rsidRPr="00B47151">
              <w:t>Расчетный показатель минимально допустимого уровня обеспеченности</w:t>
            </w:r>
          </w:p>
        </w:tc>
        <w:tc>
          <w:tcPr>
            <w:tcW w:w="2040" w:type="dxa"/>
            <w:shd w:val="clear" w:color="auto" w:fill="auto"/>
          </w:tcPr>
          <w:p w:rsidR="00B47151" w:rsidRPr="00B47151" w:rsidRDefault="00B47151" w:rsidP="00B47151">
            <w:r w:rsidRPr="00B47151">
              <w:t>Доля территорий постоянного проживания населения, подлежащих защите (территории жилых зон), %</w:t>
            </w:r>
          </w:p>
        </w:tc>
        <w:tc>
          <w:tcPr>
            <w:tcW w:w="2880" w:type="dxa"/>
            <w:gridSpan w:val="2"/>
            <w:shd w:val="clear" w:color="auto" w:fill="auto"/>
          </w:tcPr>
          <w:p w:rsidR="00B47151" w:rsidRPr="00B47151" w:rsidRDefault="00B47151" w:rsidP="00B47151">
            <w:pPr>
              <w:jc w:val="center"/>
            </w:pPr>
            <w:r w:rsidRPr="00B47151">
              <w:t>95</w:t>
            </w:r>
          </w:p>
        </w:tc>
      </w:tr>
      <w:tr w:rsidR="00B47151" w:rsidRPr="00B47151" w:rsidTr="009B793A">
        <w:trPr>
          <w:trHeight w:val="203"/>
          <w:jc w:val="center"/>
        </w:trPr>
        <w:tc>
          <w:tcPr>
            <w:tcW w:w="2310" w:type="dxa"/>
            <w:vMerge/>
            <w:shd w:val="clear" w:color="auto" w:fill="auto"/>
          </w:tcPr>
          <w:p w:rsidR="00B47151" w:rsidRPr="00B47151" w:rsidRDefault="00B47151" w:rsidP="00B47151">
            <w:pPr>
              <w:widowControl w:val="0"/>
              <w:pBdr>
                <w:top w:val="nil"/>
                <w:left w:val="nil"/>
                <w:bottom w:val="nil"/>
                <w:right w:val="nil"/>
                <w:between w:val="nil"/>
              </w:pBdr>
            </w:pPr>
          </w:p>
        </w:tc>
        <w:tc>
          <w:tcPr>
            <w:tcW w:w="2115" w:type="dxa"/>
            <w:shd w:val="clear" w:color="auto" w:fill="auto"/>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2040" w:type="dxa"/>
            <w:shd w:val="clear" w:color="auto" w:fill="auto"/>
          </w:tcPr>
          <w:p w:rsidR="00B47151" w:rsidRPr="00B47151" w:rsidRDefault="00B47151" w:rsidP="00B47151">
            <w:r w:rsidRPr="00B47151">
              <w:t>-</w:t>
            </w:r>
          </w:p>
        </w:tc>
        <w:tc>
          <w:tcPr>
            <w:tcW w:w="2880" w:type="dxa"/>
            <w:gridSpan w:val="2"/>
            <w:shd w:val="clear" w:color="auto" w:fill="auto"/>
          </w:tcPr>
          <w:p w:rsidR="00B47151" w:rsidRPr="00B47151" w:rsidRDefault="00B47151" w:rsidP="00B47151">
            <w:pPr>
              <w:jc w:val="center"/>
            </w:pPr>
            <w:r w:rsidRPr="00B47151">
              <w:t>Не нормируется</w:t>
            </w:r>
          </w:p>
        </w:tc>
      </w:tr>
      <w:tr w:rsidR="00B47151" w:rsidRPr="00B47151" w:rsidTr="009B793A">
        <w:trPr>
          <w:trHeight w:val="203"/>
          <w:jc w:val="center"/>
        </w:trPr>
        <w:tc>
          <w:tcPr>
            <w:tcW w:w="2310" w:type="dxa"/>
            <w:vMerge w:val="restart"/>
            <w:shd w:val="clear" w:color="auto" w:fill="auto"/>
            <w:vAlign w:val="center"/>
          </w:tcPr>
          <w:p w:rsidR="00B47151" w:rsidRPr="00B47151" w:rsidRDefault="00B47151" w:rsidP="00B47151">
            <w:r w:rsidRPr="00B47151">
              <w:t>Пожарные водоемы, пожарные хранилища, гидранты пожарного водопровода</w:t>
            </w:r>
          </w:p>
        </w:tc>
        <w:tc>
          <w:tcPr>
            <w:tcW w:w="2115" w:type="dxa"/>
            <w:shd w:val="clear" w:color="auto" w:fill="auto"/>
          </w:tcPr>
          <w:p w:rsidR="00B47151" w:rsidRPr="00B47151" w:rsidRDefault="00B47151" w:rsidP="00B47151">
            <w:r w:rsidRPr="00B47151">
              <w:t>Расчетный показатель минимально допустимого уровня обеспеченности</w:t>
            </w:r>
          </w:p>
        </w:tc>
        <w:tc>
          <w:tcPr>
            <w:tcW w:w="2040" w:type="dxa"/>
            <w:shd w:val="clear" w:color="auto" w:fill="auto"/>
          </w:tcPr>
          <w:p w:rsidR="00B47151" w:rsidRPr="00B47151" w:rsidRDefault="00B47151" w:rsidP="00B47151">
            <w:r w:rsidRPr="00B47151">
              <w:t>Количество объектов в МО или НП</w:t>
            </w:r>
          </w:p>
        </w:tc>
        <w:tc>
          <w:tcPr>
            <w:tcW w:w="2880" w:type="dxa"/>
            <w:gridSpan w:val="2"/>
            <w:shd w:val="clear" w:color="auto" w:fill="auto"/>
          </w:tcPr>
          <w:p w:rsidR="00B47151" w:rsidRPr="00B47151" w:rsidRDefault="00B47151" w:rsidP="00B47151">
            <w:pPr>
              <w:jc w:val="center"/>
            </w:pPr>
            <w:r w:rsidRPr="00B47151">
              <w:t>В соответствии с СП 8.13130.2020 «Системы противопожарной защиты. Наружное противопожарное водоснабжение. Требования пожарной безопасности» (утвержден и введен в действие Приказом Министерства Российской Федерации по делам гражданской обороны, чрезвычайным ситуациям и ликвидации последствий стихийных бедствий от 30 марта 2020 г. N 225)</w:t>
            </w:r>
          </w:p>
        </w:tc>
      </w:tr>
      <w:tr w:rsidR="00B47151" w:rsidRPr="00B47151" w:rsidTr="009B793A">
        <w:trPr>
          <w:trHeight w:val="203"/>
          <w:jc w:val="center"/>
        </w:trPr>
        <w:tc>
          <w:tcPr>
            <w:tcW w:w="2310" w:type="dxa"/>
            <w:vMerge/>
            <w:shd w:val="clear" w:color="auto" w:fill="auto"/>
            <w:vAlign w:val="center"/>
          </w:tcPr>
          <w:p w:rsidR="00B47151" w:rsidRPr="00B47151" w:rsidRDefault="00B47151" w:rsidP="00B47151">
            <w:pPr>
              <w:widowControl w:val="0"/>
              <w:pBdr>
                <w:top w:val="nil"/>
                <w:left w:val="nil"/>
                <w:bottom w:val="nil"/>
                <w:right w:val="nil"/>
                <w:between w:val="nil"/>
              </w:pBdr>
            </w:pPr>
          </w:p>
        </w:tc>
        <w:tc>
          <w:tcPr>
            <w:tcW w:w="2115" w:type="dxa"/>
            <w:shd w:val="clear" w:color="auto" w:fill="auto"/>
          </w:tcPr>
          <w:p w:rsidR="00B47151" w:rsidRPr="00B47151" w:rsidRDefault="00B47151" w:rsidP="00B47151">
            <w:r w:rsidRPr="00B47151">
              <w:t xml:space="preserve">Расчетный показатель максимально допустимого уровня территориальной </w:t>
            </w:r>
            <w:r w:rsidRPr="00B47151">
              <w:lastRenderedPageBreak/>
              <w:t>доступности</w:t>
            </w:r>
          </w:p>
        </w:tc>
        <w:tc>
          <w:tcPr>
            <w:tcW w:w="2040" w:type="dxa"/>
            <w:shd w:val="clear" w:color="auto" w:fill="auto"/>
          </w:tcPr>
          <w:p w:rsidR="00B47151" w:rsidRPr="00B47151" w:rsidRDefault="00B47151" w:rsidP="00B47151">
            <w:r w:rsidRPr="00B47151">
              <w:lastRenderedPageBreak/>
              <w:t xml:space="preserve">Транспортная, пешеходная доступность до основных элементов планировочной </w:t>
            </w:r>
            <w:r w:rsidRPr="00B47151">
              <w:lastRenderedPageBreak/>
              <w:t>структуры населенного пункта, мин</w:t>
            </w:r>
          </w:p>
        </w:tc>
        <w:tc>
          <w:tcPr>
            <w:tcW w:w="2880" w:type="dxa"/>
            <w:gridSpan w:val="2"/>
            <w:shd w:val="clear" w:color="auto" w:fill="auto"/>
          </w:tcPr>
          <w:p w:rsidR="00B47151" w:rsidRPr="00B47151" w:rsidRDefault="00B47151" w:rsidP="00B47151">
            <w:pPr>
              <w:jc w:val="center"/>
            </w:pPr>
            <w:r w:rsidRPr="00B47151">
              <w:lastRenderedPageBreak/>
              <w:t xml:space="preserve">В соответствии с СП 8.13130.2020 «Системы противопожарной защиты. Наружное противопожарное водоснабжение. </w:t>
            </w:r>
            <w:r w:rsidRPr="00B47151">
              <w:lastRenderedPageBreak/>
              <w:t>Требования пожарной безопасности» (утвержден и введен в действие Приказом Министерства Российской Федерации по делам гражданской обороны, чрезвычайным ситуациям и ликвидации последствий стихийных бедствий от 30 марта 2020 г. N 225)</w:t>
            </w:r>
          </w:p>
        </w:tc>
      </w:tr>
      <w:tr w:rsidR="00B47151" w:rsidRPr="00B47151" w:rsidTr="009B793A">
        <w:trPr>
          <w:trHeight w:val="221"/>
          <w:jc w:val="center"/>
        </w:trPr>
        <w:tc>
          <w:tcPr>
            <w:tcW w:w="2310" w:type="dxa"/>
            <w:vMerge w:val="restart"/>
            <w:vAlign w:val="center"/>
          </w:tcPr>
          <w:p w:rsidR="00B47151" w:rsidRPr="00B47151" w:rsidRDefault="00B47151" w:rsidP="00B47151">
            <w:r w:rsidRPr="00B47151">
              <w:lastRenderedPageBreak/>
              <w:t>Защитные сооружения гражданской обороны (убежища и укрытия)</w:t>
            </w:r>
          </w:p>
        </w:tc>
        <w:tc>
          <w:tcPr>
            <w:tcW w:w="2115" w:type="dxa"/>
            <w:vMerge w:val="restart"/>
          </w:tcPr>
          <w:p w:rsidR="00B47151" w:rsidRPr="00B47151" w:rsidRDefault="00B47151" w:rsidP="00B47151">
            <w:r w:rsidRPr="00B47151">
              <w:t>Расчетный показатель минимально допустимого уровня обеспеченности</w:t>
            </w:r>
          </w:p>
        </w:tc>
        <w:tc>
          <w:tcPr>
            <w:tcW w:w="2040" w:type="dxa"/>
            <w:vMerge w:val="restart"/>
            <w:shd w:val="clear" w:color="auto" w:fill="auto"/>
          </w:tcPr>
          <w:p w:rsidR="00B47151" w:rsidRPr="00B47151" w:rsidRDefault="00B47151" w:rsidP="00B47151">
            <w:r w:rsidRPr="00B47151">
              <w:t>Вместимость убежищ, мест</w:t>
            </w:r>
          </w:p>
        </w:tc>
        <w:tc>
          <w:tcPr>
            <w:tcW w:w="1110" w:type="dxa"/>
            <w:shd w:val="clear" w:color="auto" w:fill="auto"/>
          </w:tcPr>
          <w:p w:rsidR="00B47151" w:rsidRPr="00B47151" w:rsidRDefault="00B47151" w:rsidP="00B47151">
            <w:pPr>
              <w:jc w:val="center"/>
            </w:pPr>
            <w:r w:rsidRPr="00B47151">
              <w:t>убежища</w:t>
            </w:r>
          </w:p>
        </w:tc>
        <w:tc>
          <w:tcPr>
            <w:tcW w:w="1770" w:type="dxa"/>
            <w:shd w:val="clear" w:color="auto" w:fill="auto"/>
          </w:tcPr>
          <w:p w:rsidR="00B47151" w:rsidRPr="00B47151" w:rsidRDefault="00B47151" w:rsidP="00B47151">
            <w:pPr>
              <w:jc w:val="center"/>
            </w:pPr>
            <w:r w:rsidRPr="00B47151">
              <w:t>150</w:t>
            </w:r>
          </w:p>
        </w:tc>
      </w:tr>
      <w:tr w:rsidR="00B47151" w:rsidRPr="00B47151" w:rsidTr="009B793A">
        <w:trPr>
          <w:trHeight w:val="221"/>
          <w:jc w:val="center"/>
        </w:trPr>
        <w:tc>
          <w:tcPr>
            <w:tcW w:w="2310" w:type="dxa"/>
            <w:vMerge/>
            <w:shd w:val="clear" w:color="auto" w:fill="auto"/>
            <w:vAlign w:val="center"/>
          </w:tcPr>
          <w:p w:rsidR="00B47151" w:rsidRPr="00B47151" w:rsidRDefault="00B47151" w:rsidP="00B47151">
            <w:pPr>
              <w:widowControl w:val="0"/>
              <w:pBdr>
                <w:top w:val="nil"/>
                <w:left w:val="nil"/>
                <w:bottom w:val="nil"/>
                <w:right w:val="nil"/>
                <w:between w:val="nil"/>
              </w:pBdr>
            </w:pPr>
          </w:p>
        </w:tc>
        <w:tc>
          <w:tcPr>
            <w:tcW w:w="2115" w:type="dxa"/>
            <w:vMerge/>
            <w:shd w:val="clear" w:color="auto" w:fill="auto"/>
          </w:tcPr>
          <w:p w:rsidR="00B47151" w:rsidRPr="00B47151" w:rsidRDefault="00B47151" w:rsidP="00B47151">
            <w:pPr>
              <w:widowControl w:val="0"/>
              <w:pBdr>
                <w:top w:val="nil"/>
                <w:left w:val="nil"/>
                <w:bottom w:val="nil"/>
                <w:right w:val="nil"/>
                <w:between w:val="nil"/>
              </w:pBdr>
            </w:pPr>
          </w:p>
        </w:tc>
        <w:tc>
          <w:tcPr>
            <w:tcW w:w="2040" w:type="dxa"/>
            <w:vMerge/>
            <w:shd w:val="clear" w:color="auto" w:fill="auto"/>
          </w:tcPr>
          <w:p w:rsidR="00B47151" w:rsidRPr="00B47151" w:rsidRDefault="00B47151" w:rsidP="00B47151"/>
        </w:tc>
        <w:tc>
          <w:tcPr>
            <w:tcW w:w="1110" w:type="dxa"/>
            <w:shd w:val="clear" w:color="auto" w:fill="auto"/>
          </w:tcPr>
          <w:p w:rsidR="00B47151" w:rsidRPr="00B47151" w:rsidRDefault="00B47151" w:rsidP="00B47151">
            <w:pPr>
              <w:jc w:val="center"/>
            </w:pPr>
            <w:r w:rsidRPr="00B47151">
              <w:t>противорадиационные укрытия</w:t>
            </w:r>
          </w:p>
        </w:tc>
        <w:tc>
          <w:tcPr>
            <w:tcW w:w="1770" w:type="dxa"/>
            <w:shd w:val="clear" w:color="auto" w:fill="auto"/>
          </w:tcPr>
          <w:p w:rsidR="00B47151" w:rsidRPr="00B47151" w:rsidRDefault="00B47151" w:rsidP="00B47151">
            <w:pPr>
              <w:jc w:val="center"/>
            </w:pPr>
            <w:r w:rsidRPr="00B47151">
              <w:t>- 5 чел. и более в зависимости от площади помещений укрытий, оборудуемых в существующих зданиях или сооружениях; - 50 чел. и более во вновь строящихся зданиях и сооружениях.</w:t>
            </w:r>
          </w:p>
        </w:tc>
      </w:tr>
      <w:tr w:rsidR="00B47151" w:rsidRPr="00B47151" w:rsidTr="009B793A">
        <w:trPr>
          <w:trHeight w:val="221"/>
          <w:jc w:val="center"/>
        </w:trPr>
        <w:tc>
          <w:tcPr>
            <w:tcW w:w="2310" w:type="dxa"/>
            <w:vMerge/>
            <w:shd w:val="clear" w:color="auto" w:fill="auto"/>
            <w:vAlign w:val="center"/>
          </w:tcPr>
          <w:p w:rsidR="00B47151" w:rsidRPr="00B47151" w:rsidRDefault="00B47151" w:rsidP="00B47151">
            <w:pPr>
              <w:widowControl w:val="0"/>
              <w:pBdr>
                <w:top w:val="nil"/>
                <w:left w:val="nil"/>
                <w:bottom w:val="nil"/>
                <w:right w:val="nil"/>
                <w:between w:val="nil"/>
              </w:pBdr>
            </w:pPr>
          </w:p>
        </w:tc>
        <w:tc>
          <w:tcPr>
            <w:tcW w:w="2115" w:type="dxa"/>
            <w:vMerge/>
            <w:shd w:val="clear" w:color="auto" w:fill="auto"/>
          </w:tcPr>
          <w:p w:rsidR="00B47151" w:rsidRPr="00B47151" w:rsidRDefault="00B47151" w:rsidP="00B47151">
            <w:pPr>
              <w:widowControl w:val="0"/>
              <w:pBdr>
                <w:top w:val="nil"/>
                <w:left w:val="nil"/>
                <w:bottom w:val="nil"/>
                <w:right w:val="nil"/>
                <w:between w:val="nil"/>
              </w:pBdr>
            </w:pPr>
          </w:p>
        </w:tc>
        <w:tc>
          <w:tcPr>
            <w:tcW w:w="2040" w:type="dxa"/>
            <w:vMerge/>
            <w:shd w:val="clear" w:color="auto" w:fill="auto"/>
          </w:tcPr>
          <w:p w:rsidR="00B47151" w:rsidRPr="00B47151" w:rsidRDefault="00B47151" w:rsidP="00B47151"/>
        </w:tc>
        <w:tc>
          <w:tcPr>
            <w:tcW w:w="1110" w:type="dxa"/>
            <w:shd w:val="clear" w:color="auto" w:fill="auto"/>
          </w:tcPr>
          <w:p w:rsidR="00B47151" w:rsidRPr="00B47151" w:rsidRDefault="00B47151" w:rsidP="00B47151">
            <w:pPr>
              <w:jc w:val="center"/>
            </w:pPr>
            <w:r w:rsidRPr="00B47151">
              <w:t>укрытия</w:t>
            </w:r>
          </w:p>
        </w:tc>
        <w:tc>
          <w:tcPr>
            <w:tcW w:w="1770" w:type="dxa"/>
            <w:shd w:val="clear" w:color="auto" w:fill="auto"/>
          </w:tcPr>
          <w:p w:rsidR="00B47151" w:rsidRPr="00B47151" w:rsidRDefault="00B47151" w:rsidP="00B47151">
            <w:pPr>
              <w:jc w:val="center"/>
            </w:pPr>
            <w:r w:rsidRPr="00B47151">
              <w:t>не нормируется, принимается в зависимости от площади используемых помещений</w:t>
            </w:r>
          </w:p>
        </w:tc>
      </w:tr>
      <w:tr w:rsidR="00B47151" w:rsidRPr="00B47151" w:rsidTr="009B793A">
        <w:trPr>
          <w:trHeight w:val="203"/>
          <w:jc w:val="center"/>
        </w:trPr>
        <w:tc>
          <w:tcPr>
            <w:tcW w:w="2310" w:type="dxa"/>
            <w:vMerge/>
            <w:shd w:val="clear" w:color="auto" w:fill="auto"/>
            <w:vAlign w:val="center"/>
          </w:tcPr>
          <w:p w:rsidR="00B47151" w:rsidRPr="00B47151" w:rsidRDefault="00B47151" w:rsidP="00B47151">
            <w:pPr>
              <w:widowControl w:val="0"/>
              <w:pBdr>
                <w:top w:val="nil"/>
                <w:left w:val="nil"/>
                <w:bottom w:val="nil"/>
                <w:right w:val="nil"/>
                <w:between w:val="nil"/>
              </w:pBdr>
            </w:pPr>
          </w:p>
        </w:tc>
        <w:tc>
          <w:tcPr>
            <w:tcW w:w="2115" w:type="dxa"/>
            <w:shd w:val="clear" w:color="auto" w:fill="auto"/>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2040" w:type="dxa"/>
            <w:shd w:val="clear" w:color="auto" w:fill="auto"/>
          </w:tcPr>
          <w:p w:rsidR="00B47151" w:rsidRPr="00B47151" w:rsidRDefault="00B47151" w:rsidP="00B47151">
            <w:r w:rsidRPr="00B47151">
              <w:t>Радиус пешеходной доступности, м</w:t>
            </w:r>
          </w:p>
        </w:tc>
        <w:tc>
          <w:tcPr>
            <w:tcW w:w="2880" w:type="dxa"/>
            <w:gridSpan w:val="2"/>
            <w:shd w:val="clear" w:color="auto" w:fill="auto"/>
          </w:tcPr>
          <w:p w:rsidR="00B47151" w:rsidRPr="00B47151" w:rsidRDefault="00B47151" w:rsidP="00B47151">
            <w:pPr>
              <w:jc w:val="center"/>
            </w:pPr>
            <w:r w:rsidRPr="00B47151">
              <w:t xml:space="preserve">Радиус сбора укрываемых должен составлять не более 500 м для защитных сооружений, расположенных на территориях, отнесенных к особой группе по гражданской обороне, а для иных территорий - не более 1000 м. При подвозе укрываемых автотранспортом радиус </w:t>
            </w:r>
            <w:r w:rsidRPr="00B47151">
              <w:lastRenderedPageBreak/>
              <w:t>сбора укрываемых в противорадиационные укрытия допускается увеличивать до 20 км.</w:t>
            </w:r>
          </w:p>
        </w:tc>
      </w:tr>
      <w:tr w:rsidR="00B47151" w:rsidRPr="00B47151" w:rsidTr="009B793A">
        <w:trPr>
          <w:trHeight w:val="203"/>
          <w:jc w:val="center"/>
        </w:trPr>
        <w:tc>
          <w:tcPr>
            <w:tcW w:w="2310" w:type="dxa"/>
            <w:vMerge w:val="restart"/>
            <w:shd w:val="clear" w:color="auto" w:fill="auto"/>
            <w:vAlign w:val="center"/>
          </w:tcPr>
          <w:p w:rsidR="00B47151" w:rsidRPr="00B47151" w:rsidRDefault="00B47151" w:rsidP="00B47151">
            <w:r w:rsidRPr="00B47151">
              <w:lastRenderedPageBreak/>
              <w:t>Сооружения инженерной защиты от затопления и подтопления (обвалование, искусственная подсыпка грунта, сооружения регулирования отвода поверхностного стока)</w:t>
            </w:r>
          </w:p>
        </w:tc>
        <w:tc>
          <w:tcPr>
            <w:tcW w:w="2115" w:type="dxa"/>
            <w:shd w:val="clear" w:color="auto" w:fill="auto"/>
          </w:tcPr>
          <w:p w:rsidR="00B47151" w:rsidRPr="00B47151" w:rsidRDefault="00B47151" w:rsidP="00B47151">
            <w:r w:rsidRPr="00B47151">
              <w:t>Расчетный показатель минимально допустимого уровня обеспеченности</w:t>
            </w:r>
          </w:p>
        </w:tc>
        <w:tc>
          <w:tcPr>
            <w:tcW w:w="2040" w:type="dxa"/>
            <w:shd w:val="clear" w:color="auto" w:fill="auto"/>
          </w:tcPr>
          <w:p w:rsidR="00B47151" w:rsidRPr="00B47151" w:rsidRDefault="00B47151" w:rsidP="00B47151">
            <w:r w:rsidRPr="00B47151">
              <w:t>Количество территории, подверженных затоплению</w:t>
            </w:r>
          </w:p>
        </w:tc>
        <w:tc>
          <w:tcPr>
            <w:tcW w:w="2880" w:type="dxa"/>
            <w:gridSpan w:val="2"/>
            <w:shd w:val="clear" w:color="auto" w:fill="auto"/>
          </w:tcPr>
          <w:p w:rsidR="00B47151" w:rsidRPr="00B47151" w:rsidRDefault="00B47151" w:rsidP="00B47151">
            <w:pPr>
              <w:jc w:val="center"/>
              <w:rPr>
                <w:highlight w:val="yellow"/>
              </w:rPr>
            </w:pPr>
            <w:r w:rsidRPr="00B47151">
              <w:t>не менее, чем 80% защиты территории постоянного проживания населения (территории жилых зон) от 5% паводка</w:t>
            </w:r>
          </w:p>
        </w:tc>
      </w:tr>
      <w:tr w:rsidR="00B47151" w:rsidRPr="00B47151" w:rsidTr="009B793A">
        <w:trPr>
          <w:trHeight w:val="203"/>
          <w:jc w:val="center"/>
        </w:trPr>
        <w:tc>
          <w:tcPr>
            <w:tcW w:w="2310" w:type="dxa"/>
            <w:vMerge/>
            <w:shd w:val="clear" w:color="auto" w:fill="auto"/>
            <w:vAlign w:val="center"/>
          </w:tcPr>
          <w:p w:rsidR="00B47151" w:rsidRPr="00B47151" w:rsidRDefault="00B47151" w:rsidP="00B47151">
            <w:pPr>
              <w:widowControl w:val="0"/>
              <w:pBdr>
                <w:top w:val="nil"/>
                <w:left w:val="nil"/>
                <w:bottom w:val="nil"/>
                <w:right w:val="nil"/>
                <w:between w:val="nil"/>
              </w:pBdr>
              <w:rPr>
                <w:highlight w:val="yellow"/>
              </w:rPr>
            </w:pPr>
          </w:p>
        </w:tc>
        <w:tc>
          <w:tcPr>
            <w:tcW w:w="2115" w:type="dxa"/>
            <w:shd w:val="clear" w:color="auto" w:fill="auto"/>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2040" w:type="dxa"/>
            <w:shd w:val="clear" w:color="auto" w:fill="auto"/>
          </w:tcPr>
          <w:p w:rsidR="00B47151" w:rsidRPr="00B47151" w:rsidRDefault="00B47151" w:rsidP="00B47151">
            <w:r w:rsidRPr="00B47151">
              <w:t>-</w:t>
            </w:r>
          </w:p>
        </w:tc>
        <w:tc>
          <w:tcPr>
            <w:tcW w:w="2880" w:type="dxa"/>
            <w:gridSpan w:val="2"/>
            <w:shd w:val="clear" w:color="auto" w:fill="auto"/>
          </w:tcPr>
          <w:p w:rsidR="00B47151" w:rsidRPr="00B47151" w:rsidRDefault="00B47151" w:rsidP="00B47151">
            <w:pPr>
              <w:tabs>
                <w:tab w:val="left" w:pos="345"/>
              </w:tabs>
            </w:pPr>
            <w:r w:rsidRPr="00B47151">
              <w:tab/>
              <w:t>Не устанавливается</w:t>
            </w:r>
          </w:p>
        </w:tc>
      </w:tr>
      <w:tr w:rsidR="00B47151" w:rsidRPr="00B47151" w:rsidTr="009B793A">
        <w:trPr>
          <w:trHeight w:val="203"/>
          <w:jc w:val="center"/>
        </w:trPr>
        <w:tc>
          <w:tcPr>
            <w:tcW w:w="9345" w:type="dxa"/>
            <w:gridSpan w:val="5"/>
            <w:shd w:val="clear" w:color="auto" w:fill="auto"/>
            <w:vAlign w:val="center"/>
          </w:tcPr>
          <w:p w:rsidR="00B47151" w:rsidRPr="00B47151" w:rsidRDefault="00B47151" w:rsidP="00B47151">
            <w:pPr>
              <w:tabs>
                <w:tab w:val="left" w:pos="345"/>
              </w:tabs>
            </w:pPr>
            <w:r w:rsidRPr="00B47151">
              <w:t>Примечание:</w:t>
            </w:r>
          </w:p>
          <w:p w:rsidR="00B47151" w:rsidRPr="00B47151" w:rsidRDefault="00B47151" w:rsidP="00B47151">
            <w:pPr>
              <w:tabs>
                <w:tab w:val="left" w:pos="345"/>
              </w:tabs>
            </w:pPr>
            <w:r w:rsidRPr="00B47151">
              <w:t>Убежища создаются:</w:t>
            </w:r>
          </w:p>
          <w:p w:rsidR="00B47151" w:rsidRPr="00B47151" w:rsidRDefault="00B47151" w:rsidP="00B47151">
            <w:pPr>
              <w:tabs>
                <w:tab w:val="left" w:pos="345"/>
              </w:tabs>
              <w:jc w:val="both"/>
            </w:pPr>
            <w:r w:rsidRPr="00B47151">
              <w:t>для максимальной по численности работающей в военное время смены работников организации, имеющей мобилизационное задание (заказ) (далее - наибольшая работающая смена организации) и отнесенной к категории особой важности по гражданской обороне, независимо от места ее расположения, а также для наибольшей работающей смены организации, отнесенной к первой или второй категории по гражданской обороне и расположенной на территории, отнесенной к группе по гражданской обороне, за исключением наибольшей работающей смены метрополитена, обеспечивающего прием и укрытие населения в сооружениях метрополитена, используемых в качестве защитных сооружений гражданской обороны, и медицинского персонала, обслуживающего нетранспортабельных больных;</w:t>
            </w:r>
          </w:p>
          <w:p w:rsidR="00B47151" w:rsidRPr="00B47151" w:rsidRDefault="00B47151" w:rsidP="00B47151">
            <w:pPr>
              <w:tabs>
                <w:tab w:val="left" w:pos="345"/>
              </w:tabs>
              <w:jc w:val="both"/>
            </w:pPr>
            <w:r w:rsidRPr="00B47151">
              <w:t>для работников максимальной по численности работающей в мирное время смены организации, эксплуатирующей ядерные установки (атомные станции), включая работников организации, обеспечивающей ее функционирование и жизнедеятельность и находящейся на ее территории в пределах периметра защищенной зоны.</w:t>
            </w:r>
          </w:p>
          <w:p w:rsidR="00B47151" w:rsidRPr="00B47151" w:rsidRDefault="00B47151" w:rsidP="00B47151">
            <w:pPr>
              <w:tabs>
                <w:tab w:val="left" w:pos="345"/>
              </w:tabs>
            </w:pPr>
            <w:r w:rsidRPr="00B47151">
              <w:t>Укрытия создаются:</w:t>
            </w:r>
          </w:p>
          <w:p w:rsidR="00B47151" w:rsidRPr="00B47151" w:rsidRDefault="00B47151" w:rsidP="00B47151">
            <w:pPr>
              <w:tabs>
                <w:tab w:val="left" w:pos="345"/>
              </w:tabs>
              <w:jc w:val="both"/>
            </w:pPr>
            <w:r w:rsidRPr="00B47151">
              <w:t>для наибольшей работающей смены организации, отнесенной к первой или второй категории по гражданской обороне, расположенной за пределами территории, отнесенной к группе по гражданской обороне, вне зоны возможного радиоактивного заражения (загрязнения).</w:t>
            </w:r>
          </w:p>
          <w:p w:rsidR="00B47151" w:rsidRPr="00B47151" w:rsidRDefault="00B47151" w:rsidP="00B47151">
            <w:pPr>
              <w:tabs>
                <w:tab w:val="left" w:pos="345"/>
              </w:tabs>
              <w:jc w:val="both"/>
            </w:pPr>
            <w:r w:rsidRPr="00B47151">
              <w:t>для нетранспортабельных больных и обслуживающего их медицинского персонала, находящегося в учреждении здравоохранения, расположенном на территории, отнесенной к группе по гражданской обороне, вне зоны возможного радиоактивного заражения (загрязнения).</w:t>
            </w:r>
          </w:p>
          <w:p w:rsidR="00B47151" w:rsidRPr="00B47151" w:rsidRDefault="00B47151" w:rsidP="00B47151">
            <w:pPr>
              <w:tabs>
                <w:tab w:val="left" w:pos="345"/>
              </w:tabs>
              <w:jc w:val="both"/>
            </w:pPr>
            <w:r w:rsidRPr="00B47151">
              <w:t>Для укрытия населения используются имеющиеся защитные сооружения гражданской обороны и (или) приспосабливаются под защитные сооружения гражданской обороны в период мобилизации и в военное время заглубленные помещения и другие сооружения подземного пространства, включая метрополитены.</w:t>
            </w:r>
          </w:p>
        </w:tc>
      </w:tr>
    </w:tbl>
    <w:p w:rsidR="00B47151" w:rsidRPr="00B47151" w:rsidRDefault="00B47151" w:rsidP="00B47151">
      <w:pPr>
        <w:jc w:val="both"/>
      </w:pPr>
      <w:r w:rsidRPr="00B47151">
        <w:t>6.2 Расчетные показатели обеспеченности и интенсивности использования территорий с учетом потребностей маломобильных групп населения</w:t>
      </w:r>
    </w:p>
    <w:p w:rsidR="00B47151" w:rsidRPr="00B47151" w:rsidRDefault="00B47151" w:rsidP="00B47151">
      <w:pPr>
        <w:ind w:firstLine="709"/>
        <w:jc w:val="both"/>
      </w:pPr>
      <w:r w:rsidRPr="00B47151">
        <w:lastRenderedPageBreak/>
        <w:t>Предельные значения расчетных показателей минимально допустимого уровня обеспеченности объектами в области обеспечения потребностей маломобильных групп населения и максимально допустимого уровня их территориальной доступности принимается в соответствии с таблицей 6.2.1</w:t>
      </w:r>
    </w:p>
    <w:p w:rsidR="00B47151" w:rsidRPr="00B47151" w:rsidRDefault="00B47151" w:rsidP="00B47151">
      <w:pPr>
        <w:jc w:val="right"/>
      </w:pPr>
      <w:r w:rsidRPr="00B47151">
        <w:t>Таблица 6.2.1</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20"/>
        <w:gridCol w:w="3258"/>
        <w:gridCol w:w="1439"/>
        <w:gridCol w:w="2028"/>
      </w:tblGrid>
      <w:tr w:rsidR="00B47151" w:rsidRPr="00B47151" w:rsidTr="009B793A">
        <w:trPr>
          <w:tblHeader/>
        </w:trPr>
        <w:tc>
          <w:tcPr>
            <w:tcW w:w="2620" w:type="dxa"/>
          </w:tcPr>
          <w:p w:rsidR="00B47151" w:rsidRPr="00B47151" w:rsidRDefault="00B47151" w:rsidP="00B47151">
            <w:pPr>
              <w:jc w:val="center"/>
            </w:pPr>
            <w:r w:rsidRPr="00B47151">
              <w:t>Наименование вида объекта</w:t>
            </w:r>
          </w:p>
        </w:tc>
        <w:tc>
          <w:tcPr>
            <w:tcW w:w="3258" w:type="dxa"/>
          </w:tcPr>
          <w:p w:rsidR="00B47151" w:rsidRPr="00B47151" w:rsidRDefault="00B47151" w:rsidP="00B47151">
            <w:pPr>
              <w:jc w:val="center"/>
            </w:pPr>
            <w:r w:rsidRPr="00B47151">
              <w:t>Наименование расчетного показателя, единица измерения</w:t>
            </w:r>
          </w:p>
        </w:tc>
        <w:tc>
          <w:tcPr>
            <w:tcW w:w="3467" w:type="dxa"/>
            <w:gridSpan w:val="2"/>
          </w:tcPr>
          <w:p w:rsidR="00B47151" w:rsidRPr="00B47151" w:rsidRDefault="00B47151" w:rsidP="00B47151">
            <w:pPr>
              <w:jc w:val="center"/>
            </w:pPr>
            <w:r w:rsidRPr="00B47151">
              <w:t>Значение расчетного показателя</w:t>
            </w:r>
          </w:p>
        </w:tc>
      </w:tr>
      <w:tr w:rsidR="00B47151" w:rsidRPr="00B47151" w:rsidTr="009B793A">
        <w:trPr>
          <w:trHeight w:val="515"/>
        </w:trPr>
        <w:tc>
          <w:tcPr>
            <w:tcW w:w="2620" w:type="dxa"/>
          </w:tcPr>
          <w:p w:rsidR="00B47151" w:rsidRPr="00B47151" w:rsidRDefault="00B47151" w:rsidP="00B47151">
            <w:r w:rsidRPr="00B47151">
              <w:t>Площадки для остановки специализированных средств общественного транспорта, перевозящих только инвалидов (социальное такси)</w:t>
            </w:r>
          </w:p>
        </w:tc>
        <w:tc>
          <w:tcPr>
            <w:tcW w:w="3258" w:type="dxa"/>
          </w:tcPr>
          <w:p w:rsidR="00B47151" w:rsidRPr="00B47151" w:rsidRDefault="00B47151" w:rsidP="00B47151">
            <w:r w:rsidRPr="00B47151">
              <w:t>Минимальное расстояние от остановок специализированного транспорта, перевозящих только инвалидов, до входов в общественные здания, м</w:t>
            </w:r>
          </w:p>
        </w:tc>
        <w:tc>
          <w:tcPr>
            <w:tcW w:w="3467" w:type="dxa"/>
            <w:gridSpan w:val="2"/>
          </w:tcPr>
          <w:p w:rsidR="00B47151" w:rsidRPr="00B47151" w:rsidRDefault="00B47151" w:rsidP="00B47151">
            <w:pPr>
              <w:jc w:val="center"/>
            </w:pPr>
            <w:r w:rsidRPr="00B47151">
              <w:t>100</w:t>
            </w:r>
          </w:p>
        </w:tc>
      </w:tr>
      <w:tr w:rsidR="00B47151" w:rsidRPr="00B47151" w:rsidTr="009B793A">
        <w:trPr>
          <w:trHeight w:val="77"/>
        </w:trPr>
        <w:tc>
          <w:tcPr>
            <w:tcW w:w="2620" w:type="dxa"/>
            <w:vMerge w:val="restart"/>
          </w:tcPr>
          <w:p w:rsidR="00B47151" w:rsidRPr="00B47151" w:rsidRDefault="00B47151" w:rsidP="00B47151">
            <w:r w:rsidRPr="00B47151">
              <w:t>Индивидуальные автостоянки для транспорта инвалидов</w:t>
            </w:r>
          </w:p>
        </w:tc>
        <w:tc>
          <w:tcPr>
            <w:tcW w:w="3258" w:type="dxa"/>
          </w:tcPr>
          <w:p w:rsidR="00B47151" w:rsidRPr="00B47151" w:rsidRDefault="00B47151" w:rsidP="00B47151">
            <w:r w:rsidRPr="00B47151">
              <w:t>Доля мест для транспорта инвалидов на участке около или внутри зданий учреждений обслуживания, %</w:t>
            </w:r>
          </w:p>
        </w:tc>
        <w:tc>
          <w:tcPr>
            <w:tcW w:w="3467" w:type="dxa"/>
            <w:gridSpan w:val="2"/>
          </w:tcPr>
          <w:p w:rsidR="00B47151" w:rsidRPr="00B47151" w:rsidRDefault="00B47151" w:rsidP="00B47151">
            <w:pPr>
              <w:jc w:val="center"/>
            </w:pPr>
            <w:r w:rsidRPr="00B47151">
              <w:t>10</w:t>
            </w:r>
          </w:p>
        </w:tc>
      </w:tr>
      <w:tr w:rsidR="00B47151" w:rsidRPr="00B47151" w:rsidTr="009B793A">
        <w:trPr>
          <w:trHeight w:val="272"/>
        </w:trPr>
        <w:tc>
          <w:tcPr>
            <w:tcW w:w="2620" w:type="dxa"/>
            <w:vMerge/>
          </w:tcPr>
          <w:p w:rsidR="00B47151" w:rsidRPr="00B47151" w:rsidRDefault="00B47151" w:rsidP="00B47151">
            <w:pPr>
              <w:widowControl w:val="0"/>
              <w:pBdr>
                <w:top w:val="nil"/>
                <w:left w:val="nil"/>
                <w:bottom w:val="nil"/>
                <w:right w:val="nil"/>
                <w:between w:val="nil"/>
              </w:pBdr>
            </w:pPr>
          </w:p>
        </w:tc>
        <w:tc>
          <w:tcPr>
            <w:tcW w:w="3258" w:type="dxa"/>
            <w:vMerge w:val="restart"/>
          </w:tcPr>
          <w:p w:rsidR="00B47151" w:rsidRPr="00B47151" w:rsidRDefault="00B47151" w:rsidP="00B47151">
            <w:r w:rsidRPr="00B47151">
              <w:t>Специализированных мест для автотранспорта инвалидов на кресле-коляске на участке около или внутри зданий учреждений обслуживания из расчета, % (мест)</w:t>
            </w:r>
          </w:p>
        </w:tc>
        <w:tc>
          <w:tcPr>
            <w:tcW w:w="1439" w:type="dxa"/>
          </w:tcPr>
          <w:p w:rsidR="00B47151" w:rsidRPr="00B47151" w:rsidRDefault="00B47151" w:rsidP="00B47151">
            <w:pPr>
              <w:jc w:val="center"/>
            </w:pPr>
            <w:r w:rsidRPr="00B47151">
              <w:t>число мест на стоянке</w:t>
            </w:r>
          </w:p>
        </w:tc>
        <w:tc>
          <w:tcPr>
            <w:tcW w:w="2028" w:type="dxa"/>
          </w:tcPr>
          <w:p w:rsidR="00B47151" w:rsidRPr="00B47151" w:rsidRDefault="00B47151" w:rsidP="00B47151">
            <w:pPr>
              <w:jc w:val="center"/>
            </w:pPr>
            <w:r w:rsidRPr="00B47151">
              <w:t>число специализированных мест</w:t>
            </w:r>
          </w:p>
        </w:tc>
      </w:tr>
      <w:tr w:rsidR="00B47151" w:rsidRPr="00B47151" w:rsidTr="009B793A">
        <w:trPr>
          <w:trHeight w:val="50"/>
        </w:trPr>
        <w:tc>
          <w:tcPr>
            <w:tcW w:w="2620" w:type="dxa"/>
            <w:vMerge/>
          </w:tcPr>
          <w:p w:rsidR="00B47151" w:rsidRPr="00B47151" w:rsidRDefault="00B47151" w:rsidP="00B47151">
            <w:pPr>
              <w:widowControl w:val="0"/>
              <w:pBdr>
                <w:top w:val="nil"/>
                <w:left w:val="nil"/>
                <w:bottom w:val="nil"/>
                <w:right w:val="nil"/>
                <w:between w:val="nil"/>
              </w:pBdr>
            </w:pPr>
          </w:p>
        </w:tc>
        <w:tc>
          <w:tcPr>
            <w:tcW w:w="3258" w:type="dxa"/>
            <w:vMerge/>
          </w:tcPr>
          <w:p w:rsidR="00B47151" w:rsidRPr="00B47151" w:rsidRDefault="00B47151" w:rsidP="00B47151">
            <w:pPr>
              <w:widowControl w:val="0"/>
              <w:pBdr>
                <w:top w:val="nil"/>
                <w:left w:val="nil"/>
                <w:bottom w:val="nil"/>
                <w:right w:val="nil"/>
                <w:between w:val="nil"/>
              </w:pBdr>
            </w:pPr>
          </w:p>
        </w:tc>
        <w:tc>
          <w:tcPr>
            <w:tcW w:w="1439" w:type="dxa"/>
          </w:tcPr>
          <w:p w:rsidR="00B47151" w:rsidRPr="00B47151" w:rsidRDefault="00B47151" w:rsidP="00B47151">
            <w:pPr>
              <w:jc w:val="center"/>
            </w:pPr>
            <w:r w:rsidRPr="00B47151">
              <w:t>до 100 включительно</w:t>
            </w:r>
          </w:p>
        </w:tc>
        <w:tc>
          <w:tcPr>
            <w:tcW w:w="2028" w:type="dxa"/>
          </w:tcPr>
          <w:p w:rsidR="00B47151" w:rsidRPr="00B47151" w:rsidRDefault="00B47151" w:rsidP="00B47151">
            <w:pPr>
              <w:jc w:val="center"/>
            </w:pPr>
            <w:r w:rsidRPr="00B47151">
              <w:t>5%, но не менее одного места</w:t>
            </w:r>
          </w:p>
        </w:tc>
      </w:tr>
      <w:tr w:rsidR="00B47151" w:rsidRPr="00B47151" w:rsidTr="009B793A">
        <w:trPr>
          <w:trHeight w:val="50"/>
        </w:trPr>
        <w:tc>
          <w:tcPr>
            <w:tcW w:w="2620" w:type="dxa"/>
            <w:vMerge/>
          </w:tcPr>
          <w:p w:rsidR="00B47151" w:rsidRPr="00B47151" w:rsidRDefault="00B47151" w:rsidP="00B47151">
            <w:pPr>
              <w:widowControl w:val="0"/>
              <w:pBdr>
                <w:top w:val="nil"/>
                <w:left w:val="nil"/>
                <w:bottom w:val="nil"/>
                <w:right w:val="nil"/>
                <w:between w:val="nil"/>
              </w:pBdr>
            </w:pPr>
          </w:p>
        </w:tc>
        <w:tc>
          <w:tcPr>
            <w:tcW w:w="3258" w:type="dxa"/>
            <w:vMerge/>
          </w:tcPr>
          <w:p w:rsidR="00B47151" w:rsidRPr="00B47151" w:rsidRDefault="00B47151" w:rsidP="00B47151">
            <w:pPr>
              <w:widowControl w:val="0"/>
              <w:pBdr>
                <w:top w:val="nil"/>
                <w:left w:val="nil"/>
                <w:bottom w:val="nil"/>
                <w:right w:val="nil"/>
                <w:between w:val="nil"/>
              </w:pBdr>
            </w:pPr>
          </w:p>
        </w:tc>
        <w:tc>
          <w:tcPr>
            <w:tcW w:w="1439" w:type="dxa"/>
          </w:tcPr>
          <w:p w:rsidR="00B47151" w:rsidRPr="00B47151" w:rsidRDefault="00B47151" w:rsidP="00B47151">
            <w:pPr>
              <w:jc w:val="center"/>
            </w:pPr>
            <w:r w:rsidRPr="00B47151">
              <w:t>от 100 до 200</w:t>
            </w:r>
          </w:p>
        </w:tc>
        <w:tc>
          <w:tcPr>
            <w:tcW w:w="2028" w:type="dxa"/>
          </w:tcPr>
          <w:p w:rsidR="00B47151" w:rsidRPr="00B47151" w:rsidRDefault="00B47151" w:rsidP="00B47151">
            <w:pPr>
              <w:jc w:val="center"/>
            </w:pPr>
            <w:r w:rsidRPr="00B47151">
              <w:t>5 мест и дополнительно 3%</w:t>
            </w:r>
          </w:p>
        </w:tc>
      </w:tr>
      <w:tr w:rsidR="00B47151" w:rsidRPr="00B47151" w:rsidTr="009B793A">
        <w:trPr>
          <w:trHeight w:val="50"/>
        </w:trPr>
        <w:tc>
          <w:tcPr>
            <w:tcW w:w="2620" w:type="dxa"/>
            <w:vMerge/>
          </w:tcPr>
          <w:p w:rsidR="00B47151" w:rsidRPr="00B47151" w:rsidRDefault="00B47151" w:rsidP="00B47151">
            <w:pPr>
              <w:widowControl w:val="0"/>
              <w:pBdr>
                <w:top w:val="nil"/>
                <w:left w:val="nil"/>
                <w:bottom w:val="nil"/>
                <w:right w:val="nil"/>
                <w:between w:val="nil"/>
              </w:pBdr>
            </w:pPr>
          </w:p>
        </w:tc>
        <w:tc>
          <w:tcPr>
            <w:tcW w:w="3258" w:type="dxa"/>
            <w:vMerge/>
          </w:tcPr>
          <w:p w:rsidR="00B47151" w:rsidRPr="00B47151" w:rsidRDefault="00B47151" w:rsidP="00B47151">
            <w:pPr>
              <w:widowControl w:val="0"/>
              <w:pBdr>
                <w:top w:val="nil"/>
                <w:left w:val="nil"/>
                <w:bottom w:val="nil"/>
                <w:right w:val="nil"/>
                <w:between w:val="nil"/>
              </w:pBdr>
            </w:pPr>
          </w:p>
        </w:tc>
        <w:tc>
          <w:tcPr>
            <w:tcW w:w="1439" w:type="dxa"/>
          </w:tcPr>
          <w:p w:rsidR="00B47151" w:rsidRPr="00B47151" w:rsidRDefault="00B47151" w:rsidP="00B47151">
            <w:pPr>
              <w:jc w:val="center"/>
            </w:pPr>
            <w:r w:rsidRPr="00B47151">
              <w:t>от 200 до 1000</w:t>
            </w:r>
          </w:p>
        </w:tc>
        <w:tc>
          <w:tcPr>
            <w:tcW w:w="2028" w:type="dxa"/>
          </w:tcPr>
          <w:p w:rsidR="00B47151" w:rsidRPr="00B47151" w:rsidRDefault="00B47151" w:rsidP="00B47151">
            <w:pPr>
              <w:jc w:val="center"/>
            </w:pPr>
            <w:r w:rsidRPr="00B47151">
              <w:t>8 мест и дополнительно 2%</w:t>
            </w:r>
          </w:p>
        </w:tc>
      </w:tr>
      <w:tr w:rsidR="00B47151" w:rsidRPr="00B47151" w:rsidTr="009B793A">
        <w:trPr>
          <w:trHeight w:val="50"/>
        </w:trPr>
        <w:tc>
          <w:tcPr>
            <w:tcW w:w="2620" w:type="dxa"/>
            <w:vMerge/>
          </w:tcPr>
          <w:p w:rsidR="00B47151" w:rsidRPr="00B47151" w:rsidRDefault="00B47151" w:rsidP="00B47151">
            <w:pPr>
              <w:widowControl w:val="0"/>
              <w:pBdr>
                <w:top w:val="nil"/>
                <w:left w:val="nil"/>
                <w:bottom w:val="nil"/>
                <w:right w:val="nil"/>
                <w:between w:val="nil"/>
              </w:pBdr>
            </w:pPr>
          </w:p>
        </w:tc>
        <w:tc>
          <w:tcPr>
            <w:tcW w:w="3258" w:type="dxa"/>
            <w:vMerge/>
          </w:tcPr>
          <w:p w:rsidR="00B47151" w:rsidRPr="00B47151" w:rsidRDefault="00B47151" w:rsidP="00B47151">
            <w:pPr>
              <w:widowControl w:val="0"/>
              <w:pBdr>
                <w:top w:val="nil"/>
                <w:left w:val="nil"/>
                <w:bottom w:val="nil"/>
                <w:right w:val="nil"/>
                <w:between w:val="nil"/>
              </w:pBdr>
            </w:pPr>
          </w:p>
        </w:tc>
        <w:tc>
          <w:tcPr>
            <w:tcW w:w="1439" w:type="dxa"/>
          </w:tcPr>
          <w:p w:rsidR="00B47151" w:rsidRPr="00B47151" w:rsidRDefault="00B47151" w:rsidP="00B47151">
            <w:pPr>
              <w:jc w:val="center"/>
            </w:pPr>
            <w:r w:rsidRPr="00B47151">
              <w:t>1000 место и более</w:t>
            </w:r>
          </w:p>
        </w:tc>
        <w:tc>
          <w:tcPr>
            <w:tcW w:w="2028" w:type="dxa"/>
          </w:tcPr>
          <w:p w:rsidR="00B47151" w:rsidRPr="00B47151" w:rsidRDefault="00B47151" w:rsidP="00B47151">
            <w:pPr>
              <w:jc w:val="center"/>
            </w:pPr>
            <w:r w:rsidRPr="00B47151">
              <w:t>24 места плюс не менее 1% на каждые 100 мест свыше</w:t>
            </w:r>
          </w:p>
        </w:tc>
      </w:tr>
      <w:tr w:rsidR="00B47151" w:rsidRPr="00B47151" w:rsidTr="009B793A">
        <w:trPr>
          <w:trHeight w:val="77"/>
        </w:trPr>
        <w:tc>
          <w:tcPr>
            <w:tcW w:w="2620" w:type="dxa"/>
            <w:vMerge/>
          </w:tcPr>
          <w:p w:rsidR="00B47151" w:rsidRPr="00B47151" w:rsidRDefault="00B47151" w:rsidP="00B47151">
            <w:pPr>
              <w:widowControl w:val="0"/>
              <w:pBdr>
                <w:top w:val="nil"/>
                <w:left w:val="nil"/>
                <w:bottom w:val="nil"/>
                <w:right w:val="nil"/>
                <w:between w:val="nil"/>
              </w:pBdr>
            </w:pPr>
          </w:p>
        </w:tc>
        <w:tc>
          <w:tcPr>
            <w:tcW w:w="3258" w:type="dxa"/>
          </w:tcPr>
          <w:p w:rsidR="00B47151" w:rsidRPr="00B47151" w:rsidRDefault="00B47151" w:rsidP="00B47151">
            <w:r w:rsidRPr="00B47151">
              <w:t>Минимальное расстояние от мест для личного автотранспорта инвалидов до входа в жилые здания, м</w:t>
            </w:r>
          </w:p>
        </w:tc>
        <w:tc>
          <w:tcPr>
            <w:tcW w:w="3467" w:type="dxa"/>
            <w:gridSpan w:val="2"/>
          </w:tcPr>
          <w:p w:rsidR="00B47151" w:rsidRPr="00B47151" w:rsidRDefault="00B47151" w:rsidP="00B47151">
            <w:pPr>
              <w:jc w:val="center"/>
            </w:pPr>
            <w:r w:rsidRPr="00B47151">
              <w:t>50</w:t>
            </w:r>
          </w:p>
        </w:tc>
      </w:tr>
      <w:tr w:rsidR="00B47151" w:rsidRPr="00B47151" w:rsidTr="009B793A">
        <w:trPr>
          <w:trHeight w:val="1134"/>
        </w:trPr>
        <w:tc>
          <w:tcPr>
            <w:tcW w:w="2620" w:type="dxa"/>
          </w:tcPr>
          <w:p w:rsidR="00B47151" w:rsidRPr="00B47151" w:rsidRDefault="00B47151" w:rsidP="00B47151">
            <w:r w:rsidRPr="00B47151">
              <w:t>Общественные здания</w:t>
            </w:r>
          </w:p>
        </w:tc>
        <w:tc>
          <w:tcPr>
            <w:tcW w:w="3258" w:type="dxa"/>
          </w:tcPr>
          <w:p w:rsidR="00B47151" w:rsidRPr="00B47151" w:rsidRDefault="00B47151" w:rsidP="00B47151">
            <w:r w:rsidRPr="00B47151">
              <w:t>Места для людей на креслах-колясках в зрительных залах, на трибунах спортивно-зрелищных сооружений и других зрелищных объектах со стационарными местами</w:t>
            </w:r>
          </w:p>
        </w:tc>
        <w:tc>
          <w:tcPr>
            <w:tcW w:w="3467" w:type="dxa"/>
            <w:gridSpan w:val="2"/>
          </w:tcPr>
          <w:p w:rsidR="00B47151" w:rsidRPr="00B47151" w:rsidRDefault="00B47151" w:rsidP="00B47151">
            <w:pPr>
              <w:jc w:val="center"/>
            </w:pPr>
            <w:r w:rsidRPr="00B47151">
              <w:t>1% общего числа зрителей</w:t>
            </w:r>
          </w:p>
        </w:tc>
      </w:tr>
    </w:tbl>
    <w:p w:rsidR="00B47151" w:rsidRPr="00B47151" w:rsidRDefault="00B47151" w:rsidP="00B47151">
      <w:pPr>
        <w:pBdr>
          <w:top w:val="nil"/>
          <w:left w:val="nil"/>
          <w:bottom w:val="nil"/>
          <w:right w:val="nil"/>
          <w:between w:val="nil"/>
        </w:pBdr>
        <w:jc w:val="both"/>
      </w:pPr>
      <w:r w:rsidRPr="00B47151">
        <w:t>6.3 Объекты благоустройства территории, в том числе озеленение и создание общественных пространств</w:t>
      </w:r>
    </w:p>
    <w:p w:rsidR="00B47151" w:rsidRPr="00B47151" w:rsidRDefault="00B47151" w:rsidP="00B47151">
      <w:pPr>
        <w:ind w:firstLine="709"/>
        <w:jc w:val="both"/>
      </w:pPr>
      <w:r w:rsidRPr="00B47151">
        <w:t>Расчетные показатели для объектов благоустройства территории представлены в таблице 6.3.1.</w:t>
      </w:r>
    </w:p>
    <w:p w:rsidR="00B47151" w:rsidRPr="00B47151" w:rsidRDefault="00B47151" w:rsidP="00B47151">
      <w:pPr>
        <w:ind w:firstLine="709"/>
        <w:jc w:val="right"/>
      </w:pPr>
      <w:r w:rsidRPr="00B47151">
        <w:t>Таблица 6.3.1</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0"/>
        <w:gridCol w:w="2976"/>
        <w:gridCol w:w="2093"/>
        <w:gridCol w:w="2301"/>
      </w:tblGrid>
      <w:tr w:rsidR="00B47151" w:rsidRPr="00B47151" w:rsidTr="009B793A">
        <w:trPr>
          <w:trHeight w:val="689"/>
          <w:tblHeader/>
        </w:trPr>
        <w:tc>
          <w:tcPr>
            <w:tcW w:w="1810" w:type="dxa"/>
          </w:tcPr>
          <w:p w:rsidR="00B47151" w:rsidRPr="00B47151" w:rsidRDefault="00B47151" w:rsidP="00B47151">
            <w:pPr>
              <w:jc w:val="center"/>
            </w:pPr>
            <w:r w:rsidRPr="00B47151">
              <w:lastRenderedPageBreak/>
              <w:t>Наименование вида объекта</w:t>
            </w:r>
          </w:p>
        </w:tc>
        <w:tc>
          <w:tcPr>
            <w:tcW w:w="2976" w:type="dxa"/>
          </w:tcPr>
          <w:p w:rsidR="00B47151" w:rsidRPr="00B47151" w:rsidRDefault="00B47151" w:rsidP="00B47151">
            <w:pPr>
              <w:jc w:val="center"/>
            </w:pPr>
            <w:r w:rsidRPr="00B47151">
              <w:t>Тип расчетного показателя</w:t>
            </w:r>
          </w:p>
        </w:tc>
        <w:tc>
          <w:tcPr>
            <w:tcW w:w="2093" w:type="dxa"/>
          </w:tcPr>
          <w:p w:rsidR="00B47151" w:rsidRPr="00B47151" w:rsidRDefault="00B47151" w:rsidP="00B47151">
            <w:pPr>
              <w:jc w:val="center"/>
            </w:pPr>
            <w:r w:rsidRPr="00B47151">
              <w:t>Наименование расчетного показателя, единица измерения</w:t>
            </w:r>
          </w:p>
        </w:tc>
        <w:tc>
          <w:tcPr>
            <w:tcW w:w="2301" w:type="dxa"/>
          </w:tcPr>
          <w:p w:rsidR="00B47151" w:rsidRPr="00B47151" w:rsidRDefault="00B47151" w:rsidP="00B47151">
            <w:pPr>
              <w:jc w:val="center"/>
            </w:pPr>
            <w:r w:rsidRPr="00B47151">
              <w:t>Значение расчетного показателя</w:t>
            </w:r>
          </w:p>
        </w:tc>
      </w:tr>
      <w:tr w:rsidR="00B47151" w:rsidRPr="00B47151" w:rsidTr="009B793A">
        <w:trPr>
          <w:trHeight w:val="468"/>
        </w:trPr>
        <w:tc>
          <w:tcPr>
            <w:tcW w:w="1810" w:type="dxa"/>
            <w:vMerge w:val="restart"/>
          </w:tcPr>
          <w:p w:rsidR="00B47151" w:rsidRPr="00B47151" w:rsidRDefault="00B47151" w:rsidP="00B47151">
            <w:r w:rsidRPr="00B47151">
              <w:t>Объекты озеленения общего пользования</w:t>
            </w:r>
          </w:p>
        </w:tc>
        <w:tc>
          <w:tcPr>
            <w:tcW w:w="2976" w:type="dxa"/>
          </w:tcPr>
          <w:p w:rsidR="00B47151" w:rsidRPr="00B47151" w:rsidRDefault="00B47151" w:rsidP="00B47151">
            <w:r w:rsidRPr="00B47151">
              <w:t>Расчетный показатель минимально допустимого уровня обеспеченности</w:t>
            </w:r>
          </w:p>
        </w:tc>
        <w:tc>
          <w:tcPr>
            <w:tcW w:w="2093" w:type="dxa"/>
          </w:tcPr>
          <w:p w:rsidR="00B47151" w:rsidRPr="00B47151" w:rsidRDefault="00B47151" w:rsidP="00B47151">
            <w:r w:rsidRPr="00B47151">
              <w:t>Уровень обеспеченности, м</w:t>
            </w:r>
            <w:r w:rsidRPr="00B47151">
              <w:rPr>
                <w:vertAlign w:val="superscript"/>
              </w:rPr>
              <w:t>2</w:t>
            </w:r>
            <w:r w:rsidRPr="00B47151">
              <w:t>/человек</w:t>
            </w:r>
          </w:p>
        </w:tc>
        <w:tc>
          <w:tcPr>
            <w:tcW w:w="2301" w:type="dxa"/>
          </w:tcPr>
          <w:p w:rsidR="00B47151" w:rsidRPr="00B47151" w:rsidRDefault="00B47151" w:rsidP="00B47151">
            <w:pPr>
              <w:jc w:val="center"/>
            </w:pPr>
            <w:r w:rsidRPr="00B47151">
              <w:t>для г. Осинники – 8</w:t>
            </w:r>
          </w:p>
          <w:p w:rsidR="00B47151" w:rsidRPr="00B47151" w:rsidRDefault="00B47151" w:rsidP="00B47151">
            <w:pPr>
              <w:jc w:val="center"/>
            </w:pPr>
            <w:r w:rsidRPr="00B47151">
              <w:t>для пос. Тайжина – 12</w:t>
            </w:r>
          </w:p>
        </w:tc>
      </w:tr>
      <w:tr w:rsidR="00B47151" w:rsidRPr="00B47151" w:rsidTr="009B793A">
        <w:trPr>
          <w:trHeight w:val="468"/>
        </w:trPr>
        <w:tc>
          <w:tcPr>
            <w:tcW w:w="1810" w:type="dxa"/>
            <w:vMerge/>
          </w:tcPr>
          <w:p w:rsidR="00B47151" w:rsidRPr="00B47151" w:rsidRDefault="00B47151" w:rsidP="00B47151">
            <w:pPr>
              <w:widowControl w:val="0"/>
            </w:pPr>
          </w:p>
        </w:tc>
        <w:tc>
          <w:tcPr>
            <w:tcW w:w="2976"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2093" w:type="dxa"/>
          </w:tcPr>
          <w:p w:rsidR="00B47151" w:rsidRPr="00B47151" w:rsidRDefault="00B47151" w:rsidP="00B47151">
            <w:r w:rsidRPr="00B47151">
              <w:t>Транспортная доступность, мин</w:t>
            </w:r>
          </w:p>
        </w:tc>
        <w:tc>
          <w:tcPr>
            <w:tcW w:w="2301" w:type="dxa"/>
          </w:tcPr>
          <w:p w:rsidR="00B47151" w:rsidRPr="00B47151" w:rsidRDefault="00B47151" w:rsidP="00B47151">
            <w:r w:rsidRPr="00B47151">
              <w:t>не нормируется, рекомендуется не более 15 мин</w:t>
            </w:r>
          </w:p>
        </w:tc>
      </w:tr>
      <w:tr w:rsidR="00B47151" w:rsidRPr="00B47151" w:rsidTr="009B793A">
        <w:trPr>
          <w:trHeight w:val="468"/>
        </w:trPr>
        <w:tc>
          <w:tcPr>
            <w:tcW w:w="1810" w:type="dxa"/>
            <w:vMerge w:val="restart"/>
          </w:tcPr>
          <w:p w:rsidR="00B47151" w:rsidRPr="00B47151" w:rsidRDefault="00B47151" w:rsidP="00B47151">
            <w:r w:rsidRPr="00B47151">
              <w:t>Общественные туалеты</w:t>
            </w:r>
          </w:p>
        </w:tc>
        <w:tc>
          <w:tcPr>
            <w:tcW w:w="2976" w:type="dxa"/>
          </w:tcPr>
          <w:p w:rsidR="00B47151" w:rsidRPr="00B47151" w:rsidRDefault="00B47151" w:rsidP="00B47151">
            <w:r w:rsidRPr="00B47151">
              <w:t>Расчетный показатель минимально допустимого уровня обеспеченности</w:t>
            </w:r>
          </w:p>
        </w:tc>
        <w:tc>
          <w:tcPr>
            <w:tcW w:w="2093" w:type="dxa"/>
          </w:tcPr>
          <w:p w:rsidR="00B47151" w:rsidRPr="00B47151" w:rsidRDefault="00B47151" w:rsidP="00B47151">
            <w:r w:rsidRPr="00B47151">
              <w:t>Уровень обеспеченности для общественных пространств: площадей, пешеходных улиц, парков вместимости, прибор (унитаз или писсуара)/500 человек - посетителей общественных пространств</w:t>
            </w:r>
          </w:p>
        </w:tc>
        <w:tc>
          <w:tcPr>
            <w:tcW w:w="2301" w:type="dxa"/>
          </w:tcPr>
          <w:p w:rsidR="00B47151" w:rsidRPr="00B47151" w:rsidRDefault="00B47151" w:rsidP="00B47151">
            <w:r w:rsidRPr="00B47151">
              <w:t>1 унитаз или 2 писсуара</w:t>
            </w:r>
          </w:p>
        </w:tc>
      </w:tr>
      <w:tr w:rsidR="00B47151" w:rsidRPr="00B47151" w:rsidTr="009B793A">
        <w:trPr>
          <w:trHeight w:val="468"/>
        </w:trPr>
        <w:tc>
          <w:tcPr>
            <w:tcW w:w="1810" w:type="dxa"/>
            <w:vMerge/>
          </w:tcPr>
          <w:p w:rsidR="00B47151" w:rsidRPr="00B47151" w:rsidRDefault="00B47151" w:rsidP="00B47151">
            <w:pPr>
              <w:widowControl w:val="0"/>
            </w:pPr>
          </w:p>
        </w:tc>
        <w:tc>
          <w:tcPr>
            <w:tcW w:w="2976"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2093" w:type="dxa"/>
          </w:tcPr>
          <w:p w:rsidR="00B47151" w:rsidRPr="00B47151" w:rsidRDefault="00B47151" w:rsidP="00B47151">
            <w:r w:rsidRPr="00B47151">
              <w:t>Радиус обслуживания, м</w:t>
            </w:r>
          </w:p>
        </w:tc>
        <w:tc>
          <w:tcPr>
            <w:tcW w:w="2301" w:type="dxa"/>
          </w:tcPr>
          <w:p w:rsidR="00B47151" w:rsidRPr="00B47151" w:rsidRDefault="00B47151" w:rsidP="00B47151">
            <w:pPr>
              <w:rPr>
                <w:highlight w:val="yellow"/>
              </w:rPr>
            </w:pPr>
            <w:r w:rsidRPr="00B47151">
              <w:t>750</w:t>
            </w:r>
          </w:p>
        </w:tc>
      </w:tr>
    </w:tbl>
    <w:p w:rsidR="00B47151" w:rsidRPr="00B47151" w:rsidRDefault="00B47151" w:rsidP="00B47151">
      <w:pPr>
        <w:jc w:val="both"/>
      </w:pPr>
    </w:p>
    <w:p w:rsidR="00B47151" w:rsidRPr="00B47151" w:rsidRDefault="00B47151" w:rsidP="00B47151">
      <w:pPr>
        <w:jc w:val="both"/>
      </w:pPr>
      <w:r w:rsidRPr="00B47151">
        <w:t>6.4 Объекты производственного и хозяйственно-складского назначения</w:t>
      </w:r>
    </w:p>
    <w:p w:rsidR="00B47151" w:rsidRPr="00B47151" w:rsidRDefault="00B47151" w:rsidP="00B47151">
      <w:pPr>
        <w:ind w:firstLine="700"/>
        <w:jc w:val="both"/>
      </w:pPr>
      <w:r w:rsidRPr="00B47151">
        <w:t xml:space="preserve">Расчетные показатели минимально допустимого уровня обеспеченности объектами местного значения в области производственного и коммунально-складского назначения представлены в таблице 6.4.1 </w:t>
      </w:r>
    </w:p>
    <w:p w:rsidR="00B47151" w:rsidRPr="00B47151" w:rsidRDefault="00B47151" w:rsidP="00B47151">
      <w:pPr>
        <w:ind w:firstLine="700"/>
        <w:jc w:val="right"/>
      </w:pPr>
      <w:r w:rsidRPr="00B47151">
        <w:t>Таблица 6.4.1</w:t>
      </w:r>
    </w:p>
    <w:tbl>
      <w:tblPr>
        <w:tblW w:w="9150" w:type="dxa"/>
        <w:tblBorders>
          <w:top w:val="nil"/>
          <w:left w:val="nil"/>
          <w:bottom w:val="nil"/>
          <w:right w:val="nil"/>
          <w:insideH w:val="nil"/>
          <w:insideV w:val="nil"/>
        </w:tblBorders>
        <w:tblLayout w:type="fixed"/>
        <w:tblLook w:val="0600" w:firstRow="0" w:lastRow="0" w:firstColumn="0" w:lastColumn="0" w:noHBand="1" w:noVBand="1"/>
      </w:tblPr>
      <w:tblGrid>
        <w:gridCol w:w="2280"/>
        <w:gridCol w:w="2430"/>
        <w:gridCol w:w="2295"/>
        <w:gridCol w:w="2145"/>
      </w:tblGrid>
      <w:tr w:rsidR="00B47151" w:rsidRPr="00B47151" w:rsidTr="009B793A">
        <w:trPr>
          <w:trHeight w:val="1145"/>
        </w:trPr>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ind w:left="140"/>
              <w:jc w:val="center"/>
            </w:pPr>
            <w:r w:rsidRPr="00B47151">
              <w:t>Наименование вида объекта</w:t>
            </w:r>
          </w:p>
        </w:tc>
        <w:tc>
          <w:tcPr>
            <w:tcW w:w="24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ind w:left="140"/>
              <w:jc w:val="center"/>
            </w:pPr>
            <w:r w:rsidRPr="00B47151">
              <w:t>Тип расчетного показателя</w:t>
            </w:r>
          </w:p>
        </w:tc>
        <w:tc>
          <w:tcPr>
            <w:tcW w:w="22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ind w:left="140"/>
              <w:jc w:val="center"/>
            </w:pPr>
            <w:r w:rsidRPr="00B47151">
              <w:t>Наименование расчетного показателя, единица измерения</w:t>
            </w:r>
          </w:p>
        </w:tc>
        <w:tc>
          <w:tcPr>
            <w:tcW w:w="214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ind w:left="140"/>
              <w:jc w:val="center"/>
            </w:pPr>
            <w:r w:rsidRPr="00B47151">
              <w:t>Значение расчетного показателя</w:t>
            </w:r>
          </w:p>
        </w:tc>
      </w:tr>
      <w:tr w:rsidR="00B47151" w:rsidRPr="00B47151" w:rsidTr="009B793A">
        <w:trPr>
          <w:trHeight w:val="995"/>
        </w:trPr>
        <w:tc>
          <w:tcPr>
            <w:tcW w:w="2280"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r w:rsidRPr="00B47151">
              <w:t>Холодильники распределительные (для хранения мяса и мясных продуктов, рыбы и рыбопродуктов, масла, животного жира, молочных продуктов и яиц)</w:t>
            </w:r>
          </w:p>
        </w:tc>
        <w:tc>
          <w:tcPr>
            <w:tcW w:w="2430" w:type="dxa"/>
            <w:tcBorders>
              <w:top w:val="nil"/>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295" w:type="dxa"/>
            <w:tcBorders>
              <w:top w:val="nil"/>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Вместимость складов, т на 1 000 человек</w:t>
            </w:r>
          </w:p>
        </w:tc>
        <w:tc>
          <w:tcPr>
            <w:tcW w:w="2145" w:type="dxa"/>
            <w:tcBorders>
              <w:top w:val="nil"/>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27</w:t>
            </w:r>
          </w:p>
        </w:tc>
      </w:tr>
      <w:tr w:rsidR="00B47151" w:rsidRPr="00B47151" w:rsidTr="009B793A">
        <w:trPr>
          <w:trHeight w:val="1265"/>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140"/>
              <w:jc w:val="both"/>
            </w:pPr>
          </w:p>
        </w:tc>
        <w:tc>
          <w:tcPr>
            <w:tcW w:w="2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 xml:space="preserve">Расчетный показатель максимально допустимого уровня территориальной </w:t>
            </w:r>
            <w:r w:rsidRPr="00B47151">
              <w:lastRenderedPageBreak/>
              <w:t>доступности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lastRenderedPageBreak/>
              <w:t>-</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Не нормируется</w:t>
            </w:r>
          </w:p>
        </w:tc>
      </w:tr>
      <w:tr w:rsidR="00B47151" w:rsidRPr="00B47151" w:rsidTr="009B793A">
        <w:trPr>
          <w:trHeight w:val="905"/>
        </w:trPr>
        <w:tc>
          <w:tcPr>
            <w:tcW w:w="228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roofErr w:type="spellStart"/>
            <w:r w:rsidRPr="00B47151">
              <w:lastRenderedPageBreak/>
              <w:t>Фруктохранилища</w:t>
            </w:r>
            <w:proofErr w:type="spellEnd"/>
          </w:p>
        </w:tc>
        <w:tc>
          <w:tcPr>
            <w:tcW w:w="2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Вместимость складов, т на 1 000 человек</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17</w:t>
            </w:r>
          </w:p>
        </w:tc>
      </w:tr>
      <w:tr w:rsidR="00B47151" w:rsidRPr="00B47151" w:rsidTr="009B793A">
        <w:trPr>
          <w:trHeight w:val="1145"/>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Не нормируется</w:t>
            </w:r>
          </w:p>
        </w:tc>
      </w:tr>
      <w:tr w:rsidR="00B47151" w:rsidRPr="00B47151" w:rsidTr="009B793A">
        <w:trPr>
          <w:trHeight w:val="905"/>
        </w:trPr>
        <w:tc>
          <w:tcPr>
            <w:tcW w:w="228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Овощехранилища</w:t>
            </w:r>
          </w:p>
        </w:tc>
        <w:tc>
          <w:tcPr>
            <w:tcW w:w="2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Вместимость складов, т на 1 000 человек</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54</w:t>
            </w:r>
          </w:p>
        </w:tc>
      </w:tr>
      <w:tr w:rsidR="00B47151" w:rsidRPr="00B47151" w:rsidTr="009B793A">
        <w:trPr>
          <w:trHeight w:val="1145"/>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Не нормируется</w:t>
            </w:r>
          </w:p>
        </w:tc>
      </w:tr>
      <w:tr w:rsidR="00B47151" w:rsidRPr="00B47151" w:rsidTr="009B793A">
        <w:trPr>
          <w:trHeight w:val="905"/>
        </w:trPr>
        <w:tc>
          <w:tcPr>
            <w:tcW w:w="228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Картофелехранилища</w:t>
            </w:r>
          </w:p>
        </w:tc>
        <w:tc>
          <w:tcPr>
            <w:tcW w:w="2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Вместимость складов, т на 1 000 человек</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57</w:t>
            </w:r>
          </w:p>
        </w:tc>
      </w:tr>
      <w:tr w:rsidR="00B47151" w:rsidRPr="00B47151" w:rsidTr="009B793A">
        <w:trPr>
          <w:trHeight w:val="1145"/>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Не нормируется</w:t>
            </w:r>
          </w:p>
        </w:tc>
      </w:tr>
      <w:tr w:rsidR="00B47151" w:rsidRPr="00B47151" w:rsidTr="009B793A">
        <w:trPr>
          <w:trHeight w:val="905"/>
        </w:trPr>
        <w:tc>
          <w:tcPr>
            <w:tcW w:w="228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 xml:space="preserve">Склады </w:t>
            </w:r>
            <w:proofErr w:type="spellStart"/>
            <w:r w:rsidRPr="00B47151">
              <w:t>общетоварные</w:t>
            </w:r>
            <w:proofErr w:type="spellEnd"/>
            <w:r w:rsidRPr="00B47151">
              <w:t xml:space="preserve"> продовольственных товаров</w:t>
            </w:r>
          </w:p>
        </w:tc>
        <w:tc>
          <w:tcPr>
            <w:tcW w:w="2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Площадь складов, м</w:t>
            </w:r>
            <w:r w:rsidRPr="00B47151">
              <w:rPr>
                <w:vertAlign w:val="superscript"/>
              </w:rPr>
              <w:t>2</w:t>
            </w:r>
            <w:r w:rsidRPr="00B47151">
              <w:t xml:space="preserve"> на 1 000 человек</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19</w:t>
            </w:r>
          </w:p>
        </w:tc>
      </w:tr>
      <w:tr w:rsidR="00B47151" w:rsidRPr="00B47151" w:rsidTr="009B793A">
        <w:trPr>
          <w:trHeight w:val="1145"/>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 xml:space="preserve">Расчетный показатель максимально допустимого уровня территориальной </w:t>
            </w:r>
            <w:r w:rsidRPr="00B47151">
              <w:lastRenderedPageBreak/>
              <w:t>доступности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lastRenderedPageBreak/>
              <w:t>-</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Не нормируется</w:t>
            </w:r>
          </w:p>
        </w:tc>
      </w:tr>
      <w:tr w:rsidR="00B47151" w:rsidRPr="00B47151" w:rsidTr="009B793A">
        <w:trPr>
          <w:trHeight w:val="905"/>
        </w:trPr>
        <w:tc>
          <w:tcPr>
            <w:tcW w:w="228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lastRenderedPageBreak/>
              <w:t xml:space="preserve">Склады </w:t>
            </w:r>
            <w:proofErr w:type="spellStart"/>
            <w:r w:rsidRPr="00B47151">
              <w:t>общетоварные</w:t>
            </w:r>
            <w:proofErr w:type="spellEnd"/>
            <w:r w:rsidRPr="00B47151">
              <w:t xml:space="preserve"> непродовольственных товаров</w:t>
            </w:r>
          </w:p>
        </w:tc>
        <w:tc>
          <w:tcPr>
            <w:tcW w:w="2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Площадь складов, м</w:t>
            </w:r>
            <w:r w:rsidRPr="00B47151">
              <w:rPr>
                <w:vertAlign w:val="superscript"/>
              </w:rPr>
              <w:t>2</w:t>
            </w:r>
            <w:r w:rsidRPr="00B47151">
              <w:t xml:space="preserve"> на 1 000 человек</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193</w:t>
            </w:r>
          </w:p>
        </w:tc>
      </w:tr>
      <w:tr w:rsidR="00B47151" w:rsidRPr="00B47151" w:rsidTr="009B793A">
        <w:trPr>
          <w:trHeight w:val="1145"/>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140"/>
              <w:jc w:val="both"/>
            </w:pPr>
          </w:p>
        </w:tc>
        <w:tc>
          <w:tcPr>
            <w:tcW w:w="2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Не нормируется</w:t>
            </w:r>
          </w:p>
        </w:tc>
      </w:tr>
      <w:tr w:rsidR="00B47151" w:rsidRPr="00B47151" w:rsidTr="009B793A">
        <w:trPr>
          <w:trHeight w:val="1145"/>
        </w:trPr>
        <w:tc>
          <w:tcPr>
            <w:tcW w:w="9150"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140"/>
              <w:jc w:val="both"/>
            </w:pPr>
            <w:r w:rsidRPr="00B47151">
              <w:t>Расстояние от границ участков производственных объектов, размещаемых в общественно-деловых и смешанных зонах, до жилых и общественных зданий, а также до границ участков дошкольных образовательных и общеобразовательных организаций, медицинских организаций и отдыха следует принимать не менее 50 м.</w:t>
            </w:r>
          </w:p>
        </w:tc>
      </w:tr>
    </w:tbl>
    <w:p w:rsidR="00B47151" w:rsidRPr="00B47151" w:rsidRDefault="00B47151" w:rsidP="00B47151">
      <w:pPr>
        <w:ind w:firstLine="709"/>
        <w:jc w:val="both"/>
      </w:pPr>
      <w:r w:rsidRPr="00B47151">
        <w:t>6.5 Объекты сельскохозяйственного назначения</w:t>
      </w:r>
    </w:p>
    <w:p w:rsidR="00B47151" w:rsidRPr="00B47151" w:rsidRDefault="00B47151" w:rsidP="00B47151">
      <w:pPr>
        <w:ind w:firstLine="709"/>
        <w:jc w:val="both"/>
      </w:pPr>
      <w:r w:rsidRPr="00B47151">
        <w:t>Расчетные показатели объектов сельскохозяйственного назначения местного значения следует принимать согласно РНГП Кемеровской области - Кузбасса.</w:t>
      </w:r>
    </w:p>
    <w:p w:rsidR="00B47151" w:rsidRPr="00B47151" w:rsidRDefault="00B47151" w:rsidP="00B47151">
      <w:pPr>
        <w:ind w:firstLine="709"/>
        <w:jc w:val="both"/>
      </w:pPr>
      <w:r w:rsidRPr="00B47151">
        <w:t>Параметры размещения объектов сельскохозяйственного назначения регулируются в соответствии с СП 19.13330.2019 «Сельскохозяйственные предприятия. Планировочная организация земельного участка» (утвержден приказом Министерства строительства и жилищно-коммунального хозяйства Российской Федерации от 14 октября 2019 г. N 620/</w:t>
      </w:r>
      <w:proofErr w:type="spellStart"/>
      <w:r w:rsidRPr="00B47151">
        <w:t>пр</w:t>
      </w:r>
      <w:proofErr w:type="spellEnd"/>
      <w:r w:rsidRPr="00B47151">
        <w:t>).</w:t>
      </w:r>
    </w:p>
    <w:p w:rsidR="00B47151" w:rsidRPr="00B47151" w:rsidRDefault="00B47151" w:rsidP="00B47151">
      <w:pPr>
        <w:ind w:firstLine="709"/>
        <w:jc w:val="both"/>
      </w:pPr>
      <w:r w:rsidRPr="00B47151">
        <w:t>6.6. Объекты связи, общественного питания, торговли и бытового обслуживания</w:t>
      </w:r>
    </w:p>
    <w:p w:rsidR="00B47151" w:rsidRPr="00B47151" w:rsidRDefault="00B47151" w:rsidP="00B47151">
      <w:pPr>
        <w:ind w:firstLine="709"/>
        <w:jc w:val="both"/>
      </w:pPr>
      <w:r w:rsidRPr="00B47151">
        <w:t>Предельные значения расчетных показателей минимально допустимого уровня обеспеченности объектами связи, общественного питания, торговли и бытового обслуживания и максимально допустимого уровня их территориальной доступности принимается в соответствии с таблицей 6.6.1</w:t>
      </w:r>
    </w:p>
    <w:p w:rsidR="00B47151" w:rsidRPr="00B47151" w:rsidRDefault="00B47151" w:rsidP="00B47151">
      <w:pPr>
        <w:ind w:firstLine="709"/>
        <w:jc w:val="both"/>
      </w:pPr>
    </w:p>
    <w:p w:rsidR="00B47151" w:rsidRPr="00B47151" w:rsidRDefault="00B47151" w:rsidP="00B47151">
      <w:pPr>
        <w:ind w:firstLine="709"/>
        <w:jc w:val="both"/>
      </w:pPr>
    </w:p>
    <w:p w:rsidR="00B47151" w:rsidRPr="00B47151" w:rsidRDefault="00B47151" w:rsidP="00B47151">
      <w:pPr>
        <w:jc w:val="right"/>
      </w:pPr>
      <w:r w:rsidRPr="00B47151">
        <w:t>Таблица 6.6.1</w:t>
      </w:r>
    </w:p>
    <w:tbl>
      <w:tblPr>
        <w:tblW w:w="8940" w:type="dxa"/>
        <w:tblBorders>
          <w:top w:val="nil"/>
          <w:left w:val="nil"/>
          <w:bottom w:val="nil"/>
          <w:right w:val="nil"/>
          <w:insideH w:val="nil"/>
          <w:insideV w:val="nil"/>
        </w:tblBorders>
        <w:tblLayout w:type="fixed"/>
        <w:tblLook w:val="0600" w:firstRow="0" w:lastRow="0" w:firstColumn="0" w:lastColumn="0" w:noHBand="1" w:noVBand="1"/>
      </w:tblPr>
      <w:tblGrid>
        <w:gridCol w:w="1975"/>
        <w:gridCol w:w="2126"/>
        <w:gridCol w:w="1701"/>
        <w:gridCol w:w="1559"/>
        <w:gridCol w:w="1579"/>
      </w:tblGrid>
      <w:tr w:rsidR="00B47151" w:rsidRPr="00B47151" w:rsidTr="009B793A">
        <w:trPr>
          <w:trHeight w:val="1145"/>
        </w:trPr>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center"/>
            </w:pPr>
            <w:r w:rsidRPr="00B47151">
              <w:t>Наименование вида объекта</w:t>
            </w:r>
          </w:p>
        </w:tc>
        <w:tc>
          <w:tcPr>
            <w:tcW w:w="212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center"/>
            </w:pPr>
            <w:r w:rsidRPr="00B47151">
              <w:t>Тип расчетного показателя</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center"/>
            </w:pPr>
            <w:r w:rsidRPr="00B47151">
              <w:t>Наименование расчетного показателя, единица измерения</w:t>
            </w:r>
          </w:p>
        </w:tc>
        <w:tc>
          <w:tcPr>
            <w:tcW w:w="3138" w:type="dxa"/>
            <w:gridSpan w:val="2"/>
            <w:tcBorders>
              <w:top w:val="single" w:sz="8" w:space="0" w:color="000000"/>
              <w:left w:val="nil"/>
              <w:bottom w:val="single" w:sz="4" w:space="0" w:color="000000"/>
              <w:right w:val="single" w:sz="8" w:space="0" w:color="000000"/>
            </w:tcBorders>
            <w:tcMar>
              <w:top w:w="100" w:type="dxa"/>
              <w:left w:w="100" w:type="dxa"/>
              <w:bottom w:w="100" w:type="dxa"/>
              <w:right w:w="100" w:type="dxa"/>
            </w:tcMar>
          </w:tcPr>
          <w:p w:rsidR="00B47151" w:rsidRPr="00B47151" w:rsidRDefault="00B47151" w:rsidP="00B47151">
            <w:pPr>
              <w:jc w:val="center"/>
            </w:pPr>
            <w:r w:rsidRPr="00B47151">
              <w:t>Значение расчетного показателя</w:t>
            </w:r>
          </w:p>
        </w:tc>
      </w:tr>
      <w:tr w:rsidR="00B47151" w:rsidRPr="00B47151" w:rsidTr="009B793A">
        <w:trPr>
          <w:trHeight w:val="612"/>
        </w:trPr>
        <w:tc>
          <w:tcPr>
            <w:tcW w:w="1975" w:type="dxa"/>
            <w:vMerge w:val="restart"/>
            <w:tcBorders>
              <w:top w:val="nil"/>
              <w:left w:val="single" w:sz="8" w:space="0" w:color="000000"/>
              <w:right w:val="single" w:sz="8" w:space="0" w:color="000000"/>
            </w:tcBorders>
            <w:tcMar>
              <w:top w:w="100" w:type="dxa"/>
              <w:left w:w="100" w:type="dxa"/>
              <w:bottom w:w="100" w:type="dxa"/>
              <w:right w:w="100" w:type="dxa"/>
            </w:tcMar>
          </w:tcPr>
          <w:p w:rsidR="00B47151" w:rsidRPr="00B47151" w:rsidRDefault="00B47151" w:rsidP="00B47151">
            <w:r w:rsidRPr="00B47151">
              <w:t>Отделения связи</w:t>
            </w:r>
          </w:p>
        </w:tc>
        <w:tc>
          <w:tcPr>
            <w:tcW w:w="2126" w:type="dxa"/>
            <w:vMerge w:val="restart"/>
            <w:tcBorders>
              <w:top w:val="nil"/>
              <w:left w:val="nil"/>
              <w:right w:val="single" w:sz="8" w:space="0" w:color="000000"/>
            </w:tcBorders>
            <w:tcMar>
              <w:top w:w="100" w:type="dxa"/>
              <w:left w:w="100" w:type="dxa"/>
              <w:bottom w:w="100" w:type="dxa"/>
              <w:right w:w="100" w:type="dxa"/>
            </w:tcMar>
          </w:tcPr>
          <w:p w:rsidR="00B47151" w:rsidRPr="00B47151" w:rsidRDefault="00B47151" w:rsidP="00B47151">
            <w:r w:rsidRPr="00B47151">
              <w:t>Расчетный показатель минимально допустимого уровня обеспеченности</w:t>
            </w:r>
          </w:p>
        </w:tc>
        <w:tc>
          <w:tcPr>
            <w:tcW w:w="1701" w:type="dxa"/>
            <w:vMerge w:val="restart"/>
            <w:tcBorders>
              <w:top w:val="nil"/>
              <w:left w:val="nil"/>
              <w:right w:val="single" w:sz="4" w:space="0" w:color="000000"/>
            </w:tcBorders>
            <w:tcMar>
              <w:top w:w="100" w:type="dxa"/>
              <w:left w:w="100" w:type="dxa"/>
              <w:bottom w:w="100" w:type="dxa"/>
              <w:right w:w="100" w:type="dxa"/>
            </w:tcMar>
          </w:tcPr>
          <w:p w:rsidR="00B47151" w:rsidRPr="00B47151" w:rsidRDefault="00B47151" w:rsidP="00B47151">
            <w:r w:rsidRPr="00B47151">
              <w:t xml:space="preserve">Размер земельного участка отделения связи микрорайона, жилого района г. Осинники для обслуживания населения, га </w:t>
            </w:r>
            <w:r w:rsidRPr="00B47151">
              <w:lastRenderedPageBreak/>
              <w:t>в зависимости от численности населения</w:t>
            </w:r>
          </w:p>
        </w:tc>
        <w:tc>
          <w:tcPr>
            <w:tcW w:w="1559" w:type="dxa"/>
            <w:tcBorders>
              <w:top w:val="single" w:sz="4" w:space="0" w:color="000000"/>
              <w:left w:val="single" w:sz="4" w:space="0" w:color="000000"/>
              <w:right w:val="single" w:sz="4" w:space="0" w:color="000000"/>
            </w:tcBorders>
            <w:vAlign w:val="center"/>
          </w:tcPr>
          <w:p w:rsidR="00B47151" w:rsidRPr="00B47151" w:rsidRDefault="00B47151" w:rsidP="00B47151">
            <w:pPr>
              <w:jc w:val="center"/>
            </w:pPr>
            <w:r w:rsidRPr="00B47151">
              <w:lastRenderedPageBreak/>
              <w:t>до 9 тыс. чел.</w:t>
            </w:r>
          </w:p>
        </w:tc>
        <w:tc>
          <w:tcPr>
            <w:tcW w:w="1579" w:type="dxa"/>
            <w:tcBorders>
              <w:top w:val="single" w:sz="4" w:space="0" w:color="000000"/>
              <w:left w:val="single" w:sz="4" w:space="0" w:color="000000"/>
              <w:right w:val="single" w:sz="4" w:space="0" w:color="000000"/>
            </w:tcBorders>
            <w:vAlign w:val="center"/>
          </w:tcPr>
          <w:p w:rsidR="00B47151" w:rsidRPr="00B47151" w:rsidRDefault="00B47151" w:rsidP="00B47151">
            <w:pPr>
              <w:jc w:val="center"/>
            </w:pPr>
            <w:r w:rsidRPr="00B47151">
              <w:t>0,07-0,08</w:t>
            </w:r>
          </w:p>
        </w:tc>
      </w:tr>
      <w:tr w:rsidR="00B47151" w:rsidRPr="00B47151" w:rsidTr="009B793A">
        <w:trPr>
          <w:trHeight w:val="611"/>
        </w:trPr>
        <w:tc>
          <w:tcPr>
            <w:tcW w:w="1975" w:type="dxa"/>
            <w:vMerge/>
            <w:tcBorders>
              <w:left w:val="single" w:sz="8" w:space="0" w:color="000000"/>
              <w:right w:val="single" w:sz="8" w:space="0" w:color="000000"/>
            </w:tcBorders>
            <w:tcMar>
              <w:top w:w="100" w:type="dxa"/>
              <w:left w:w="100" w:type="dxa"/>
              <w:bottom w:w="100" w:type="dxa"/>
              <w:right w:w="100" w:type="dxa"/>
            </w:tcMar>
          </w:tcPr>
          <w:p w:rsidR="00B47151" w:rsidRPr="00B47151" w:rsidRDefault="00B47151" w:rsidP="00B47151"/>
        </w:tc>
        <w:tc>
          <w:tcPr>
            <w:tcW w:w="2126" w:type="dxa"/>
            <w:vMerge/>
            <w:tcBorders>
              <w:left w:val="nil"/>
              <w:right w:val="single" w:sz="8" w:space="0" w:color="000000"/>
            </w:tcBorders>
            <w:tcMar>
              <w:top w:w="100" w:type="dxa"/>
              <w:left w:w="100" w:type="dxa"/>
              <w:bottom w:w="100" w:type="dxa"/>
              <w:right w:w="100" w:type="dxa"/>
            </w:tcMar>
          </w:tcPr>
          <w:p w:rsidR="00B47151" w:rsidRPr="00B47151" w:rsidRDefault="00B47151" w:rsidP="00B47151"/>
        </w:tc>
        <w:tc>
          <w:tcPr>
            <w:tcW w:w="1701" w:type="dxa"/>
            <w:vMerge/>
            <w:tcBorders>
              <w:left w:val="nil"/>
              <w:right w:val="single" w:sz="4" w:space="0" w:color="000000"/>
            </w:tcBorders>
            <w:tcMar>
              <w:top w:w="100" w:type="dxa"/>
              <w:left w:w="100" w:type="dxa"/>
              <w:bottom w:w="100" w:type="dxa"/>
              <w:right w:w="100" w:type="dxa"/>
            </w:tcMar>
          </w:tcPr>
          <w:p w:rsidR="00B47151" w:rsidRPr="00B47151" w:rsidRDefault="00B47151" w:rsidP="00B47151"/>
        </w:tc>
        <w:tc>
          <w:tcPr>
            <w:tcW w:w="1559" w:type="dxa"/>
            <w:tcBorders>
              <w:top w:val="single" w:sz="4" w:space="0" w:color="000000"/>
              <w:left w:val="single" w:sz="4" w:space="0" w:color="000000"/>
              <w:right w:val="single" w:sz="4" w:space="0" w:color="000000"/>
            </w:tcBorders>
            <w:vAlign w:val="center"/>
          </w:tcPr>
          <w:p w:rsidR="00B47151" w:rsidRPr="00B47151" w:rsidRDefault="00B47151" w:rsidP="00B47151">
            <w:pPr>
              <w:jc w:val="center"/>
            </w:pPr>
            <w:r w:rsidRPr="00B47151">
              <w:t>9-18 тыс. чел.</w:t>
            </w:r>
          </w:p>
        </w:tc>
        <w:tc>
          <w:tcPr>
            <w:tcW w:w="1579" w:type="dxa"/>
            <w:tcBorders>
              <w:top w:val="single" w:sz="4" w:space="0" w:color="000000"/>
              <w:left w:val="single" w:sz="4" w:space="0" w:color="000000"/>
              <w:right w:val="single" w:sz="4" w:space="0" w:color="000000"/>
            </w:tcBorders>
            <w:vAlign w:val="center"/>
          </w:tcPr>
          <w:p w:rsidR="00B47151" w:rsidRPr="00B47151" w:rsidRDefault="00B47151" w:rsidP="00B47151">
            <w:pPr>
              <w:jc w:val="center"/>
            </w:pPr>
            <w:r w:rsidRPr="00B47151">
              <w:t>0,09-0,1</w:t>
            </w:r>
          </w:p>
        </w:tc>
      </w:tr>
      <w:tr w:rsidR="00B47151" w:rsidRPr="00B47151" w:rsidTr="009B793A">
        <w:trPr>
          <w:trHeight w:val="611"/>
        </w:trPr>
        <w:tc>
          <w:tcPr>
            <w:tcW w:w="1975" w:type="dxa"/>
            <w:vMerge/>
            <w:tcBorders>
              <w:left w:val="single" w:sz="8" w:space="0" w:color="000000"/>
              <w:right w:val="single" w:sz="8" w:space="0" w:color="000000"/>
            </w:tcBorders>
            <w:tcMar>
              <w:top w:w="100" w:type="dxa"/>
              <w:left w:w="100" w:type="dxa"/>
              <w:bottom w:w="100" w:type="dxa"/>
              <w:right w:w="100" w:type="dxa"/>
            </w:tcMar>
          </w:tcPr>
          <w:p w:rsidR="00B47151" w:rsidRPr="00B47151" w:rsidRDefault="00B47151" w:rsidP="00B47151"/>
        </w:tc>
        <w:tc>
          <w:tcPr>
            <w:tcW w:w="2126" w:type="dxa"/>
            <w:vMerge/>
            <w:tcBorders>
              <w:left w:val="nil"/>
              <w:bottom w:val="single" w:sz="4" w:space="0" w:color="auto"/>
              <w:right w:val="single" w:sz="8" w:space="0" w:color="000000"/>
            </w:tcBorders>
            <w:tcMar>
              <w:top w:w="100" w:type="dxa"/>
              <w:left w:w="100" w:type="dxa"/>
              <w:bottom w:w="100" w:type="dxa"/>
              <w:right w:w="100" w:type="dxa"/>
            </w:tcMar>
          </w:tcPr>
          <w:p w:rsidR="00B47151" w:rsidRPr="00B47151" w:rsidRDefault="00B47151" w:rsidP="00B47151"/>
        </w:tc>
        <w:tc>
          <w:tcPr>
            <w:tcW w:w="1701" w:type="dxa"/>
            <w:vMerge/>
            <w:tcBorders>
              <w:left w:val="nil"/>
              <w:bottom w:val="single" w:sz="4" w:space="0" w:color="auto"/>
              <w:right w:val="single" w:sz="4" w:space="0" w:color="000000"/>
            </w:tcBorders>
            <w:tcMar>
              <w:top w:w="100" w:type="dxa"/>
              <w:left w:w="100" w:type="dxa"/>
              <w:bottom w:w="100" w:type="dxa"/>
              <w:right w:w="100" w:type="dxa"/>
            </w:tcMar>
          </w:tcPr>
          <w:p w:rsidR="00B47151" w:rsidRPr="00B47151" w:rsidRDefault="00B47151" w:rsidP="00B47151"/>
        </w:tc>
        <w:tc>
          <w:tcPr>
            <w:tcW w:w="1559" w:type="dxa"/>
            <w:tcBorders>
              <w:top w:val="single" w:sz="4" w:space="0" w:color="000000"/>
              <w:left w:val="single" w:sz="4" w:space="0" w:color="000000"/>
              <w:right w:val="single" w:sz="4" w:space="0" w:color="000000"/>
            </w:tcBorders>
            <w:vAlign w:val="center"/>
          </w:tcPr>
          <w:p w:rsidR="00B47151" w:rsidRPr="00B47151" w:rsidRDefault="00B47151" w:rsidP="00B47151">
            <w:pPr>
              <w:jc w:val="center"/>
            </w:pPr>
            <w:r w:rsidRPr="00B47151">
              <w:t>20-25 тыс. чел.</w:t>
            </w:r>
          </w:p>
        </w:tc>
        <w:tc>
          <w:tcPr>
            <w:tcW w:w="1579" w:type="dxa"/>
            <w:tcBorders>
              <w:top w:val="single" w:sz="4" w:space="0" w:color="000000"/>
              <w:left w:val="single" w:sz="4" w:space="0" w:color="000000"/>
              <w:right w:val="single" w:sz="4" w:space="0" w:color="000000"/>
            </w:tcBorders>
            <w:vAlign w:val="center"/>
          </w:tcPr>
          <w:p w:rsidR="00B47151" w:rsidRPr="00B47151" w:rsidRDefault="00B47151" w:rsidP="00B47151">
            <w:pPr>
              <w:jc w:val="center"/>
            </w:pPr>
            <w:r w:rsidRPr="00B47151">
              <w:t>0,11-0,12</w:t>
            </w:r>
          </w:p>
        </w:tc>
      </w:tr>
      <w:tr w:rsidR="00B47151" w:rsidRPr="00B47151" w:rsidTr="009B793A">
        <w:trPr>
          <w:trHeight w:val="703"/>
        </w:trPr>
        <w:tc>
          <w:tcPr>
            <w:tcW w:w="1975" w:type="dxa"/>
            <w:vMerge/>
            <w:tcBorders>
              <w:left w:val="single" w:sz="8" w:space="0" w:color="000000"/>
              <w:right w:val="single" w:sz="4" w:space="0" w:color="auto"/>
            </w:tcBorders>
            <w:tcMar>
              <w:top w:w="100" w:type="dxa"/>
              <w:left w:w="100" w:type="dxa"/>
              <w:bottom w:w="100" w:type="dxa"/>
              <w:right w:w="100" w:type="dxa"/>
            </w:tcMar>
          </w:tcPr>
          <w:p w:rsidR="00B47151" w:rsidRPr="00B47151" w:rsidRDefault="00B47151" w:rsidP="00B47151">
            <w:pPr>
              <w:jc w:val="both"/>
            </w:pPr>
          </w:p>
        </w:tc>
        <w:tc>
          <w:tcPr>
            <w:tcW w:w="212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B47151" w:rsidRPr="00B47151" w:rsidRDefault="00B47151" w:rsidP="00B47151">
            <w:r w:rsidRPr="00B47151">
              <w:t>Расчетный показатель минимально допустимого уровня обеспеченности</w:t>
            </w:r>
          </w:p>
        </w:tc>
        <w:tc>
          <w:tcPr>
            <w:tcW w:w="170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B47151" w:rsidRPr="00B47151" w:rsidRDefault="00B47151" w:rsidP="00B47151">
            <w:r w:rsidRPr="00B47151">
              <w:t>Размер земельного участка отделения связи поселка Тайжина для обслуживания населения, га</w:t>
            </w:r>
          </w:p>
        </w:tc>
        <w:tc>
          <w:tcPr>
            <w:tcW w:w="3138" w:type="dxa"/>
            <w:gridSpan w:val="2"/>
            <w:tcBorders>
              <w:top w:val="single" w:sz="4" w:space="0" w:color="000000"/>
              <w:left w:val="single" w:sz="4" w:space="0" w:color="auto"/>
              <w:right w:val="single" w:sz="8" w:space="0" w:color="000000"/>
            </w:tcBorders>
            <w:tcMar>
              <w:top w:w="100" w:type="dxa"/>
              <w:left w:w="100" w:type="dxa"/>
              <w:bottom w:w="100" w:type="dxa"/>
              <w:right w:w="100" w:type="dxa"/>
            </w:tcMar>
          </w:tcPr>
          <w:p w:rsidR="00B47151" w:rsidRPr="00B47151" w:rsidRDefault="00B47151" w:rsidP="00B47151">
            <w:pPr>
              <w:jc w:val="center"/>
            </w:pPr>
            <w:r w:rsidRPr="00B47151">
              <w:t>0,4-0,45</w:t>
            </w:r>
          </w:p>
        </w:tc>
      </w:tr>
      <w:tr w:rsidR="00B47151" w:rsidRPr="00B47151" w:rsidTr="009B793A">
        <w:trPr>
          <w:trHeight w:val="400"/>
        </w:trPr>
        <w:tc>
          <w:tcPr>
            <w:tcW w:w="1975" w:type="dxa"/>
            <w:vMerge/>
            <w:tcBorders>
              <w:left w:val="single" w:sz="8" w:space="0" w:color="000000"/>
              <w:bottom w:val="single" w:sz="8" w:space="0" w:color="000000"/>
              <w:right w:val="single" w:sz="4" w:space="0" w:color="auto"/>
            </w:tcBorders>
            <w:tcMar>
              <w:top w:w="100" w:type="dxa"/>
              <w:left w:w="100" w:type="dxa"/>
              <w:bottom w:w="100" w:type="dxa"/>
              <w:right w:w="100" w:type="dxa"/>
            </w:tcMar>
          </w:tcPr>
          <w:p w:rsidR="00B47151" w:rsidRPr="00B47151" w:rsidRDefault="00B47151" w:rsidP="00B47151">
            <w:pPr>
              <w:jc w:val="both"/>
            </w:pPr>
          </w:p>
        </w:tc>
        <w:tc>
          <w:tcPr>
            <w:tcW w:w="212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170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B47151" w:rsidRPr="00B47151" w:rsidRDefault="00B47151" w:rsidP="00B47151">
            <w:r w:rsidRPr="00B47151">
              <w:t>Радиус обслуживания, м</w:t>
            </w:r>
          </w:p>
        </w:tc>
        <w:tc>
          <w:tcPr>
            <w:tcW w:w="3138" w:type="dxa"/>
            <w:gridSpan w:val="2"/>
            <w:tcBorders>
              <w:top w:val="single" w:sz="4" w:space="0" w:color="000000"/>
              <w:left w:val="single" w:sz="4" w:space="0" w:color="auto"/>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center"/>
            </w:pPr>
            <w:r w:rsidRPr="00B47151">
              <w:t>500</w:t>
            </w:r>
          </w:p>
        </w:tc>
      </w:tr>
      <w:tr w:rsidR="00B47151" w:rsidRPr="00B47151" w:rsidTr="009B793A">
        <w:trPr>
          <w:trHeight w:val="420"/>
        </w:trPr>
        <w:tc>
          <w:tcPr>
            <w:tcW w:w="1975" w:type="dxa"/>
            <w:vMerge w:val="restart"/>
            <w:tcBorders>
              <w:top w:val="nil"/>
              <w:left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Магазины</w:t>
            </w:r>
          </w:p>
        </w:tc>
        <w:tc>
          <w:tcPr>
            <w:tcW w:w="2126" w:type="dxa"/>
            <w:vMerge w:val="restart"/>
            <w:tcBorders>
              <w:top w:val="single" w:sz="4" w:space="0" w:color="auto"/>
              <w:left w:val="nil"/>
              <w:right w:val="single" w:sz="8" w:space="0" w:color="000000"/>
            </w:tcBorders>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1701" w:type="dxa"/>
            <w:vMerge w:val="restart"/>
            <w:tcBorders>
              <w:top w:val="single" w:sz="4" w:space="0" w:color="auto"/>
              <w:left w:val="nil"/>
              <w:right w:val="single" w:sz="8" w:space="0" w:color="000000"/>
            </w:tcBorders>
            <w:tcMar>
              <w:top w:w="100" w:type="dxa"/>
              <w:left w:w="100" w:type="dxa"/>
              <w:bottom w:w="100" w:type="dxa"/>
              <w:right w:w="100" w:type="dxa"/>
            </w:tcMar>
          </w:tcPr>
          <w:p w:rsidR="00B47151" w:rsidRPr="00B47151" w:rsidRDefault="00B47151" w:rsidP="00B47151">
            <w:pPr>
              <w:jc w:val="both"/>
            </w:pPr>
            <w:r w:rsidRPr="00B47151">
              <w:t xml:space="preserve">Уровень обеспеченности, </w:t>
            </w:r>
            <w:proofErr w:type="spellStart"/>
            <w:r w:rsidRPr="00B47151">
              <w:t>кв.м</w:t>
            </w:r>
            <w:proofErr w:type="spellEnd"/>
            <w:r w:rsidRPr="00B47151">
              <w:t>. торговой площади на 1 тыс. человек</w:t>
            </w: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center"/>
            </w:pPr>
            <w:r w:rsidRPr="00B47151">
              <w:t>г. Осинники</w:t>
            </w:r>
          </w:p>
        </w:tc>
        <w:tc>
          <w:tcPr>
            <w:tcW w:w="1579" w:type="dxa"/>
            <w:tcBorders>
              <w:top w:val="nil"/>
              <w:left w:val="nil"/>
              <w:bottom w:val="single" w:sz="8" w:space="0" w:color="000000"/>
              <w:right w:val="single" w:sz="8" w:space="0" w:color="000000"/>
            </w:tcBorders>
          </w:tcPr>
          <w:p w:rsidR="00B47151" w:rsidRPr="00B47151" w:rsidRDefault="00B47151" w:rsidP="00B47151">
            <w:pPr>
              <w:jc w:val="center"/>
            </w:pPr>
            <w:r w:rsidRPr="00B47151">
              <w:t>пос. Тайжина</w:t>
            </w:r>
          </w:p>
        </w:tc>
      </w:tr>
      <w:tr w:rsidR="00B47151" w:rsidRPr="00B47151" w:rsidTr="009B793A">
        <w:trPr>
          <w:trHeight w:val="417"/>
        </w:trPr>
        <w:tc>
          <w:tcPr>
            <w:tcW w:w="1975" w:type="dxa"/>
            <w:vMerge/>
            <w:tcBorders>
              <w:left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p>
        </w:tc>
        <w:tc>
          <w:tcPr>
            <w:tcW w:w="2126" w:type="dxa"/>
            <w:vMerge/>
            <w:tcBorders>
              <w:left w:val="nil"/>
              <w:right w:val="single" w:sz="8" w:space="0" w:color="000000"/>
            </w:tcBorders>
            <w:tcMar>
              <w:top w:w="100" w:type="dxa"/>
              <w:left w:w="100" w:type="dxa"/>
              <w:bottom w:w="100" w:type="dxa"/>
              <w:right w:w="100" w:type="dxa"/>
            </w:tcMar>
          </w:tcPr>
          <w:p w:rsidR="00B47151" w:rsidRPr="00B47151" w:rsidRDefault="00B47151" w:rsidP="00B47151">
            <w:pPr>
              <w:jc w:val="both"/>
            </w:pPr>
          </w:p>
        </w:tc>
        <w:tc>
          <w:tcPr>
            <w:tcW w:w="1701" w:type="dxa"/>
            <w:vMerge/>
            <w:tcBorders>
              <w:left w:val="nil"/>
              <w:right w:val="single" w:sz="8" w:space="0" w:color="000000"/>
            </w:tcBorders>
            <w:tcMar>
              <w:top w:w="100" w:type="dxa"/>
              <w:left w:w="100" w:type="dxa"/>
              <w:bottom w:w="100" w:type="dxa"/>
              <w:right w:w="100" w:type="dxa"/>
            </w:tcMar>
          </w:tcPr>
          <w:p w:rsidR="00B47151" w:rsidRPr="00B47151" w:rsidRDefault="00B47151" w:rsidP="00B47151">
            <w:pPr>
              <w:jc w:val="both"/>
            </w:pP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center"/>
            </w:pPr>
            <w:r w:rsidRPr="00B47151">
              <w:t>всего - 280</w:t>
            </w:r>
          </w:p>
        </w:tc>
        <w:tc>
          <w:tcPr>
            <w:tcW w:w="1579" w:type="dxa"/>
            <w:tcBorders>
              <w:top w:val="nil"/>
              <w:left w:val="nil"/>
              <w:bottom w:val="single" w:sz="8" w:space="0" w:color="000000"/>
              <w:right w:val="single" w:sz="8" w:space="0" w:color="000000"/>
            </w:tcBorders>
          </w:tcPr>
          <w:p w:rsidR="00B47151" w:rsidRPr="00B47151" w:rsidRDefault="00B47151" w:rsidP="00B47151">
            <w:pPr>
              <w:jc w:val="center"/>
            </w:pPr>
            <w:r w:rsidRPr="00B47151">
              <w:t>всего - 300</w:t>
            </w:r>
          </w:p>
        </w:tc>
      </w:tr>
      <w:tr w:rsidR="00B47151" w:rsidRPr="00B47151" w:rsidTr="009B793A">
        <w:trPr>
          <w:trHeight w:val="417"/>
        </w:trPr>
        <w:tc>
          <w:tcPr>
            <w:tcW w:w="1975" w:type="dxa"/>
            <w:vMerge/>
            <w:tcBorders>
              <w:left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p>
        </w:tc>
        <w:tc>
          <w:tcPr>
            <w:tcW w:w="2126" w:type="dxa"/>
            <w:vMerge/>
            <w:tcBorders>
              <w:left w:val="nil"/>
              <w:right w:val="single" w:sz="8" w:space="0" w:color="000000"/>
            </w:tcBorders>
            <w:tcMar>
              <w:top w:w="100" w:type="dxa"/>
              <w:left w:w="100" w:type="dxa"/>
              <w:bottom w:w="100" w:type="dxa"/>
              <w:right w:w="100" w:type="dxa"/>
            </w:tcMar>
          </w:tcPr>
          <w:p w:rsidR="00B47151" w:rsidRPr="00B47151" w:rsidRDefault="00B47151" w:rsidP="00B47151">
            <w:pPr>
              <w:jc w:val="both"/>
            </w:pPr>
          </w:p>
        </w:tc>
        <w:tc>
          <w:tcPr>
            <w:tcW w:w="1701" w:type="dxa"/>
            <w:vMerge/>
            <w:tcBorders>
              <w:left w:val="nil"/>
              <w:right w:val="single" w:sz="8" w:space="0" w:color="000000"/>
            </w:tcBorders>
            <w:tcMar>
              <w:top w:w="100" w:type="dxa"/>
              <w:left w:w="100" w:type="dxa"/>
              <w:bottom w:w="100" w:type="dxa"/>
              <w:right w:w="100" w:type="dxa"/>
            </w:tcMar>
          </w:tcPr>
          <w:p w:rsidR="00B47151" w:rsidRPr="00B47151" w:rsidRDefault="00B47151" w:rsidP="00B47151">
            <w:pPr>
              <w:jc w:val="both"/>
            </w:pP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center"/>
            </w:pPr>
            <w:r w:rsidRPr="00B47151">
              <w:t>продовольственных товаров -100</w:t>
            </w:r>
          </w:p>
        </w:tc>
        <w:tc>
          <w:tcPr>
            <w:tcW w:w="1579" w:type="dxa"/>
            <w:tcBorders>
              <w:top w:val="nil"/>
              <w:left w:val="nil"/>
              <w:bottom w:val="single" w:sz="8" w:space="0" w:color="000000"/>
              <w:right w:val="single" w:sz="8" w:space="0" w:color="000000"/>
            </w:tcBorders>
          </w:tcPr>
          <w:p w:rsidR="00B47151" w:rsidRPr="00B47151" w:rsidRDefault="00B47151" w:rsidP="00B47151">
            <w:pPr>
              <w:jc w:val="center"/>
            </w:pPr>
            <w:r w:rsidRPr="00B47151">
              <w:t>продовольственных товаров - 100</w:t>
            </w:r>
          </w:p>
        </w:tc>
      </w:tr>
      <w:tr w:rsidR="00B47151" w:rsidRPr="00B47151" w:rsidTr="009B793A">
        <w:trPr>
          <w:trHeight w:val="417"/>
        </w:trPr>
        <w:tc>
          <w:tcPr>
            <w:tcW w:w="1975" w:type="dxa"/>
            <w:vMerge/>
            <w:tcBorders>
              <w:left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p>
        </w:tc>
        <w:tc>
          <w:tcPr>
            <w:tcW w:w="2126" w:type="dxa"/>
            <w:vMerge/>
            <w:tcBorders>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p>
        </w:tc>
        <w:tc>
          <w:tcPr>
            <w:tcW w:w="1701" w:type="dxa"/>
            <w:vMerge/>
            <w:tcBorders>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center"/>
            </w:pPr>
            <w:r w:rsidRPr="00B47151">
              <w:t>непродовольственных товаров - 180</w:t>
            </w:r>
          </w:p>
        </w:tc>
        <w:tc>
          <w:tcPr>
            <w:tcW w:w="1579" w:type="dxa"/>
            <w:tcBorders>
              <w:top w:val="nil"/>
              <w:left w:val="nil"/>
              <w:bottom w:val="single" w:sz="8" w:space="0" w:color="000000"/>
              <w:right w:val="single" w:sz="8" w:space="0" w:color="000000"/>
            </w:tcBorders>
          </w:tcPr>
          <w:p w:rsidR="00B47151" w:rsidRPr="00B47151" w:rsidRDefault="00B47151" w:rsidP="00B47151">
            <w:pPr>
              <w:jc w:val="center"/>
            </w:pPr>
            <w:r w:rsidRPr="00B47151">
              <w:t>непродовольственных товаров - 200</w:t>
            </w:r>
          </w:p>
        </w:tc>
      </w:tr>
      <w:tr w:rsidR="00B47151" w:rsidRPr="00B47151" w:rsidTr="009B793A">
        <w:trPr>
          <w:trHeight w:val="1385"/>
        </w:trPr>
        <w:tc>
          <w:tcPr>
            <w:tcW w:w="1975"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1701"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Радиус обслуживания, м</w:t>
            </w:r>
          </w:p>
        </w:tc>
        <w:tc>
          <w:tcPr>
            <w:tcW w:w="3138" w:type="dxa"/>
            <w:gridSpan w:val="2"/>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в г. Осинники:</w:t>
            </w:r>
          </w:p>
          <w:p w:rsidR="00B47151" w:rsidRPr="00B47151" w:rsidRDefault="00B47151" w:rsidP="00B47151">
            <w:pPr>
              <w:jc w:val="center"/>
            </w:pPr>
            <w:r w:rsidRPr="00B47151">
              <w:t>500 – при многоэтажной застройке,</w:t>
            </w:r>
          </w:p>
          <w:p w:rsidR="00B47151" w:rsidRPr="00B47151" w:rsidRDefault="00B47151" w:rsidP="00B47151">
            <w:pPr>
              <w:jc w:val="center"/>
            </w:pPr>
            <w:r w:rsidRPr="00B47151">
              <w:t>800 – при одно-, двухэтажной застройке;</w:t>
            </w:r>
          </w:p>
          <w:p w:rsidR="00B47151" w:rsidRPr="00B47151" w:rsidRDefault="00B47151" w:rsidP="00B47151">
            <w:pPr>
              <w:jc w:val="center"/>
            </w:pPr>
          </w:p>
          <w:p w:rsidR="00B47151" w:rsidRPr="00B47151" w:rsidRDefault="00B47151" w:rsidP="00B47151">
            <w:pPr>
              <w:jc w:val="center"/>
            </w:pPr>
            <w:r w:rsidRPr="00B47151">
              <w:t>в пос. Тайжина - 2000</w:t>
            </w:r>
          </w:p>
        </w:tc>
      </w:tr>
      <w:tr w:rsidR="00B47151" w:rsidRPr="00B47151" w:rsidTr="009B793A">
        <w:trPr>
          <w:trHeight w:val="1145"/>
        </w:trPr>
        <w:tc>
          <w:tcPr>
            <w:tcW w:w="197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Предприятия общественного питания</w:t>
            </w:r>
          </w:p>
        </w:tc>
        <w:tc>
          <w:tcPr>
            <w:tcW w:w="2126" w:type="dxa"/>
            <w:tcBorders>
              <w:top w:val="nil"/>
              <w:left w:val="nil"/>
              <w:bottom w:val="single" w:sz="8" w:space="0" w:color="000000"/>
              <w:right w:val="single" w:sz="4"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1701" w:type="dxa"/>
            <w:tcBorders>
              <w:top w:val="single" w:sz="4" w:space="0" w:color="000000"/>
              <w:left w:val="single" w:sz="4" w:space="0" w:color="000000"/>
              <w:bottom w:val="single" w:sz="4" w:space="0" w:color="000000"/>
              <w:right w:val="single" w:sz="4" w:space="0" w:color="000000"/>
            </w:tcBorders>
          </w:tcPr>
          <w:p w:rsidR="00B47151" w:rsidRPr="00B47151" w:rsidRDefault="00B47151" w:rsidP="00B47151">
            <w:r w:rsidRPr="00B47151">
              <w:t>Количество мест на 1 тыс. чел</w:t>
            </w:r>
          </w:p>
        </w:tc>
        <w:tc>
          <w:tcPr>
            <w:tcW w:w="3138" w:type="dxa"/>
            <w:gridSpan w:val="2"/>
            <w:tcBorders>
              <w:top w:val="single" w:sz="4" w:space="0" w:color="000000"/>
              <w:left w:val="single" w:sz="4" w:space="0" w:color="000000"/>
              <w:bottom w:val="single" w:sz="4" w:space="0" w:color="000000"/>
              <w:right w:val="single" w:sz="4" w:space="0" w:color="000000"/>
            </w:tcBorders>
          </w:tcPr>
          <w:p w:rsidR="00B47151" w:rsidRPr="00B47151" w:rsidRDefault="00B47151" w:rsidP="00B47151">
            <w:pPr>
              <w:jc w:val="center"/>
            </w:pPr>
            <w:r w:rsidRPr="00B47151">
              <w:t>40</w:t>
            </w:r>
          </w:p>
        </w:tc>
      </w:tr>
      <w:tr w:rsidR="00B47151" w:rsidRPr="00B47151" w:rsidTr="009B793A">
        <w:trPr>
          <w:trHeight w:val="1370"/>
        </w:trPr>
        <w:tc>
          <w:tcPr>
            <w:tcW w:w="1975"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126" w:type="dxa"/>
            <w:tcBorders>
              <w:top w:val="nil"/>
              <w:left w:val="nil"/>
              <w:bottom w:val="single" w:sz="8" w:space="0" w:color="000000"/>
              <w:right w:val="single" w:sz="4"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 xml:space="preserve">Расчетный показатель максимально допустимого уровня </w:t>
            </w:r>
            <w:r w:rsidRPr="00B47151">
              <w:lastRenderedPageBreak/>
              <w:t>территориальной доступности</w:t>
            </w:r>
          </w:p>
        </w:tc>
        <w:tc>
          <w:tcPr>
            <w:tcW w:w="1701" w:type="dxa"/>
            <w:tcBorders>
              <w:top w:val="single" w:sz="4" w:space="0" w:color="000000"/>
              <w:left w:val="single" w:sz="4" w:space="0" w:color="000000"/>
              <w:bottom w:val="single" w:sz="4" w:space="0" w:color="000000"/>
              <w:right w:val="single" w:sz="4" w:space="0" w:color="000000"/>
            </w:tcBorders>
          </w:tcPr>
          <w:p w:rsidR="00B47151" w:rsidRPr="00B47151" w:rsidRDefault="00B47151" w:rsidP="00B47151">
            <w:r w:rsidRPr="00B47151">
              <w:lastRenderedPageBreak/>
              <w:t>Радиус обслуживания, м</w:t>
            </w:r>
          </w:p>
        </w:tc>
        <w:tc>
          <w:tcPr>
            <w:tcW w:w="3138" w:type="dxa"/>
            <w:gridSpan w:val="2"/>
            <w:tcBorders>
              <w:top w:val="single" w:sz="4" w:space="0" w:color="000000"/>
              <w:left w:val="single" w:sz="4" w:space="0" w:color="000000"/>
              <w:bottom w:val="single" w:sz="4" w:space="0" w:color="000000"/>
              <w:right w:val="single" w:sz="4" w:space="0" w:color="000000"/>
            </w:tcBorders>
          </w:tcPr>
          <w:p w:rsidR="00B47151" w:rsidRPr="00B47151" w:rsidRDefault="00B47151" w:rsidP="00B47151">
            <w:pPr>
              <w:jc w:val="center"/>
            </w:pPr>
            <w:r w:rsidRPr="00B47151">
              <w:t>в г. Осинники:</w:t>
            </w:r>
          </w:p>
          <w:p w:rsidR="00B47151" w:rsidRPr="00B47151" w:rsidRDefault="00B47151" w:rsidP="00B47151">
            <w:pPr>
              <w:jc w:val="center"/>
            </w:pPr>
            <w:r w:rsidRPr="00B47151">
              <w:t>500 – при многоэтажной застройке,</w:t>
            </w:r>
          </w:p>
          <w:p w:rsidR="00B47151" w:rsidRPr="00B47151" w:rsidRDefault="00B47151" w:rsidP="00B47151">
            <w:pPr>
              <w:jc w:val="center"/>
            </w:pPr>
            <w:r w:rsidRPr="00B47151">
              <w:t>800 – при одно-, двухэтажной застройке;</w:t>
            </w:r>
          </w:p>
          <w:p w:rsidR="00B47151" w:rsidRPr="00B47151" w:rsidRDefault="00B47151" w:rsidP="00B47151">
            <w:pPr>
              <w:jc w:val="center"/>
            </w:pPr>
          </w:p>
          <w:p w:rsidR="00B47151" w:rsidRPr="00B47151" w:rsidRDefault="00B47151" w:rsidP="00B47151">
            <w:pPr>
              <w:jc w:val="center"/>
            </w:pPr>
            <w:r w:rsidRPr="00B47151">
              <w:t>в пос. Тайжина - 2000</w:t>
            </w:r>
          </w:p>
        </w:tc>
      </w:tr>
      <w:tr w:rsidR="00B47151" w:rsidRPr="00B47151" w:rsidTr="009B793A">
        <w:trPr>
          <w:trHeight w:val="772"/>
        </w:trPr>
        <w:tc>
          <w:tcPr>
            <w:tcW w:w="197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lastRenderedPageBreak/>
              <w:t>Прачечная</w:t>
            </w:r>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1701"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Кг белья в смену на 1 тыс. человек</w:t>
            </w:r>
          </w:p>
        </w:tc>
        <w:tc>
          <w:tcPr>
            <w:tcW w:w="3138" w:type="dxa"/>
            <w:gridSpan w:val="2"/>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для г. Осинники – 120</w:t>
            </w:r>
          </w:p>
          <w:p w:rsidR="00B47151" w:rsidRPr="00B47151" w:rsidRDefault="00B47151" w:rsidP="00B47151">
            <w:pPr>
              <w:jc w:val="center"/>
            </w:pPr>
            <w:r w:rsidRPr="00B47151">
              <w:t>для пос. Тайжина – 60</w:t>
            </w:r>
          </w:p>
        </w:tc>
      </w:tr>
      <w:tr w:rsidR="00B47151" w:rsidRPr="00B47151" w:rsidTr="009B793A">
        <w:trPr>
          <w:trHeight w:val="1495"/>
        </w:trPr>
        <w:tc>
          <w:tcPr>
            <w:tcW w:w="1975"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1701"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Радиус обслуживания, м</w:t>
            </w:r>
          </w:p>
        </w:tc>
        <w:tc>
          <w:tcPr>
            <w:tcW w:w="3138" w:type="dxa"/>
            <w:gridSpan w:val="2"/>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в г. Осинники:</w:t>
            </w:r>
          </w:p>
          <w:p w:rsidR="00B47151" w:rsidRPr="00B47151" w:rsidRDefault="00B47151" w:rsidP="00B47151">
            <w:pPr>
              <w:jc w:val="center"/>
            </w:pPr>
            <w:r w:rsidRPr="00B47151">
              <w:t>500 – при многоэтажной застройке,</w:t>
            </w:r>
          </w:p>
          <w:p w:rsidR="00B47151" w:rsidRPr="00B47151" w:rsidRDefault="00B47151" w:rsidP="00B47151">
            <w:pPr>
              <w:jc w:val="center"/>
            </w:pPr>
            <w:r w:rsidRPr="00B47151">
              <w:t>800 – при одно-, двухэтажной застройке;</w:t>
            </w:r>
          </w:p>
          <w:p w:rsidR="00B47151" w:rsidRPr="00B47151" w:rsidRDefault="00B47151" w:rsidP="00B47151">
            <w:pPr>
              <w:jc w:val="center"/>
            </w:pPr>
          </w:p>
          <w:p w:rsidR="00B47151" w:rsidRPr="00B47151" w:rsidRDefault="00B47151" w:rsidP="00B47151">
            <w:pPr>
              <w:jc w:val="center"/>
            </w:pPr>
            <w:r w:rsidRPr="00B47151">
              <w:t>в пос. Тайжина - 2000</w:t>
            </w:r>
          </w:p>
        </w:tc>
      </w:tr>
      <w:tr w:rsidR="00B47151" w:rsidRPr="00B47151" w:rsidTr="009B793A">
        <w:trPr>
          <w:trHeight w:val="1145"/>
        </w:trPr>
        <w:tc>
          <w:tcPr>
            <w:tcW w:w="197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Химчистка</w:t>
            </w:r>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Кг вещей в смену на 1 тыс. человек</w:t>
            </w:r>
          </w:p>
        </w:tc>
        <w:tc>
          <w:tcPr>
            <w:tcW w:w="313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для г. Осинники – 11,4</w:t>
            </w:r>
          </w:p>
          <w:p w:rsidR="00B47151" w:rsidRPr="00B47151" w:rsidRDefault="00B47151" w:rsidP="00B47151">
            <w:pPr>
              <w:jc w:val="center"/>
            </w:pPr>
            <w:r w:rsidRPr="00B47151">
              <w:t>для пос. Тайжина – 3,5</w:t>
            </w:r>
          </w:p>
        </w:tc>
      </w:tr>
      <w:tr w:rsidR="00B47151" w:rsidRPr="00B47151" w:rsidTr="009B793A">
        <w:trPr>
          <w:trHeight w:val="1370"/>
        </w:trPr>
        <w:tc>
          <w:tcPr>
            <w:tcW w:w="1975"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1701"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Радиус обслуживания, м</w:t>
            </w:r>
          </w:p>
        </w:tc>
        <w:tc>
          <w:tcPr>
            <w:tcW w:w="3138" w:type="dxa"/>
            <w:gridSpan w:val="2"/>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в г. Осинники:</w:t>
            </w:r>
          </w:p>
          <w:p w:rsidR="00B47151" w:rsidRPr="00B47151" w:rsidRDefault="00B47151" w:rsidP="00B47151">
            <w:pPr>
              <w:jc w:val="center"/>
            </w:pPr>
            <w:r w:rsidRPr="00B47151">
              <w:t>500 – при многоэтажной застройке,</w:t>
            </w:r>
          </w:p>
          <w:p w:rsidR="00B47151" w:rsidRPr="00B47151" w:rsidRDefault="00B47151" w:rsidP="00B47151">
            <w:pPr>
              <w:jc w:val="center"/>
            </w:pPr>
            <w:r w:rsidRPr="00B47151">
              <w:t>800 – при одно-, двухэтажной застройке;</w:t>
            </w:r>
          </w:p>
          <w:p w:rsidR="00B47151" w:rsidRPr="00B47151" w:rsidRDefault="00B47151" w:rsidP="00B47151">
            <w:pPr>
              <w:jc w:val="center"/>
            </w:pPr>
          </w:p>
          <w:p w:rsidR="00B47151" w:rsidRPr="00B47151" w:rsidRDefault="00B47151" w:rsidP="00B47151">
            <w:pPr>
              <w:jc w:val="center"/>
            </w:pPr>
            <w:r w:rsidRPr="00B47151">
              <w:t>в пос. Тайжина - 2000</w:t>
            </w:r>
          </w:p>
        </w:tc>
      </w:tr>
      <w:tr w:rsidR="00B47151" w:rsidRPr="00B47151" w:rsidTr="009B793A">
        <w:trPr>
          <w:trHeight w:val="1145"/>
        </w:trPr>
        <w:tc>
          <w:tcPr>
            <w:tcW w:w="197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Предприятия бытового обслуживания</w:t>
            </w:r>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Количество рабочих мест на 1 тыс. человек</w:t>
            </w:r>
          </w:p>
        </w:tc>
        <w:tc>
          <w:tcPr>
            <w:tcW w:w="313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для г. Осинники – 9</w:t>
            </w:r>
          </w:p>
          <w:p w:rsidR="00B47151" w:rsidRPr="00B47151" w:rsidRDefault="00B47151" w:rsidP="00B47151">
            <w:pPr>
              <w:jc w:val="center"/>
            </w:pPr>
            <w:r w:rsidRPr="00B47151">
              <w:t>для пос. Тайжина – 7</w:t>
            </w:r>
          </w:p>
        </w:tc>
      </w:tr>
      <w:tr w:rsidR="00B47151" w:rsidRPr="00B47151" w:rsidTr="009B793A">
        <w:trPr>
          <w:trHeight w:val="1385"/>
        </w:trPr>
        <w:tc>
          <w:tcPr>
            <w:tcW w:w="1975"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1701"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Радиус обслуживания, м</w:t>
            </w:r>
          </w:p>
        </w:tc>
        <w:tc>
          <w:tcPr>
            <w:tcW w:w="3138" w:type="dxa"/>
            <w:gridSpan w:val="2"/>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в г. Осинники:</w:t>
            </w:r>
          </w:p>
          <w:p w:rsidR="00B47151" w:rsidRPr="00B47151" w:rsidRDefault="00B47151" w:rsidP="00B47151">
            <w:pPr>
              <w:jc w:val="center"/>
            </w:pPr>
            <w:r w:rsidRPr="00B47151">
              <w:t>500 – при многоэтажной застройке,</w:t>
            </w:r>
          </w:p>
          <w:p w:rsidR="00B47151" w:rsidRPr="00B47151" w:rsidRDefault="00B47151" w:rsidP="00B47151">
            <w:pPr>
              <w:jc w:val="center"/>
            </w:pPr>
            <w:r w:rsidRPr="00B47151">
              <w:t>800 – при одно-, двухэтажной застройке;</w:t>
            </w:r>
          </w:p>
          <w:p w:rsidR="00B47151" w:rsidRPr="00B47151" w:rsidRDefault="00B47151" w:rsidP="00B47151">
            <w:pPr>
              <w:jc w:val="center"/>
            </w:pPr>
          </w:p>
          <w:p w:rsidR="00B47151" w:rsidRPr="00B47151" w:rsidRDefault="00B47151" w:rsidP="00B47151">
            <w:pPr>
              <w:jc w:val="center"/>
            </w:pPr>
            <w:r w:rsidRPr="00B47151">
              <w:t>в пос. Тайжина - 2000</w:t>
            </w:r>
          </w:p>
        </w:tc>
      </w:tr>
      <w:tr w:rsidR="00B47151" w:rsidRPr="00B47151" w:rsidTr="009B793A">
        <w:trPr>
          <w:trHeight w:val="1145"/>
        </w:trPr>
        <w:tc>
          <w:tcPr>
            <w:tcW w:w="197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Бани</w:t>
            </w:r>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 xml:space="preserve">Расчетный показатель минимально допустимого </w:t>
            </w:r>
            <w:r w:rsidRPr="00B47151">
              <w:lastRenderedPageBreak/>
              <w:t>уровня обеспеченности</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lastRenderedPageBreak/>
              <w:t xml:space="preserve">Уровень обеспеченности, помывочные </w:t>
            </w:r>
            <w:r w:rsidRPr="00B47151">
              <w:lastRenderedPageBreak/>
              <w:t>места на 1 тыс. человек</w:t>
            </w:r>
          </w:p>
        </w:tc>
        <w:tc>
          <w:tcPr>
            <w:tcW w:w="313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lastRenderedPageBreak/>
              <w:t>для г. Осинники – 5</w:t>
            </w:r>
          </w:p>
          <w:p w:rsidR="00B47151" w:rsidRPr="00B47151" w:rsidRDefault="00B47151" w:rsidP="00B47151">
            <w:pPr>
              <w:jc w:val="center"/>
            </w:pPr>
            <w:r w:rsidRPr="00B47151">
              <w:t>для пос. Тайжина – 7</w:t>
            </w:r>
          </w:p>
        </w:tc>
      </w:tr>
      <w:tr w:rsidR="00B47151" w:rsidRPr="00B47151" w:rsidTr="009B793A">
        <w:trPr>
          <w:trHeight w:val="1370"/>
        </w:trPr>
        <w:tc>
          <w:tcPr>
            <w:tcW w:w="1975"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1701"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Радиус обслуживания, м</w:t>
            </w:r>
          </w:p>
        </w:tc>
        <w:tc>
          <w:tcPr>
            <w:tcW w:w="3138" w:type="dxa"/>
            <w:gridSpan w:val="2"/>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в г. Осинники:</w:t>
            </w:r>
          </w:p>
          <w:p w:rsidR="00B47151" w:rsidRPr="00B47151" w:rsidRDefault="00B47151" w:rsidP="00B47151">
            <w:pPr>
              <w:jc w:val="center"/>
            </w:pPr>
            <w:r w:rsidRPr="00B47151">
              <w:t>500 – при многоэтажной застройке,</w:t>
            </w:r>
          </w:p>
          <w:p w:rsidR="00B47151" w:rsidRPr="00B47151" w:rsidRDefault="00B47151" w:rsidP="00B47151">
            <w:pPr>
              <w:jc w:val="center"/>
            </w:pPr>
            <w:r w:rsidRPr="00B47151">
              <w:t>800 – при одно-, двухэтажной застройке;</w:t>
            </w:r>
          </w:p>
          <w:p w:rsidR="00B47151" w:rsidRPr="00B47151" w:rsidRDefault="00B47151" w:rsidP="00B47151">
            <w:pPr>
              <w:jc w:val="center"/>
            </w:pPr>
          </w:p>
          <w:p w:rsidR="00B47151" w:rsidRPr="00B47151" w:rsidRDefault="00B47151" w:rsidP="00B47151">
            <w:pPr>
              <w:jc w:val="center"/>
            </w:pPr>
            <w:r w:rsidRPr="00B47151">
              <w:t>в пос. Тайжина - 2000</w:t>
            </w:r>
          </w:p>
        </w:tc>
      </w:tr>
      <w:tr w:rsidR="00B47151" w:rsidRPr="00B47151" w:rsidTr="009B793A">
        <w:trPr>
          <w:trHeight w:val="3525"/>
        </w:trPr>
        <w:tc>
          <w:tcPr>
            <w:tcW w:w="8940" w:type="dxa"/>
            <w:gridSpan w:val="5"/>
            <w:tcBorders>
              <w:top w:val="nil"/>
              <w:left w:val="single" w:sz="8" w:space="0" w:color="000000"/>
              <w:bottom w:val="single" w:sz="8" w:space="0" w:color="000000"/>
              <w:right w:val="single" w:sz="4"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Примечания</w:t>
            </w:r>
          </w:p>
          <w:p w:rsidR="00B47151" w:rsidRPr="00B47151" w:rsidRDefault="00B47151" w:rsidP="00B47151">
            <w:pPr>
              <w:jc w:val="both"/>
            </w:pPr>
          </w:p>
          <w:p w:rsidR="00B47151" w:rsidRPr="00B47151" w:rsidRDefault="00B47151" w:rsidP="00B47151">
            <w:pPr>
              <w:jc w:val="both"/>
            </w:pPr>
            <w:r w:rsidRPr="00B47151">
              <w:t>Нормы расчета учреждений, организаций и предприятий обслуживания не распространяются на проектирование учреждений, организаций и предприятий обслуживания, расположенных на территориях промышленных предприятий, образовательных организаций высшего образования и других мест приложения труда. Указанные нормы являются целевыми на расчетный срок для предварительных расчетов и должны уточняться согласно социальным нормам и нормативам, разработанным и утвержденным в установленном порядке.</w:t>
            </w:r>
          </w:p>
          <w:p w:rsidR="00B47151" w:rsidRPr="00B47151" w:rsidRDefault="00B47151" w:rsidP="00B47151">
            <w:pPr>
              <w:jc w:val="both"/>
            </w:pPr>
            <w:r w:rsidRPr="00B47151">
              <w:t xml:space="preserve"> </w:t>
            </w:r>
          </w:p>
          <w:p w:rsidR="00B47151" w:rsidRPr="00B47151" w:rsidRDefault="00B47151" w:rsidP="00B47151">
            <w:pPr>
              <w:jc w:val="both"/>
            </w:pPr>
            <w:r w:rsidRPr="00B47151">
              <w:t>При невозможности соблюдения показателя пешеходной доступности, система обслуживания в границах населенного пункта (границах проекта планировки) должна быть организована с условием размещения теплых остановочных пунктов. Под теплыми остановочными пунктами имеются в виду отапливаемые остановки общественного транспорта, общедоступные объекты социального и культурно-бытового обслуживания. Показатели территориальной доступности объектов - это рекомендации по предельно допустимому времени/расстоянию, которое человек может преодолеть без вреда для здоровья в местных климатических условиях.</w:t>
            </w:r>
          </w:p>
        </w:tc>
      </w:tr>
    </w:tbl>
    <w:p w:rsidR="00B47151" w:rsidRPr="00B47151" w:rsidRDefault="00B47151" w:rsidP="00B47151">
      <w:pPr>
        <w:ind w:firstLine="709"/>
        <w:jc w:val="both"/>
      </w:pPr>
      <w:r w:rsidRPr="00B47151">
        <w:t>6.7. Иные объекты</w:t>
      </w:r>
    </w:p>
    <w:p w:rsidR="00B47151" w:rsidRPr="00B47151" w:rsidRDefault="00B47151" w:rsidP="00B47151">
      <w:pPr>
        <w:jc w:val="both"/>
      </w:pPr>
      <w:r w:rsidRPr="00B47151">
        <w:t>Иные расчетные показатели, необходимые для подготовки документов территориального планирования, документации по планировке территорий представлены в таблице 6.7.1</w:t>
      </w:r>
    </w:p>
    <w:p w:rsidR="00B47151" w:rsidRPr="00B47151" w:rsidRDefault="00B47151" w:rsidP="00B47151">
      <w:pPr>
        <w:ind w:firstLine="700"/>
        <w:jc w:val="right"/>
      </w:pPr>
      <w:r w:rsidRPr="00B47151">
        <w:t xml:space="preserve"> Таблица 6.7.1</w:t>
      </w:r>
    </w:p>
    <w:tbl>
      <w:tblPr>
        <w:tblW w:w="9165" w:type="dxa"/>
        <w:tblBorders>
          <w:top w:val="nil"/>
          <w:left w:val="nil"/>
          <w:bottom w:val="nil"/>
          <w:right w:val="nil"/>
          <w:insideH w:val="nil"/>
          <w:insideV w:val="nil"/>
        </w:tblBorders>
        <w:tblLayout w:type="fixed"/>
        <w:tblLook w:val="0600" w:firstRow="0" w:lastRow="0" w:firstColumn="0" w:lastColumn="0" w:noHBand="1" w:noVBand="1"/>
      </w:tblPr>
      <w:tblGrid>
        <w:gridCol w:w="2370"/>
        <w:gridCol w:w="2535"/>
        <w:gridCol w:w="2295"/>
        <w:gridCol w:w="1965"/>
      </w:tblGrid>
      <w:tr w:rsidR="00B47151" w:rsidRPr="00B47151" w:rsidTr="009B793A">
        <w:trPr>
          <w:trHeight w:val="1145"/>
        </w:trPr>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center"/>
            </w:pPr>
            <w:r w:rsidRPr="00B47151">
              <w:t>Наименование вида объекта</w:t>
            </w:r>
          </w:p>
        </w:tc>
        <w:tc>
          <w:tcPr>
            <w:tcW w:w="25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center"/>
            </w:pPr>
            <w:r w:rsidRPr="00B47151">
              <w:t>Тип расчетного показателя</w:t>
            </w:r>
          </w:p>
        </w:tc>
        <w:tc>
          <w:tcPr>
            <w:tcW w:w="22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center"/>
            </w:pPr>
            <w:r w:rsidRPr="00B47151">
              <w:t>Наименование расчетного показателя, единица измерения</w:t>
            </w:r>
          </w:p>
        </w:tc>
        <w:tc>
          <w:tcPr>
            <w:tcW w:w="19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center"/>
            </w:pPr>
            <w:r w:rsidRPr="00B47151">
              <w:t>Значение расчетного показателя</w:t>
            </w:r>
          </w:p>
        </w:tc>
      </w:tr>
      <w:tr w:rsidR="00B47151" w:rsidRPr="00B47151" w:rsidTr="009B793A">
        <w:trPr>
          <w:trHeight w:val="905"/>
        </w:trPr>
        <w:tc>
          <w:tcPr>
            <w:tcW w:w="2370"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Организации деятельности многофункциональных центров предоставления государственных и муниципальных услуг</w:t>
            </w:r>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295" w:type="dxa"/>
            <w:tcBorders>
              <w:top w:val="nil"/>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Уровень обеспеченности, количество окон приема и выдачи документов на 5 тыс. жителей муниципального образования</w:t>
            </w:r>
          </w:p>
        </w:tc>
        <w:tc>
          <w:tcPr>
            <w:tcW w:w="1965" w:type="dxa"/>
            <w:tcBorders>
              <w:top w:val="nil"/>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center"/>
            </w:pPr>
            <w:r w:rsidRPr="00B47151">
              <w:t>1</w:t>
            </w:r>
          </w:p>
        </w:tc>
      </w:tr>
      <w:tr w:rsidR="00B47151" w:rsidRPr="00B47151" w:rsidTr="009B793A">
        <w:trPr>
          <w:trHeight w:val="621"/>
        </w:trPr>
        <w:tc>
          <w:tcPr>
            <w:tcW w:w="237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 xml:space="preserve">Расчетный показатель максимально допустимого уровня территориальной </w:t>
            </w:r>
            <w:r w:rsidRPr="00B47151">
              <w:lastRenderedPageBreak/>
              <w:t>доступности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lastRenderedPageBreak/>
              <w:t>Пешеходная доступность, мин</w:t>
            </w:r>
          </w:p>
        </w:tc>
        <w:tc>
          <w:tcPr>
            <w:tcW w:w="19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не нормируется, рекомендуется не более 45 мин</w:t>
            </w:r>
          </w:p>
        </w:tc>
      </w:tr>
      <w:tr w:rsidR="00B47151" w:rsidRPr="00B47151" w:rsidTr="009B793A">
        <w:trPr>
          <w:trHeight w:val="525"/>
        </w:trPr>
        <w:tc>
          <w:tcPr>
            <w:tcW w:w="237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lastRenderedPageBreak/>
              <w:t>Муниципальный архив</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Уровень обеспеченности, объект</w:t>
            </w:r>
          </w:p>
        </w:tc>
        <w:tc>
          <w:tcPr>
            <w:tcW w:w="19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по заданию на проектирование, но не менее 1 объекта</w:t>
            </w:r>
          </w:p>
        </w:tc>
      </w:tr>
      <w:tr w:rsidR="00B47151" w:rsidRPr="00B47151" w:rsidTr="009B793A">
        <w:trPr>
          <w:trHeight w:val="734"/>
        </w:trPr>
        <w:tc>
          <w:tcPr>
            <w:tcW w:w="237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w:t>
            </w:r>
          </w:p>
        </w:tc>
        <w:tc>
          <w:tcPr>
            <w:tcW w:w="19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не нормируется</w:t>
            </w:r>
          </w:p>
        </w:tc>
      </w:tr>
      <w:tr w:rsidR="00B47151" w:rsidRPr="00B47151" w:rsidTr="009B793A">
        <w:trPr>
          <w:trHeight w:val="494"/>
        </w:trPr>
        <w:tc>
          <w:tcPr>
            <w:tcW w:w="237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Объекты организаций, реализующих государственную молодежную политику. Отдел по работе с молодежью</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Штатная численность, единиц</w:t>
            </w:r>
          </w:p>
        </w:tc>
        <w:tc>
          <w:tcPr>
            <w:tcW w:w="19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2-3</w:t>
            </w:r>
          </w:p>
        </w:tc>
      </w:tr>
      <w:tr w:rsidR="00B47151" w:rsidRPr="00B47151" w:rsidTr="009B793A">
        <w:trPr>
          <w:trHeight w:val="229"/>
        </w:trPr>
        <w:tc>
          <w:tcPr>
            <w:tcW w:w="237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w:t>
            </w:r>
          </w:p>
        </w:tc>
        <w:tc>
          <w:tcPr>
            <w:tcW w:w="19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не нормируется, рекомендуется не более 45 мин</w:t>
            </w:r>
          </w:p>
        </w:tc>
      </w:tr>
      <w:tr w:rsidR="00B47151" w:rsidRPr="00B47151" w:rsidTr="009B793A">
        <w:trPr>
          <w:trHeight w:val="1190"/>
        </w:trPr>
        <w:tc>
          <w:tcPr>
            <w:tcW w:w="237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Участковые пункты полиции*</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Уровень обеспеченности, объект на муниципальное образование</w:t>
            </w:r>
          </w:p>
        </w:tc>
        <w:tc>
          <w:tcPr>
            <w:tcW w:w="19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В соответствии с Приказом  МВД России от 29.03.2019 № 205 исходя из численности проживающего населения и граждан, состоящих на профилактическом учете, состояния оперативной обстановки,</w:t>
            </w:r>
          </w:p>
        </w:tc>
      </w:tr>
      <w:tr w:rsidR="00B47151" w:rsidRPr="00B47151" w:rsidTr="009B793A">
        <w:trPr>
          <w:trHeight w:val="1145"/>
        </w:trPr>
        <w:tc>
          <w:tcPr>
            <w:tcW w:w="237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Пешеходная доступность, мин</w:t>
            </w:r>
          </w:p>
        </w:tc>
        <w:tc>
          <w:tcPr>
            <w:tcW w:w="19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не нормируется, рекомендуется не более 15 мин</w:t>
            </w:r>
          </w:p>
        </w:tc>
      </w:tr>
      <w:tr w:rsidR="00B47151" w:rsidRPr="00B47151" w:rsidTr="009B793A">
        <w:trPr>
          <w:trHeight w:val="975"/>
        </w:trPr>
        <w:tc>
          <w:tcPr>
            <w:tcW w:w="9165"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firstLine="280"/>
              <w:jc w:val="both"/>
            </w:pPr>
            <w:r w:rsidRPr="00B47151">
              <w:t>*Участковый пункт полиции должен располагаться в отдельно стоящем здании, а при размещении в одном здании с предприятиями, организациями или в жилых домах – иметь отдельный вход.</w:t>
            </w:r>
          </w:p>
          <w:p w:rsidR="00B47151" w:rsidRPr="00B47151" w:rsidRDefault="00B47151" w:rsidP="00B47151">
            <w:pPr>
              <w:ind w:firstLine="280"/>
              <w:jc w:val="both"/>
            </w:pPr>
            <w:r w:rsidRPr="00B47151">
              <w:t>Участковый пункт полиции оборудуется в соответствии с Приложением 3 Приказа МВД России от 29 марта 2019 г. № 205 “О несении службы участковым уполномоченным полиции на обслуживаемом административном участке и организации этой деятельности”</w:t>
            </w:r>
          </w:p>
        </w:tc>
      </w:tr>
    </w:tbl>
    <w:p w:rsidR="00B47151" w:rsidRPr="00B47151" w:rsidRDefault="00B47151" w:rsidP="00B47151">
      <w:pPr>
        <w:rPr>
          <w:color w:val="2E75B5"/>
        </w:rPr>
      </w:pPr>
      <w:r w:rsidRPr="00B47151">
        <w:rPr>
          <w:rFonts w:eastAsia="Calibri"/>
        </w:rPr>
        <w:br w:type="page"/>
      </w:r>
    </w:p>
    <w:p w:rsidR="00B47151" w:rsidRPr="00B47151" w:rsidRDefault="00B47151" w:rsidP="00B47151">
      <w:pPr>
        <w:jc w:val="center"/>
      </w:pPr>
      <w:r w:rsidRPr="00B47151">
        <w:lastRenderedPageBreak/>
        <w:t>ЧАСТЬ II. МАТЕРИАЛЫ ПО ОБОСНОВАНИЮ РАСЧЕТНЫХ ПОКАЗАТЕЛЕЙ, СОДЕРЖАЩИХСЯ В ОСНОВНОЙ ЧАСТИ НОРМАТИВОВ ГРАДОСТРОИТЕЛЬНОГО ПРОЕКТИРОВАНИЯ</w:t>
      </w:r>
    </w:p>
    <w:p w:rsidR="00B47151" w:rsidRPr="00B47151" w:rsidRDefault="00B47151" w:rsidP="00B47151">
      <w:pPr>
        <w:jc w:val="center"/>
      </w:pPr>
      <w:r w:rsidRPr="00B47151">
        <w:t xml:space="preserve">РАЗДЕЛ 1. АНАЛИЗ СОВРЕМЕННОГО СОСТОЯНИЯ </w:t>
      </w:r>
    </w:p>
    <w:p w:rsidR="00B47151" w:rsidRPr="00B47151" w:rsidRDefault="00B47151" w:rsidP="00B47151">
      <w:pPr>
        <w:jc w:val="center"/>
      </w:pPr>
      <w:r w:rsidRPr="00B47151">
        <w:t>МУНИЦИПАЛЬНОГО ОБРАЗОВАНИЯ</w:t>
      </w:r>
    </w:p>
    <w:p w:rsidR="00B47151" w:rsidRPr="00B47151" w:rsidRDefault="00B47151" w:rsidP="00B47151">
      <w:pPr>
        <w:ind w:firstLine="709"/>
        <w:jc w:val="both"/>
      </w:pPr>
      <w:r w:rsidRPr="00B47151">
        <w:t>Наименование муниципального образования - "Осинниковский городской округ" Кемеровской области – Кузбасса.</w:t>
      </w:r>
    </w:p>
    <w:p w:rsidR="00B47151" w:rsidRPr="00B47151" w:rsidRDefault="00B47151" w:rsidP="00B47151">
      <w:pPr>
        <w:ind w:firstLine="709"/>
        <w:jc w:val="both"/>
      </w:pPr>
      <w:r w:rsidRPr="00B47151">
        <w:t>В состав муниципального образования - Осинниковский городской округ входят населенные пункты:</w:t>
      </w:r>
    </w:p>
    <w:p w:rsidR="00B47151" w:rsidRPr="00B47151" w:rsidRDefault="00B47151" w:rsidP="00B47151">
      <w:pPr>
        <w:numPr>
          <w:ilvl w:val="0"/>
          <w:numId w:val="11"/>
        </w:numPr>
        <w:contextualSpacing/>
        <w:jc w:val="both"/>
      </w:pPr>
      <w:r w:rsidRPr="00B47151">
        <w:t>город Осинники;</w:t>
      </w:r>
    </w:p>
    <w:p w:rsidR="00B47151" w:rsidRPr="00B47151" w:rsidRDefault="00B47151" w:rsidP="00B47151">
      <w:pPr>
        <w:numPr>
          <w:ilvl w:val="0"/>
          <w:numId w:val="11"/>
        </w:numPr>
        <w:contextualSpacing/>
        <w:jc w:val="both"/>
      </w:pPr>
      <w:r w:rsidRPr="00B47151">
        <w:t>сельский населенный пункт - поселок Тайжина.</w:t>
      </w:r>
    </w:p>
    <w:p w:rsidR="00B47151" w:rsidRPr="00B47151" w:rsidRDefault="00B47151" w:rsidP="00B47151">
      <w:pPr>
        <w:ind w:firstLine="709"/>
        <w:jc w:val="both"/>
      </w:pPr>
      <w:r w:rsidRPr="00B47151">
        <w:t>Преобразование Осинниковского городского округа осуществляется в соответствии с законом Кемеровской области - Кузбасса по инициативе населения Осинниковского городского округа, органов местного самоуправления Осинниковского городского округа, органов государственной власти Кемеровской области - Кузбасса, федеральных органов государственной власти в соответствии с Федеральным законом от 06.10.2003 N 131-ФЗ "Об общих принципах организации местного самоуправления в Российской Федерации".</w:t>
      </w:r>
    </w:p>
    <w:p w:rsidR="00B47151" w:rsidRPr="00B47151" w:rsidRDefault="00B47151" w:rsidP="00B47151">
      <w:pPr>
        <w:ind w:firstLine="709"/>
        <w:jc w:val="both"/>
      </w:pPr>
      <w:r w:rsidRPr="00B47151">
        <w:t>С точки зрения административно-территориального устройства находится на территории города областного подчинения Осинники с административно подчинёнными населёнными пунктами согласно Закону Кемеровской области «Об административно-территориальном устройстве Кемеровской области» N 215-ОЗ от 27 декабря 2007 года.</w:t>
      </w:r>
    </w:p>
    <w:p w:rsidR="00B47151" w:rsidRPr="00B47151" w:rsidRDefault="00B47151" w:rsidP="00B47151">
      <w:pPr>
        <w:ind w:firstLine="709"/>
        <w:jc w:val="both"/>
      </w:pPr>
      <w:r w:rsidRPr="00B47151">
        <w:t>Распоряжением Правительства РФ от 29 июля 2014 года № 1398-р «Об утверждении перечня моногородов» городской округ включён в категорию «</w:t>
      </w:r>
      <w:proofErr w:type="spellStart"/>
      <w:r w:rsidRPr="00B47151">
        <w:t>Монопрофильные</w:t>
      </w:r>
      <w:proofErr w:type="spellEnd"/>
      <w:r w:rsidRPr="00B47151">
        <w:t xml:space="preserve"> муниципальные образования Российской Федерации (моногорода), в которых имеются риски ухудшения социально-экономического положения».</w:t>
      </w:r>
    </w:p>
    <w:p w:rsidR="00B47151" w:rsidRPr="00B47151" w:rsidRDefault="00B47151" w:rsidP="00B47151">
      <w:pPr>
        <w:ind w:firstLine="709"/>
        <w:jc w:val="both"/>
      </w:pPr>
      <w:r w:rsidRPr="00B47151">
        <w:t xml:space="preserve">Город Осинники расположен на реке Кондоме, при впадении в неё реки </w:t>
      </w:r>
      <w:proofErr w:type="spellStart"/>
      <w:r w:rsidRPr="00B47151">
        <w:t>Кандалеп</w:t>
      </w:r>
      <w:proofErr w:type="spellEnd"/>
      <w:r w:rsidRPr="00B47151">
        <w:t xml:space="preserve">. Город находится в 244 км к югу от Кемерово. Вокруг населённые пункты Новокузнецкого района — Берёзовая Грива, Заречный, </w:t>
      </w:r>
      <w:proofErr w:type="spellStart"/>
      <w:r w:rsidRPr="00B47151">
        <w:t>Кульчаны</w:t>
      </w:r>
      <w:proofErr w:type="spellEnd"/>
      <w:r w:rsidRPr="00B47151">
        <w:t xml:space="preserve">, </w:t>
      </w:r>
      <w:proofErr w:type="spellStart"/>
      <w:r w:rsidRPr="00B47151">
        <w:t>Фёдоровка</w:t>
      </w:r>
      <w:proofErr w:type="spellEnd"/>
      <w:r w:rsidRPr="00B47151">
        <w:t xml:space="preserve">, Красная Орловка, Красный Калтан, </w:t>
      </w:r>
      <w:proofErr w:type="spellStart"/>
      <w:r w:rsidRPr="00B47151">
        <w:t>Ашмарино</w:t>
      </w:r>
      <w:proofErr w:type="spellEnd"/>
      <w:r w:rsidRPr="00B47151">
        <w:t>.</w:t>
      </w:r>
    </w:p>
    <w:p w:rsidR="00B47151" w:rsidRPr="00B47151" w:rsidRDefault="00B47151" w:rsidP="00B47151">
      <w:pPr>
        <w:ind w:firstLine="709"/>
        <w:jc w:val="both"/>
      </w:pPr>
      <w:r w:rsidRPr="00B47151">
        <w:t xml:space="preserve">Железнодорожная станция «Осинники» (первоначально называлась </w:t>
      </w:r>
      <w:proofErr w:type="spellStart"/>
      <w:r w:rsidRPr="00B47151">
        <w:t>Кандалеп</w:t>
      </w:r>
      <w:proofErr w:type="spellEnd"/>
      <w:r w:rsidRPr="00B47151">
        <w:t xml:space="preserve"> — по названию реки) и платформа «405 км» на линии Новокузнецк — Таштагол. Платформа «405 км» более популярна у пассажиров, так как находится близко к центру города. Шахта Капитальная имеет ветку до </w:t>
      </w:r>
      <w:proofErr w:type="spellStart"/>
      <w:r w:rsidRPr="00B47151">
        <w:t>ж.д</w:t>
      </w:r>
      <w:proofErr w:type="spellEnd"/>
      <w:r w:rsidRPr="00B47151">
        <w:t>. Новокузнецк-</w:t>
      </w:r>
      <w:proofErr w:type="spellStart"/>
      <w:r w:rsidRPr="00B47151">
        <w:t>Томусинская</w:t>
      </w:r>
      <w:proofErr w:type="spellEnd"/>
      <w:r w:rsidRPr="00B47151">
        <w:t>.</w:t>
      </w:r>
    </w:p>
    <w:p w:rsidR="00B47151" w:rsidRPr="00B47151" w:rsidRDefault="00B47151" w:rsidP="00B47151">
      <w:pPr>
        <w:ind w:firstLine="709"/>
        <w:jc w:val="both"/>
      </w:pPr>
      <w:r w:rsidRPr="00B47151">
        <w:t xml:space="preserve">Автомобильные дороги на Калтан через </w:t>
      </w:r>
      <w:proofErr w:type="spellStart"/>
      <w:r w:rsidRPr="00B47151">
        <w:t>Шушталеп</w:t>
      </w:r>
      <w:proofErr w:type="spellEnd"/>
      <w:r w:rsidRPr="00B47151">
        <w:t xml:space="preserve">, на Атаманово через </w:t>
      </w:r>
      <w:proofErr w:type="spellStart"/>
      <w:r w:rsidRPr="00B47151">
        <w:t>Тайжину</w:t>
      </w:r>
      <w:proofErr w:type="spellEnd"/>
      <w:r w:rsidRPr="00B47151">
        <w:t xml:space="preserve"> и на Новокузнецк через Сосновку.</w:t>
      </w:r>
    </w:p>
    <w:p w:rsidR="00B47151" w:rsidRPr="00B47151" w:rsidRDefault="00B47151" w:rsidP="00B47151">
      <w:pPr>
        <w:ind w:firstLine="709"/>
        <w:jc w:val="both"/>
      </w:pPr>
      <w:r w:rsidRPr="00B47151">
        <w:t>В городе действует трамвай (два маршрута: №3 Южная — Вокзал и №4 Южная — РМЗ). Ранее действовали маршруты №1 Вокзал — Шахта и №2 Южная — Шахта, но в 2010 году из-за нерентабельности ветку сократили до РМЗ. Трамвайная сеть обслуживается МУП "Электротранспорт".</w:t>
      </w:r>
    </w:p>
    <w:p w:rsidR="00B47151" w:rsidRPr="00B47151" w:rsidRDefault="00B47151" w:rsidP="00B47151">
      <w:pPr>
        <w:ind w:firstLine="709"/>
        <w:jc w:val="both"/>
      </w:pPr>
      <w:r w:rsidRPr="00B47151">
        <w:t xml:space="preserve">Городской автобус — четыре муниципальных маршрута: №1 ул. Ефимова — </w:t>
      </w:r>
      <w:proofErr w:type="spellStart"/>
      <w:r w:rsidRPr="00B47151">
        <w:t>Горбольница</w:t>
      </w:r>
      <w:proofErr w:type="spellEnd"/>
      <w:r w:rsidRPr="00B47151">
        <w:t xml:space="preserve">, №6 ул. Ефимова — пос. Мирный, №9 ул. Ефимова — ул. Интегральная, №10у ул. Ефимова — пос. Высокий. Маршрутное такси: №1а ул. Ефимова — 405 км — </w:t>
      </w:r>
      <w:proofErr w:type="spellStart"/>
      <w:r w:rsidRPr="00B47151">
        <w:t>Горбольница</w:t>
      </w:r>
      <w:proofErr w:type="spellEnd"/>
      <w:r w:rsidRPr="00B47151">
        <w:t xml:space="preserve">, обслуживается частным перевозчиком. Муниципальные маршруты обслуживаются </w:t>
      </w:r>
      <w:proofErr w:type="spellStart"/>
      <w:r w:rsidRPr="00B47151">
        <w:t>Осинниковской</w:t>
      </w:r>
      <w:proofErr w:type="spellEnd"/>
      <w:r w:rsidRPr="00B47151">
        <w:t xml:space="preserve"> автоколонной Прокопьевского ГПАТП.</w:t>
      </w:r>
    </w:p>
    <w:p w:rsidR="00B47151" w:rsidRPr="00B47151" w:rsidRDefault="00B47151" w:rsidP="00B47151">
      <w:pPr>
        <w:ind w:firstLine="709"/>
        <w:jc w:val="both"/>
      </w:pPr>
      <w:r w:rsidRPr="00B47151">
        <w:t>Межмуниципальные автобусные маршруты: №120 Осинники — Новокузнецк, №104 Осинники — пос. Высокий — Новокузнецк, №122 пос. Малиновка — Осинники — Новокузнецк, №105 Осинники — пос. Малиновка, №109 Осинники — пос. Зелёный Луг, №112 Осинники — пос. Малышев Лог, а также частный маршрут №103а Новокузнецк — Осинники — Калтан.</w:t>
      </w:r>
    </w:p>
    <w:p w:rsidR="00B47151" w:rsidRPr="00B47151" w:rsidRDefault="00B47151" w:rsidP="00B47151">
      <w:pPr>
        <w:ind w:firstLine="709"/>
        <w:jc w:val="both"/>
      </w:pPr>
      <w:r w:rsidRPr="00B47151">
        <w:t>Недалеко от въезда в город через Кондому расположена автостанция. Выполняются рейсы до Кемерово (№639 Осинники — Новокузнецк — Кемерово), Новокузнецка и окрестных деревень. С 20 июня 2022 года открыт межобластной рейс №4815 Осинники — Новокузнецк — Томск.</w:t>
      </w:r>
    </w:p>
    <w:p w:rsidR="00B47151" w:rsidRPr="00B47151" w:rsidRDefault="00B47151" w:rsidP="00B47151">
      <w:pPr>
        <w:ind w:firstLine="709"/>
        <w:jc w:val="both"/>
      </w:pPr>
      <w:r w:rsidRPr="00B47151">
        <w:lastRenderedPageBreak/>
        <w:t xml:space="preserve">Осинники — один из важнейших центров угледобычи Кузбасса. Осинниковский рудник работал с 1914 по 2001. Имеется несколько угольных предприятий (Шахта </w:t>
      </w:r>
      <w:proofErr w:type="spellStart"/>
      <w:r w:rsidRPr="00B47151">
        <w:t>Осинниковская</w:t>
      </w:r>
      <w:proofErr w:type="spellEnd"/>
      <w:r w:rsidRPr="00B47151">
        <w:t xml:space="preserve">), а также предприятия строительной, лёгкой и пищевой промышленности, машиностроительной (Осинниковский РМЗ). </w:t>
      </w:r>
      <w:proofErr w:type="spellStart"/>
      <w:r w:rsidRPr="00B47151">
        <w:t>Осинниковская</w:t>
      </w:r>
      <w:proofErr w:type="spellEnd"/>
      <w:r w:rsidRPr="00B47151">
        <w:t xml:space="preserve"> фабрика по ремонту и пошиву верхней одежды фирма ООО «Люкс», ООО «Вишнёвый город» (г. Осинники). </w:t>
      </w:r>
      <w:proofErr w:type="spellStart"/>
      <w:r w:rsidRPr="00B47151">
        <w:t>Лесосклады</w:t>
      </w:r>
      <w:proofErr w:type="spellEnd"/>
      <w:r w:rsidRPr="00B47151">
        <w:t xml:space="preserve">, при УМТС </w:t>
      </w:r>
      <w:proofErr w:type="spellStart"/>
      <w:r w:rsidRPr="00B47151">
        <w:t>Южкузбассугля</w:t>
      </w:r>
      <w:proofErr w:type="spellEnd"/>
      <w:r w:rsidRPr="00B47151">
        <w:t xml:space="preserve">, </w:t>
      </w:r>
      <w:proofErr w:type="spellStart"/>
      <w:r w:rsidRPr="00B47151">
        <w:t>Запсибгеология</w:t>
      </w:r>
      <w:proofErr w:type="spellEnd"/>
      <w:r w:rsidRPr="00B47151">
        <w:t>. Работал Осинниковский кирпичный завод, зарегистрировано несколько сотен предпринимателей.</w:t>
      </w:r>
    </w:p>
    <w:p w:rsidR="00B47151" w:rsidRPr="00B47151" w:rsidRDefault="00B47151" w:rsidP="00B47151">
      <w:pPr>
        <w:ind w:firstLine="709"/>
        <w:jc w:val="both"/>
      </w:pPr>
      <w:r w:rsidRPr="00B47151">
        <w:t xml:space="preserve">На территории города располагается семь школ (№3, №16, №21, №31, №33, №35, №36), детские сады, «Осинниковский политехнический техникум», «Осинниковский горнотехнический колледж», работает детский дом творчества, детская музыкальная школа № 20, детская школа искусств № 57, детская художественная школа №18, Детско-юношеская спортивная школа бокса имени В. Х. </w:t>
      </w:r>
      <w:proofErr w:type="spellStart"/>
      <w:r w:rsidRPr="00B47151">
        <w:t>Тараша</w:t>
      </w:r>
      <w:proofErr w:type="spellEnd"/>
      <w:r w:rsidRPr="00B47151">
        <w:t>.</w:t>
      </w:r>
    </w:p>
    <w:p w:rsidR="00B47151" w:rsidRPr="00B47151" w:rsidRDefault="00B47151" w:rsidP="00B47151">
      <w:pPr>
        <w:ind w:firstLine="709"/>
        <w:jc w:val="both"/>
      </w:pPr>
      <w:r w:rsidRPr="00B47151">
        <w:t>Успешное выполнение задач развития муниципального образования в различных социально-экономических отраслях во многом зависит от полноты правового обеспечения вопросов землепользования и застройки, а также градостроительной деятельности.</w:t>
      </w:r>
    </w:p>
    <w:p w:rsidR="00B47151" w:rsidRPr="00B47151" w:rsidRDefault="00B47151" w:rsidP="00B47151">
      <w:pPr>
        <w:ind w:firstLine="709"/>
        <w:jc w:val="both"/>
      </w:pPr>
      <w:r w:rsidRPr="00B47151">
        <w:t>Необходимо организовать работу по разработке и актуализации муниципальных правовых актов в области градостроительной деятельности, землепользования и застройки с целью создания условий, стимулирующих деятельность организаций различных организационно-правовых форм и форм собственности, направляющих средства на реализацию планов и программ в области градостроительной деятельности.</w:t>
      </w:r>
    </w:p>
    <w:p w:rsidR="00B47151" w:rsidRPr="00B47151" w:rsidRDefault="00B47151" w:rsidP="00B47151">
      <w:pPr>
        <w:ind w:firstLine="709"/>
        <w:jc w:val="both"/>
      </w:pPr>
      <w:r w:rsidRPr="00B47151">
        <w:t>Учитывая социально-экономическую значимость большинства вопросов градостроительной деятельности, их возрастающую роль в решении многих социальных проблем общества, необходимо разработать комплекс мер по информационной поддержке инициативы заинтересованных лиц в решении указанных вопросов.</w:t>
      </w:r>
    </w:p>
    <w:p w:rsidR="00B47151" w:rsidRPr="00B47151" w:rsidRDefault="00B47151" w:rsidP="00B47151">
      <w:pPr>
        <w:ind w:firstLine="709"/>
        <w:jc w:val="both"/>
      </w:pPr>
    </w:p>
    <w:p w:rsidR="00B47151" w:rsidRPr="00B47151" w:rsidRDefault="00B47151" w:rsidP="00B47151">
      <w:pPr>
        <w:ind w:firstLine="709"/>
        <w:jc w:val="both"/>
      </w:pPr>
    </w:p>
    <w:p w:rsidR="00B47151" w:rsidRPr="00B47151" w:rsidRDefault="00B47151" w:rsidP="00B47151">
      <w:pPr>
        <w:ind w:firstLine="709"/>
        <w:jc w:val="both"/>
      </w:pPr>
    </w:p>
    <w:p w:rsidR="00B47151" w:rsidRPr="00B47151" w:rsidRDefault="00B47151" w:rsidP="00B47151">
      <w:pPr>
        <w:jc w:val="center"/>
      </w:pPr>
      <w:r w:rsidRPr="00B47151">
        <w:t>РАЗДЕЛ 2. ОБОСНОВАНИЕ ПОЛОЖЕНИЙ ОСНОВНОЙ ЧАСТИ МЕСТНЫХ НОРМАТИВОВ ГРАДОСТРОИТЕЛЬНОГО ПРОЕКТИРОВАНИЯ</w:t>
      </w:r>
    </w:p>
    <w:p w:rsidR="00B47151" w:rsidRPr="00B47151" w:rsidRDefault="00B47151" w:rsidP="00B47151">
      <w:pPr>
        <w:ind w:firstLine="709"/>
        <w:jc w:val="both"/>
      </w:pPr>
      <w:r w:rsidRPr="00B47151">
        <w:t>Обоснование положений основной части Местных нормативов градостроительного проектирования Осинниковского городского округа отображены в Таблице 2.1</w:t>
      </w:r>
    </w:p>
    <w:p w:rsidR="00B47151" w:rsidRPr="00B47151" w:rsidRDefault="00B47151" w:rsidP="00B47151">
      <w:pPr>
        <w:ind w:firstLine="709"/>
        <w:jc w:val="right"/>
      </w:pPr>
      <w:r w:rsidRPr="00B47151">
        <w:t>Таблица 2.1</w:t>
      </w:r>
    </w:p>
    <w:p w:rsidR="00B47151" w:rsidRPr="00B47151" w:rsidRDefault="00B47151" w:rsidP="00B47151">
      <w:pPr>
        <w:ind w:firstLine="709"/>
        <w:jc w:val="right"/>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4"/>
        <w:gridCol w:w="3177"/>
        <w:gridCol w:w="4590"/>
      </w:tblGrid>
      <w:tr w:rsidR="00B47151" w:rsidRPr="00B47151" w:rsidTr="00B47151">
        <w:tc>
          <w:tcPr>
            <w:tcW w:w="2264" w:type="dxa"/>
          </w:tcPr>
          <w:p w:rsidR="00B47151" w:rsidRPr="00B47151" w:rsidRDefault="00B47151" w:rsidP="00B47151">
            <w:pPr>
              <w:jc w:val="both"/>
            </w:pPr>
            <w:bookmarkStart w:id="13" w:name="_heading=h.1ksv4uv" w:colFirst="0" w:colLast="0"/>
            <w:bookmarkEnd w:id="13"/>
            <w:r w:rsidRPr="00B47151">
              <w:t>Наименование вида объекта</w:t>
            </w:r>
          </w:p>
        </w:tc>
        <w:tc>
          <w:tcPr>
            <w:tcW w:w="3177" w:type="dxa"/>
          </w:tcPr>
          <w:p w:rsidR="00B47151" w:rsidRPr="00B47151" w:rsidRDefault="00B47151" w:rsidP="00B47151">
            <w:pPr>
              <w:jc w:val="both"/>
            </w:pPr>
            <w:r w:rsidRPr="00B47151">
              <w:t>Тип расчетного показателя</w:t>
            </w:r>
          </w:p>
        </w:tc>
        <w:tc>
          <w:tcPr>
            <w:tcW w:w="4590" w:type="dxa"/>
          </w:tcPr>
          <w:p w:rsidR="00B47151" w:rsidRPr="00B47151" w:rsidRDefault="00B47151" w:rsidP="00B47151">
            <w:pPr>
              <w:jc w:val="both"/>
            </w:pPr>
            <w:r w:rsidRPr="00B47151">
              <w:t>Обоснование расчетного показателя</w:t>
            </w:r>
          </w:p>
        </w:tc>
      </w:tr>
      <w:tr w:rsidR="00B47151" w:rsidRPr="00B47151" w:rsidTr="00B47151">
        <w:tc>
          <w:tcPr>
            <w:tcW w:w="10031" w:type="dxa"/>
            <w:gridSpan w:val="3"/>
          </w:tcPr>
          <w:p w:rsidR="00B47151" w:rsidRPr="00B47151" w:rsidRDefault="00B47151" w:rsidP="00B47151">
            <w:pPr>
              <w:jc w:val="center"/>
            </w:pPr>
            <w:r w:rsidRPr="00B47151">
              <w:t>Объекты местного значения в области автомобильных дорог местного значения</w:t>
            </w:r>
          </w:p>
        </w:tc>
      </w:tr>
      <w:tr w:rsidR="00B47151" w:rsidRPr="00B47151" w:rsidTr="00B47151">
        <w:tc>
          <w:tcPr>
            <w:tcW w:w="10031" w:type="dxa"/>
            <w:gridSpan w:val="3"/>
          </w:tcPr>
          <w:p w:rsidR="00B47151" w:rsidRPr="00B47151" w:rsidRDefault="00B47151" w:rsidP="00B47151">
            <w:pPr>
              <w:jc w:val="center"/>
            </w:pPr>
          </w:p>
        </w:tc>
      </w:tr>
      <w:tr w:rsidR="00B47151" w:rsidRPr="00B47151" w:rsidTr="00B47151">
        <w:tc>
          <w:tcPr>
            <w:tcW w:w="2264" w:type="dxa"/>
            <w:vMerge w:val="restart"/>
          </w:tcPr>
          <w:p w:rsidR="00B47151" w:rsidRPr="00B47151" w:rsidRDefault="00B47151" w:rsidP="00B47151">
            <w:r w:rsidRPr="00B47151">
              <w:t>Автомобильные дороги местного значения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Плотность автодорог местного значения принята в соответствии с приложением 4 Приказа Минэкономразвития России от 15.02.2021 № 71 "Об утверждении Методических рекомендаций по подготовке нормативов градостроительного проектирования" </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не нормируется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c>
          <w:tcPr>
            <w:tcW w:w="2264" w:type="dxa"/>
            <w:vMerge w:val="restart"/>
          </w:tcPr>
          <w:p w:rsidR="00B47151" w:rsidRPr="00B47151" w:rsidRDefault="00B47151" w:rsidP="00B47151">
            <w:pPr>
              <w:jc w:val="both"/>
            </w:pPr>
            <w:r w:rsidRPr="00B47151">
              <w:t>Автомобильные дороги с твердым покрытием</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rPr>
                <w:highlight w:val="yellow"/>
              </w:rPr>
            </w:pPr>
            <w:r w:rsidRPr="00B47151">
              <w:t xml:space="preserve">Доля автодорог с твердым покрытием всех категорий в общей протяженности автодорог принята в соответствии с </w:t>
            </w:r>
            <w:r w:rsidRPr="00B47151">
              <w:lastRenderedPageBreak/>
              <w:t>приложением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c>
          <w:tcPr>
            <w:tcW w:w="2264" w:type="dxa"/>
            <w:vMerge/>
          </w:tcPr>
          <w:p w:rsidR="00B47151" w:rsidRPr="00B47151" w:rsidRDefault="00B47151" w:rsidP="00B47151">
            <w:pPr>
              <w:widowControl w:val="0"/>
              <w:rPr>
                <w:highlight w:val="yellow"/>
              </w:rPr>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rPr>
                <w:highlight w:val="yellow"/>
              </w:rPr>
            </w:pPr>
            <w:r w:rsidRPr="00B47151">
              <w:t>Данный показатель не нормируется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c>
          <w:tcPr>
            <w:tcW w:w="2264" w:type="dxa"/>
            <w:vMerge w:val="restart"/>
          </w:tcPr>
          <w:p w:rsidR="00B47151" w:rsidRPr="00B47151" w:rsidRDefault="00B47151" w:rsidP="00B47151">
            <w:pPr>
              <w:jc w:val="both"/>
            </w:pPr>
            <w:r w:rsidRPr="00B47151">
              <w:t>Велодорожки</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приложением 4 Приказа Минэкономразвития России от 15.02.2021 № 71 "Об утверждении Методических рекомендаций по подготовке нормативов градостроительного проектирования" </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не нормируется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c>
          <w:tcPr>
            <w:tcW w:w="2264" w:type="dxa"/>
            <w:vMerge w:val="restart"/>
          </w:tcPr>
          <w:p w:rsidR="00B47151" w:rsidRPr="00B47151" w:rsidRDefault="00B47151" w:rsidP="00B47151">
            <w:pPr>
              <w:widowControl w:val="0"/>
            </w:pPr>
            <w:r w:rsidRPr="00B47151">
              <w:t>Места постоянного хранения личного автотранспорта</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sidRPr="00B47151">
              <w:t>пр</w:t>
            </w:r>
            <w:proofErr w:type="spellEnd"/>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c>
          <w:tcPr>
            <w:tcW w:w="2264" w:type="dxa"/>
            <w:vMerge w:val="restart"/>
          </w:tcPr>
          <w:p w:rsidR="00B47151" w:rsidRPr="00B47151" w:rsidRDefault="00B47151" w:rsidP="00B47151">
            <w:pPr>
              <w:widowControl w:val="0"/>
            </w:pPr>
            <w:r w:rsidRPr="00B47151">
              <w:t>Временные и гостевые стоянки (парковки)</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r w:rsidRPr="00B47151">
              <w:t>Данный показатель следует принимать в соответствии с РНГП Кемеровской области - Кузбасса</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r w:rsidRPr="00B47151">
              <w:t>Данный показатель следует принимать в соответствии с РНГП Кемеровской области - Кузбасса</w:t>
            </w:r>
          </w:p>
        </w:tc>
      </w:tr>
      <w:tr w:rsidR="00B47151" w:rsidRPr="00B47151" w:rsidTr="00B47151">
        <w:tc>
          <w:tcPr>
            <w:tcW w:w="2264" w:type="dxa"/>
            <w:vMerge w:val="restart"/>
          </w:tcPr>
          <w:p w:rsidR="00B47151" w:rsidRPr="00B47151" w:rsidRDefault="00B47151" w:rsidP="00B47151">
            <w:r w:rsidRPr="00B47151">
              <w:t>Станции технического обслуживания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r w:rsidRPr="00B47151">
              <w:t>Данный показатель следует принимать в соответствии с РНГП Кемеровской области - Кузбасса</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 xml:space="preserve">Данный показатель не нормируется в соответствии с Приложением № 4 Приказа Минэкономразвития России от 15.02.2021 № 71 «Об утверждении Методических рекомендаций по подготовке нормативов </w:t>
            </w:r>
            <w:r w:rsidRPr="00B47151">
              <w:lastRenderedPageBreak/>
              <w:t>градостроительного проектирования»</w:t>
            </w:r>
          </w:p>
        </w:tc>
      </w:tr>
      <w:tr w:rsidR="00B47151" w:rsidRPr="00B47151" w:rsidTr="00B47151">
        <w:tc>
          <w:tcPr>
            <w:tcW w:w="2264" w:type="dxa"/>
            <w:vMerge w:val="restart"/>
          </w:tcPr>
          <w:p w:rsidR="00B47151" w:rsidRPr="00B47151" w:rsidRDefault="00B47151" w:rsidP="00B47151">
            <w:r w:rsidRPr="00B47151">
              <w:lastRenderedPageBreak/>
              <w:t>Остановка общественного транспорта в границах населенного пункта</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c>
          <w:tcPr>
            <w:tcW w:w="2264" w:type="dxa"/>
            <w:vMerge/>
          </w:tcPr>
          <w:p w:rsidR="00B47151" w:rsidRPr="00B47151" w:rsidRDefault="00B47151" w:rsidP="00B47151">
            <w:pPr>
              <w:widowControl w:val="0"/>
              <w:rPr>
                <w:rFonts w:eastAsia="Calibri"/>
              </w:rPr>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rPr>
                <w:rFonts w:eastAsia="Calibri"/>
              </w:rPr>
            </w:pPr>
            <w:r w:rsidRPr="00B47151">
              <w:t>Данный показатель принят в соответствии с п. 11.41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sidRPr="00B47151">
              <w:t>пр</w:t>
            </w:r>
            <w:proofErr w:type="spellEnd"/>
          </w:p>
        </w:tc>
      </w:tr>
      <w:tr w:rsidR="00B47151" w:rsidRPr="00B47151" w:rsidTr="00B47151">
        <w:tc>
          <w:tcPr>
            <w:tcW w:w="2264" w:type="dxa"/>
            <w:vMerge w:val="restart"/>
          </w:tcPr>
          <w:p w:rsidR="00B47151" w:rsidRPr="00B47151" w:rsidRDefault="00B47151" w:rsidP="00B47151">
            <w:r w:rsidRPr="00B47151">
              <w:t>АЗС</w:t>
            </w:r>
          </w:p>
          <w:p w:rsidR="00B47151" w:rsidRPr="00B47151" w:rsidRDefault="00B47151" w:rsidP="00B47151"/>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п. 11.41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sidRPr="00B47151">
              <w:t>пр</w:t>
            </w:r>
            <w:proofErr w:type="spellEnd"/>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c>
          <w:tcPr>
            <w:tcW w:w="2264" w:type="dxa"/>
            <w:vMerge w:val="restart"/>
          </w:tcPr>
          <w:p w:rsidR="00B47151" w:rsidRPr="00B47151" w:rsidRDefault="00B47151" w:rsidP="00B47151">
            <w:r w:rsidRPr="00B47151">
              <w:t>Кемпинги, мотели</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п. 11.41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sidRPr="00B47151">
              <w:t>пр</w:t>
            </w:r>
            <w:proofErr w:type="spellEnd"/>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п. 11.41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sidRPr="00B47151">
              <w:t>пр</w:t>
            </w:r>
            <w:proofErr w:type="spellEnd"/>
          </w:p>
        </w:tc>
      </w:tr>
      <w:tr w:rsidR="00B47151" w:rsidRPr="00B47151" w:rsidTr="00B47151">
        <w:trPr>
          <w:trHeight w:val="214"/>
        </w:trPr>
        <w:tc>
          <w:tcPr>
            <w:tcW w:w="10031" w:type="dxa"/>
            <w:gridSpan w:val="3"/>
          </w:tcPr>
          <w:p w:rsidR="00B47151" w:rsidRPr="00B47151" w:rsidRDefault="00B47151" w:rsidP="00B47151">
            <w:pPr>
              <w:jc w:val="both"/>
            </w:pPr>
            <w:r w:rsidRPr="00B47151">
              <w:t>Объекты образования</w:t>
            </w:r>
          </w:p>
        </w:tc>
      </w:tr>
      <w:tr w:rsidR="00B47151" w:rsidRPr="00B47151" w:rsidTr="00B47151">
        <w:trPr>
          <w:trHeight w:val="214"/>
        </w:trPr>
        <w:tc>
          <w:tcPr>
            <w:tcW w:w="2264" w:type="dxa"/>
            <w:vMerge w:val="restart"/>
          </w:tcPr>
          <w:p w:rsidR="00B47151" w:rsidRPr="00B47151" w:rsidRDefault="00B47151" w:rsidP="00B47151">
            <w:r w:rsidRPr="00B47151">
              <w:t>Дошкольные образовательные организации</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«Методическими рекомендациями по развитию сети образовательных организаций и обеспеченности населения услугами таких организаций, включающим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w:t>
            </w:r>
            <w:r w:rsidRPr="00B47151">
              <w:lastRenderedPageBreak/>
              <w:t>и других факторов, влияющих на доступность и обеспеченность населения услугами сферы образования», утвержденными заместителем Министра образования и науки Российской Федерации А.А. Климовым (письмо Министерства образования и науки Российской Федерации от 4 мая 2016 г. № АК-950/02)</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c>
          <w:tcPr>
            <w:tcW w:w="2264" w:type="dxa"/>
            <w:vMerge w:val="restart"/>
          </w:tcPr>
          <w:p w:rsidR="00B47151" w:rsidRPr="00B47151" w:rsidRDefault="00B47151" w:rsidP="00B47151">
            <w:pPr>
              <w:jc w:val="both"/>
            </w:pPr>
            <w:r w:rsidRPr="00B47151">
              <w:t>Общеобразовательные организации</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по развитию сети образовательных организаций и обеспеченности населения услугами таких организаций, включающим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 утвержденными заместителем Министра образования и науки Российской Федерации А.А. Климовым (письмо Министерства образования и науки Российской Федерации от 4 мая 2016 г. № АК-950/02)</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таблицей 10.2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44"/>
        </w:trPr>
        <w:tc>
          <w:tcPr>
            <w:tcW w:w="2264" w:type="dxa"/>
            <w:vMerge w:val="restart"/>
          </w:tcPr>
          <w:p w:rsidR="00B47151" w:rsidRPr="00B47151" w:rsidRDefault="00B47151" w:rsidP="00B47151">
            <w:pPr>
              <w:jc w:val="both"/>
            </w:pPr>
            <w:r w:rsidRPr="00B47151">
              <w:t>Объекты организаций дополнительного образования детей</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«Методическими рекомендациями по развитию сети образовательных организаций и обеспеченности населения услугами таких организаций, включающим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w:t>
            </w:r>
            <w:r w:rsidRPr="00B47151">
              <w:lastRenderedPageBreak/>
              <w:t>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 утвержденными заместителем Министра образования и науки Российской Федерации А.А. Климовым (письмо Министерства образования и науки Российской Федерации от 4 мая 2016 г. № АК-950/02)</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по развитию сети образовательных организаций и обеспеченности населения услугами таких организаций, включающим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 утвержденными заместителем Министра образования и науки Российской Федерации А.А. Климовым (письмо Министерства образования и науки Российской Федерации от 4 мая 2016 г. № АК-950/02)</w:t>
            </w:r>
          </w:p>
        </w:tc>
      </w:tr>
      <w:tr w:rsidR="00B47151" w:rsidRPr="00B47151" w:rsidTr="00B47151">
        <w:tc>
          <w:tcPr>
            <w:tcW w:w="2264" w:type="dxa"/>
            <w:vMerge w:val="restart"/>
          </w:tcPr>
          <w:p w:rsidR="00B47151" w:rsidRPr="00B47151" w:rsidRDefault="00B47151" w:rsidP="00B47151">
            <w:pPr>
              <w:jc w:val="both"/>
            </w:pPr>
            <w:r w:rsidRPr="00B47151">
              <w:t>Детские дома-интернаты</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таблицей Д.1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sidRPr="00B47151">
              <w:t>пр</w:t>
            </w:r>
            <w:proofErr w:type="spellEnd"/>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rPr>
          <w:trHeight w:val="200"/>
        </w:trPr>
        <w:tc>
          <w:tcPr>
            <w:tcW w:w="2264" w:type="dxa"/>
            <w:vMerge w:val="restart"/>
          </w:tcPr>
          <w:p w:rsidR="00B47151" w:rsidRPr="00B47151" w:rsidRDefault="00B47151" w:rsidP="00B47151">
            <w:pPr>
              <w:jc w:val="both"/>
            </w:pPr>
            <w:r w:rsidRPr="00B47151">
              <w:t>Психолого-педагогическая, медицинская и социальная помощь</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«Методическими рекомендациями по развитию сети образовательных организаций и обеспеченности населения услугами таких организаций, включающим требования по размещению организаций сферы образования, в том числе в сельской местности, исходя из норм действующего законодательства </w:t>
            </w:r>
            <w:r w:rsidRPr="00B47151">
              <w:lastRenderedPageBreak/>
              <w:t>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 утвержденными заместителем Министра образования и науки Российской Федерации А.А. Климовым (письмо Министерства образования и науки Российской Федерации от 4 мая 2016 г. № АК-950/02)</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по развитию сети образовательных организаций и обеспеченности населения услугами таких организаций, включающим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 утвержденными заместителем Министра образования и науки Российской Федерации А.А. Климовым (письмо Министерства образования и науки Российской Федерации от 4 мая 2016 г. № АК-950/02)</w:t>
            </w:r>
          </w:p>
        </w:tc>
      </w:tr>
      <w:tr w:rsidR="00B47151" w:rsidRPr="00B47151" w:rsidTr="00B47151">
        <w:tc>
          <w:tcPr>
            <w:tcW w:w="10031" w:type="dxa"/>
            <w:gridSpan w:val="3"/>
          </w:tcPr>
          <w:p w:rsidR="00B47151" w:rsidRPr="00B47151" w:rsidRDefault="00B47151" w:rsidP="00B47151">
            <w:pPr>
              <w:jc w:val="both"/>
            </w:pPr>
            <w:r w:rsidRPr="00B47151">
              <w:t>Объекты физической культуры и массового спорта</w:t>
            </w:r>
          </w:p>
        </w:tc>
      </w:tr>
      <w:tr w:rsidR="00B47151" w:rsidRPr="00B47151" w:rsidTr="00B47151">
        <w:tc>
          <w:tcPr>
            <w:tcW w:w="2264" w:type="dxa"/>
            <w:vMerge w:val="restart"/>
          </w:tcPr>
          <w:p w:rsidR="00B47151" w:rsidRPr="00B47151" w:rsidRDefault="00B47151" w:rsidP="00B47151">
            <w:pPr>
              <w:jc w:val="both"/>
            </w:pPr>
            <w:r w:rsidRPr="00B47151">
              <w:t>Спортивные залы</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приказом </w:t>
            </w:r>
            <w:proofErr w:type="spellStart"/>
            <w:r w:rsidRPr="00B47151">
              <w:t>Минспорта</w:t>
            </w:r>
            <w:proofErr w:type="spellEnd"/>
            <w:r w:rsidRPr="00B47151">
              <w:t xml:space="preserve"> России от 19.08.2021 № 649 «О рекомендованных нормативах и нормах обеспеченности населения объектами спортивной инфраструктуры».</w:t>
            </w:r>
          </w:p>
          <w:p w:rsidR="00B47151" w:rsidRPr="00B47151" w:rsidRDefault="00B47151" w:rsidP="00B47151">
            <w:pPr>
              <w:jc w:val="both"/>
            </w:pPr>
            <w:r w:rsidRPr="00B47151">
              <w:t>Обеспеченность объектами спорта определяется исходя из единовременной пропускной способности объекта спорта (ЕПС).</w:t>
            </w:r>
          </w:p>
          <w:p w:rsidR="00B47151" w:rsidRPr="00B47151" w:rsidRDefault="00B47151" w:rsidP="00B47151">
            <w:pPr>
              <w:jc w:val="both"/>
            </w:pPr>
            <w:r w:rsidRPr="00B47151">
              <w:t>ЕПС рассчитывается по формуле:</w:t>
            </w:r>
          </w:p>
          <w:p w:rsidR="00B47151" w:rsidRPr="00B47151" w:rsidRDefault="00B47151" w:rsidP="00B47151">
            <w:pPr>
              <w:jc w:val="both"/>
            </w:pPr>
            <w:r w:rsidRPr="00B47151">
              <w:t xml:space="preserve">ЕПС = (а + б + …) / к, где а, б, … - планово-расчетные показатели количества занимающихся по возможным на объекте видам спорта; </w:t>
            </w:r>
            <w:proofErr w:type="gramStart"/>
            <w:r w:rsidRPr="00B47151">
              <w:t>к</w:t>
            </w:r>
            <w:proofErr w:type="gramEnd"/>
            <w:r w:rsidRPr="00B47151">
              <w:t xml:space="preserve"> – количество видов спорта, по которым возможно проводить занятия на объекте спорта.</w:t>
            </w:r>
          </w:p>
          <w:p w:rsidR="00B47151" w:rsidRPr="00B47151" w:rsidRDefault="00B47151" w:rsidP="00B47151">
            <w:pPr>
              <w:jc w:val="both"/>
            </w:pPr>
          </w:p>
          <w:p w:rsidR="00B47151" w:rsidRPr="00B47151" w:rsidRDefault="00B47151" w:rsidP="00B47151">
            <w:pPr>
              <w:jc w:val="both"/>
            </w:pPr>
            <w:r w:rsidRPr="00B47151">
              <w:t xml:space="preserve">ЕПС = (50 + 8 + 18 + 15 + 20 + 20 + 5 + 5 + 6 + 6 + 5 + 6 + 5 +5 + 6 + 5 + 20 + 16 + 6 + </w:t>
            </w:r>
            <w:r w:rsidRPr="00B47151">
              <w:lastRenderedPageBreak/>
              <w:t>4 + 15 + 7 + 8) / 25 = 10,76 % или 108 человек на 1000 населения</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sidRPr="00B47151">
              <w:t>пр</w:t>
            </w:r>
            <w:proofErr w:type="spellEnd"/>
          </w:p>
        </w:tc>
      </w:tr>
      <w:tr w:rsidR="00B47151" w:rsidRPr="00B47151" w:rsidTr="00B47151">
        <w:tc>
          <w:tcPr>
            <w:tcW w:w="2264" w:type="dxa"/>
            <w:vMerge w:val="restart"/>
          </w:tcPr>
          <w:p w:rsidR="00B47151" w:rsidRPr="00B47151" w:rsidRDefault="00B47151" w:rsidP="00B47151">
            <w:pPr>
              <w:jc w:val="both"/>
            </w:pPr>
            <w:r w:rsidRPr="00B47151">
              <w:t>Стадионы</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приказом </w:t>
            </w:r>
            <w:proofErr w:type="spellStart"/>
            <w:r w:rsidRPr="00B47151">
              <w:t>Минспорта</w:t>
            </w:r>
            <w:proofErr w:type="spellEnd"/>
            <w:r w:rsidRPr="00B47151">
              <w:t xml:space="preserve"> России от 19.08.2021 № 649 «О рекомендованных нормативах и нормах обеспеченности населения объектами спортивной инфраструктуры».</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sidRPr="00B47151">
              <w:t>пр</w:t>
            </w:r>
            <w:proofErr w:type="spellEnd"/>
          </w:p>
        </w:tc>
      </w:tr>
      <w:tr w:rsidR="00B47151" w:rsidRPr="00B47151" w:rsidTr="00B47151">
        <w:tc>
          <w:tcPr>
            <w:tcW w:w="2264" w:type="dxa"/>
            <w:vMerge w:val="restart"/>
          </w:tcPr>
          <w:p w:rsidR="00B47151" w:rsidRPr="00B47151" w:rsidRDefault="00B47151" w:rsidP="00B47151">
            <w:pPr>
              <w:jc w:val="both"/>
            </w:pPr>
            <w:r w:rsidRPr="00B47151">
              <w:t>Физкультурно-оздоровительные комплексы</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приказом </w:t>
            </w:r>
            <w:proofErr w:type="spellStart"/>
            <w:r w:rsidRPr="00B47151">
              <w:t>Минспорта</w:t>
            </w:r>
            <w:proofErr w:type="spellEnd"/>
            <w:r w:rsidRPr="00B47151">
              <w:t xml:space="preserve"> России от 19.08.2021 № 649 «О рекомендованных нормативах и нормах обеспеченности населения объектами спортивной инфраструктуры».</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sidRPr="00B47151">
              <w:t>пр</w:t>
            </w:r>
            <w:proofErr w:type="spellEnd"/>
          </w:p>
        </w:tc>
      </w:tr>
      <w:tr w:rsidR="00B47151" w:rsidRPr="00B47151" w:rsidTr="00B47151">
        <w:tc>
          <w:tcPr>
            <w:tcW w:w="2264" w:type="dxa"/>
            <w:vMerge w:val="restart"/>
          </w:tcPr>
          <w:p w:rsidR="00B47151" w:rsidRPr="00B47151" w:rsidRDefault="00B47151" w:rsidP="00B47151">
            <w:pPr>
              <w:jc w:val="both"/>
            </w:pPr>
            <w:r w:rsidRPr="00B47151">
              <w:t>Плоскостные сооружения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приказом </w:t>
            </w:r>
            <w:proofErr w:type="spellStart"/>
            <w:r w:rsidRPr="00B47151">
              <w:t>Минспорта</w:t>
            </w:r>
            <w:proofErr w:type="spellEnd"/>
            <w:r w:rsidRPr="00B47151">
              <w:t xml:space="preserve"> России от 19.08.2021 № 649 «О рекомендованных нормативах и нормах обеспеченности населения объектами спортивной инфраструктуры».</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sidRPr="00B47151">
              <w:t>пр</w:t>
            </w:r>
            <w:proofErr w:type="spellEnd"/>
          </w:p>
        </w:tc>
      </w:tr>
      <w:tr w:rsidR="00B47151" w:rsidRPr="00B47151" w:rsidTr="00B47151">
        <w:tc>
          <w:tcPr>
            <w:tcW w:w="2264" w:type="dxa"/>
            <w:vMerge w:val="restart"/>
          </w:tcPr>
          <w:p w:rsidR="00B47151" w:rsidRPr="00B47151" w:rsidRDefault="00B47151" w:rsidP="00B47151">
            <w:pPr>
              <w:jc w:val="both"/>
            </w:pPr>
            <w:r w:rsidRPr="00B47151">
              <w:t>Спортивно-оздоровительный лагерь</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приказом </w:t>
            </w:r>
            <w:proofErr w:type="spellStart"/>
            <w:r w:rsidRPr="00B47151">
              <w:t>Минспорта</w:t>
            </w:r>
            <w:proofErr w:type="spellEnd"/>
            <w:r w:rsidRPr="00B47151">
              <w:t xml:space="preserve"> России от 19.08.2021 № 649 «О рекомендованных нормативах и нормах обеспеченности населения объектами спортивной инфраструктуры».</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Не нормируется</w:t>
            </w:r>
          </w:p>
        </w:tc>
      </w:tr>
      <w:tr w:rsidR="00B47151" w:rsidRPr="00B47151" w:rsidTr="00B47151">
        <w:tc>
          <w:tcPr>
            <w:tcW w:w="2264" w:type="dxa"/>
            <w:vMerge w:val="restart"/>
          </w:tcPr>
          <w:p w:rsidR="00B47151" w:rsidRPr="00B47151" w:rsidRDefault="00B47151" w:rsidP="00B47151">
            <w:pPr>
              <w:jc w:val="both"/>
            </w:pPr>
            <w:r w:rsidRPr="00B47151">
              <w:t>Лыжные базы</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приказом </w:t>
            </w:r>
            <w:proofErr w:type="spellStart"/>
            <w:r w:rsidRPr="00B47151">
              <w:t>Минспорта</w:t>
            </w:r>
            <w:proofErr w:type="spellEnd"/>
            <w:r w:rsidRPr="00B47151">
              <w:t xml:space="preserve"> России от 19.08.2021 № 649 «О рекомендованных нормативах и нормах обеспеченности населения объектами спортивной инфраструктуры».</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c>
          <w:tcPr>
            <w:tcW w:w="2264" w:type="dxa"/>
            <w:vMerge w:val="restart"/>
          </w:tcPr>
          <w:p w:rsidR="00B47151" w:rsidRPr="00B47151" w:rsidRDefault="00B47151" w:rsidP="00B47151">
            <w:pPr>
              <w:jc w:val="both"/>
            </w:pPr>
            <w:r w:rsidRPr="00B47151">
              <w:t>Объекты рекреационной инфраструктуры</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приказом </w:t>
            </w:r>
            <w:proofErr w:type="spellStart"/>
            <w:r w:rsidRPr="00B47151">
              <w:t>Минспорта</w:t>
            </w:r>
            <w:proofErr w:type="spellEnd"/>
            <w:r w:rsidRPr="00B47151">
              <w:t xml:space="preserve"> России от 19.08.2021 № 649 «О рекомендованных нормативах и нормах обеспеченности населения объектами спортивной инфраструктуры».</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c>
          <w:tcPr>
            <w:tcW w:w="2264" w:type="dxa"/>
            <w:vMerge w:val="restart"/>
          </w:tcPr>
          <w:p w:rsidR="00B47151" w:rsidRPr="00B47151" w:rsidRDefault="00B47151" w:rsidP="00B47151">
            <w:pPr>
              <w:jc w:val="both"/>
            </w:pPr>
            <w:r w:rsidRPr="00B47151">
              <w:t>Бассейны крытые и открытые общего пользования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sidRPr="00B47151">
              <w:t>пр</w:t>
            </w:r>
            <w:proofErr w:type="spellEnd"/>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c>
          <w:tcPr>
            <w:tcW w:w="10031" w:type="dxa"/>
            <w:gridSpan w:val="3"/>
          </w:tcPr>
          <w:p w:rsidR="00B47151" w:rsidRPr="00B47151" w:rsidRDefault="00B47151" w:rsidP="00B47151">
            <w:pPr>
              <w:jc w:val="both"/>
            </w:pPr>
            <w:r w:rsidRPr="00B47151">
              <w:t>Объекты культуры и социального обслуживания</w:t>
            </w:r>
          </w:p>
        </w:tc>
      </w:tr>
      <w:tr w:rsidR="00B47151" w:rsidRPr="00B47151" w:rsidTr="00B47151">
        <w:tc>
          <w:tcPr>
            <w:tcW w:w="2264" w:type="dxa"/>
            <w:vMerge w:val="restart"/>
          </w:tcPr>
          <w:p w:rsidR="00B47151" w:rsidRPr="00B47151" w:rsidRDefault="00B47151" w:rsidP="00B47151">
            <w:pPr>
              <w:jc w:val="both"/>
            </w:pPr>
            <w:r w:rsidRPr="00B47151">
              <w:t>Библиотеки</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 xml:space="preserve">Расчетный показатель максимально допустимого </w:t>
            </w:r>
            <w:r w:rsidRPr="00B47151">
              <w:lastRenderedPageBreak/>
              <w:t>уровня территориальной доступности</w:t>
            </w:r>
          </w:p>
        </w:tc>
        <w:tc>
          <w:tcPr>
            <w:tcW w:w="4590" w:type="dxa"/>
          </w:tcPr>
          <w:p w:rsidR="00B47151" w:rsidRPr="00B47151" w:rsidRDefault="00B47151" w:rsidP="00B47151">
            <w:pPr>
              <w:jc w:val="both"/>
            </w:pPr>
            <w:r w:rsidRPr="00B47151">
              <w:lastRenderedPageBreak/>
              <w:t xml:space="preserve">Данный показатель принят в соответствии с Методическими рекомендациями </w:t>
            </w:r>
            <w:r w:rsidRPr="00B47151">
              <w:lastRenderedPageBreak/>
              <w:t>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B47151" w:rsidRPr="00B47151" w:rsidTr="00B47151">
        <w:tc>
          <w:tcPr>
            <w:tcW w:w="2264" w:type="dxa"/>
            <w:vMerge w:val="restart"/>
          </w:tcPr>
          <w:p w:rsidR="00B47151" w:rsidRPr="00B47151" w:rsidRDefault="00B47151" w:rsidP="00B47151">
            <w:pPr>
              <w:jc w:val="both"/>
            </w:pPr>
            <w:r w:rsidRPr="00B47151">
              <w:lastRenderedPageBreak/>
              <w:t>Тематический музей</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B47151" w:rsidRPr="00B47151" w:rsidTr="00B47151">
        <w:tc>
          <w:tcPr>
            <w:tcW w:w="2264" w:type="dxa"/>
            <w:vMerge/>
          </w:tcPr>
          <w:p w:rsidR="00B47151" w:rsidRPr="00B47151" w:rsidRDefault="00B47151" w:rsidP="00B47151">
            <w:pPr>
              <w:jc w:val="both"/>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B47151" w:rsidRPr="00B47151" w:rsidTr="00B47151">
        <w:trPr>
          <w:trHeight w:val="200"/>
        </w:trPr>
        <w:tc>
          <w:tcPr>
            <w:tcW w:w="2264" w:type="dxa"/>
            <w:vMerge w:val="restart"/>
          </w:tcPr>
          <w:p w:rsidR="00B47151" w:rsidRPr="00B47151" w:rsidRDefault="00B47151" w:rsidP="00B47151">
            <w:pPr>
              <w:ind w:left="-40"/>
              <w:jc w:val="both"/>
            </w:pPr>
            <w:r w:rsidRPr="00B47151">
              <w:t>Краеведческий музей</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B47151" w:rsidRPr="00B47151" w:rsidTr="00B47151">
        <w:trPr>
          <w:trHeight w:val="200"/>
        </w:trPr>
        <w:tc>
          <w:tcPr>
            <w:tcW w:w="2264" w:type="dxa"/>
            <w:vMerge/>
          </w:tcPr>
          <w:p w:rsidR="00B47151" w:rsidRPr="00B47151" w:rsidRDefault="00B47151" w:rsidP="00B47151">
            <w:pPr>
              <w:jc w:val="both"/>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B47151" w:rsidRPr="00B47151" w:rsidTr="00B47151">
        <w:tc>
          <w:tcPr>
            <w:tcW w:w="2264" w:type="dxa"/>
            <w:vMerge w:val="restart"/>
          </w:tcPr>
          <w:p w:rsidR="00B47151" w:rsidRPr="00B47151" w:rsidRDefault="00B47151" w:rsidP="00B47151">
            <w:pPr>
              <w:ind w:left="-40"/>
              <w:jc w:val="both"/>
            </w:pPr>
            <w:r w:rsidRPr="00B47151">
              <w:t>Концертный зал</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w:t>
            </w:r>
            <w:r w:rsidRPr="00B47151">
              <w:lastRenderedPageBreak/>
              <w:t>организаций культуры, утвержденных распоряжением Министерства культуры Российской Федерации от 02.08.2017 г. № Р-965</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B47151" w:rsidRPr="00B47151" w:rsidTr="00B47151">
        <w:trPr>
          <w:trHeight w:val="200"/>
        </w:trPr>
        <w:tc>
          <w:tcPr>
            <w:tcW w:w="2264" w:type="dxa"/>
            <w:vMerge w:val="restart"/>
          </w:tcPr>
          <w:p w:rsidR="00B47151" w:rsidRPr="00B47151" w:rsidRDefault="00B47151" w:rsidP="00B47151">
            <w:pPr>
              <w:ind w:left="-40"/>
              <w:jc w:val="both"/>
            </w:pPr>
            <w:r w:rsidRPr="00B47151">
              <w:t>Концертный творческий коллектив</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B47151" w:rsidRPr="00B47151" w:rsidTr="00B47151">
        <w:trPr>
          <w:trHeight w:val="200"/>
        </w:trPr>
        <w:tc>
          <w:tcPr>
            <w:tcW w:w="2264" w:type="dxa"/>
            <w:vMerge w:val="restart"/>
          </w:tcPr>
          <w:p w:rsidR="00B47151" w:rsidRPr="00B47151" w:rsidRDefault="00B47151" w:rsidP="00B47151">
            <w:pPr>
              <w:ind w:left="-40"/>
              <w:jc w:val="both"/>
            </w:pPr>
            <w:r w:rsidRPr="00B47151">
              <w:t>Дом культуры</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B47151" w:rsidRPr="00B47151" w:rsidTr="00B47151">
        <w:trPr>
          <w:trHeight w:val="200"/>
        </w:trPr>
        <w:tc>
          <w:tcPr>
            <w:tcW w:w="2264" w:type="dxa"/>
            <w:vMerge w:val="restart"/>
          </w:tcPr>
          <w:p w:rsidR="00B47151" w:rsidRPr="00B47151" w:rsidRDefault="00B47151" w:rsidP="00B47151">
            <w:pPr>
              <w:ind w:left="-40"/>
              <w:jc w:val="center"/>
            </w:pPr>
            <w:r w:rsidRPr="00B47151">
              <w:lastRenderedPageBreak/>
              <w:t>Парк культуры и отдыха</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B47151" w:rsidRPr="00B47151" w:rsidTr="00B47151">
        <w:trPr>
          <w:trHeight w:val="200"/>
        </w:trPr>
        <w:tc>
          <w:tcPr>
            <w:tcW w:w="2264" w:type="dxa"/>
            <w:vMerge/>
          </w:tcPr>
          <w:p w:rsidR="00B47151" w:rsidRPr="00B47151" w:rsidRDefault="00B47151" w:rsidP="00B47151">
            <w:pPr>
              <w:ind w:left="-40"/>
              <w:jc w:val="both"/>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B47151" w:rsidRPr="00B47151" w:rsidTr="00B47151">
        <w:trPr>
          <w:trHeight w:val="200"/>
        </w:trPr>
        <w:tc>
          <w:tcPr>
            <w:tcW w:w="2264" w:type="dxa"/>
            <w:vMerge w:val="restart"/>
          </w:tcPr>
          <w:p w:rsidR="00B47151" w:rsidRPr="00B47151" w:rsidRDefault="00B47151" w:rsidP="00B47151">
            <w:pPr>
              <w:ind w:left="-40"/>
              <w:jc w:val="both"/>
            </w:pPr>
            <w:r w:rsidRPr="00B47151">
              <w:t>Кинозалы</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B47151" w:rsidRPr="00B47151" w:rsidTr="00B47151">
        <w:trPr>
          <w:trHeight w:val="203"/>
        </w:trPr>
        <w:tc>
          <w:tcPr>
            <w:tcW w:w="10031" w:type="dxa"/>
            <w:gridSpan w:val="3"/>
          </w:tcPr>
          <w:p w:rsidR="00B47151" w:rsidRPr="00B47151" w:rsidRDefault="00B47151" w:rsidP="00B47151">
            <w:pPr>
              <w:jc w:val="both"/>
            </w:pPr>
            <w:r w:rsidRPr="00B47151">
              <w:t>Объекты здравоохранения</w:t>
            </w:r>
          </w:p>
        </w:tc>
      </w:tr>
      <w:tr w:rsidR="00B47151" w:rsidRPr="00B47151" w:rsidTr="00B47151">
        <w:trPr>
          <w:trHeight w:val="203"/>
        </w:trPr>
        <w:tc>
          <w:tcPr>
            <w:tcW w:w="2264" w:type="dxa"/>
            <w:vMerge w:val="restart"/>
          </w:tcPr>
          <w:p w:rsidR="00B47151" w:rsidRPr="00B47151" w:rsidRDefault="00B47151" w:rsidP="00B47151">
            <w:pPr>
              <w:jc w:val="both"/>
            </w:pPr>
            <w:r w:rsidRPr="00B47151">
              <w:t>Отделения экстренной и неотложной помощи в составе медицинских учреждений различного вида и профиля</w:t>
            </w:r>
          </w:p>
        </w:tc>
        <w:tc>
          <w:tcPr>
            <w:tcW w:w="3177" w:type="dxa"/>
          </w:tcPr>
          <w:p w:rsidR="00B47151" w:rsidRPr="00B47151" w:rsidRDefault="00B47151" w:rsidP="00B47151">
            <w:pPr>
              <w:jc w:val="both"/>
            </w:pPr>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следует принимать в соответствии с РНГП Кемеровской области – Кузбасса, а также Приказ Минздрава России от 27.02.2016 № 132н «О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w:t>
            </w:r>
          </w:p>
        </w:tc>
      </w:tr>
      <w:tr w:rsidR="00B47151" w:rsidRPr="00B47151" w:rsidTr="00B47151">
        <w:trPr>
          <w:trHeight w:val="1719"/>
        </w:trPr>
        <w:tc>
          <w:tcPr>
            <w:tcW w:w="2264" w:type="dxa"/>
            <w:vMerge/>
          </w:tcPr>
          <w:p w:rsidR="00B47151" w:rsidRPr="00B47151" w:rsidRDefault="00B47151" w:rsidP="00B47151">
            <w:pPr>
              <w:jc w:val="both"/>
            </w:pPr>
          </w:p>
        </w:tc>
        <w:tc>
          <w:tcPr>
            <w:tcW w:w="3177" w:type="dxa"/>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следует принимать в соответствии с РНГП Кемеровской области – Кузбасса, а также Приказ Минздрава России от 27.02.2016 № 132н «О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w:t>
            </w:r>
          </w:p>
        </w:tc>
      </w:tr>
      <w:tr w:rsidR="00B47151" w:rsidRPr="00B47151" w:rsidTr="00B47151">
        <w:trPr>
          <w:trHeight w:val="199"/>
        </w:trPr>
        <w:tc>
          <w:tcPr>
            <w:tcW w:w="2264" w:type="dxa"/>
            <w:vMerge w:val="restart"/>
          </w:tcPr>
          <w:p w:rsidR="00B47151" w:rsidRPr="00B47151" w:rsidRDefault="00B47151" w:rsidP="00B47151">
            <w:pPr>
              <w:jc w:val="both"/>
            </w:pPr>
            <w:r w:rsidRPr="00B47151">
              <w:t>Амбулатория, в том числе врачебная, или центр (отделение) общей врачебной практики (семейной медицины)</w:t>
            </w:r>
          </w:p>
        </w:tc>
        <w:tc>
          <w:tcPr>
            <w:tcW w:w="3177" w:type="dxa"/>
          </w:tcPr>
          <w:p w:rsidR="00B47151" w:rsidRPr="00B47151" w:rsidRDefault="00B47151" w:rsidP="00B47151">
            <w:pPr>
              <w:jc w:val="both"/>
            </w:pPr>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следует принимать в соответствии с РНГП Кемеровской области – Кузбасса, а также Приказ Минздрава России от 27.02.2016 № 132н «О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w:t>
            </w:r>
          </w:p>
        </w:tc>
      </w:tr>
      <w:tr w:rsidR="00B47151" w:rsidRPr="00B47151" w:rsidTr="00B47151">
        <w:trPr>
          <w:trHeight w:val="199"/>
        </w:trPr>
        <w:tc>
          <w:tcPr>
            <w:tcW w:w="2264" w:type="dxa"/>
            <w:vMerge/>
          </w:tcPr>
          <w:p w:rsidR="00B47151" w:rsidRPr="00B47151" w:rsidRDefault="00B47151" w:rsidP="00B47151">
            <w:pPr>
              <w:jc w:val="both"/>
            </w:pPr>
          </w:p>
        </w:tc>
        <w:tc>
          <w:tcPr>
            <w:tcW w:w="3177" w:type="dxa"/>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следует принимать в соответствии с РНГП Кемеровской области – Кузбасса, а также Приказ Минздрава России от 27.02.2016 № 132н «О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w:t>
            </w:r>
          </w:p>
        </w:tc>
      </w:tr>
      <w:tr w:rsidR="00B47151" w:rsidRPr="00B47151" w:rsidTr="00B47151">
        <w:trPr>
          <w:trHeight w:val="199"/>
        </w:trPr>
        <w:tc>
          <w:tcPr>
            <w:tcW w:w="2264" w:type="dxa"/>
            <w:vMerge w:val="restart"/>
          </w:tcPr>
          <w:p w:rsidR="00B47151" w:rsidRPr="00B47151" w:rsidRDefault="00B47151" w:rsidP="00B47151">
            <w:pPr>
              <w:jc w:val="both"/>
            </w:pPr>
            <w:r w:rsidRPr="00B47151">
              <w:t>Поликлиника</w:t>
            </w:r>
          </w:p>
        </w:tc>
        <w:tc>
          <w:tcPr>
            <w:tcW w:w="3177" w:type="dxa"/>
          </w:tcPr>
          <w:p w:rsidR="00B47151" w:rsidRPr="00B47151" w:rsidRDefault="00B47151" w:rsidP="00B47151">
            <w:pPr>
              <w:jc w:val="both"/>
            </w:pPr>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следует принимать в соответствии с РНГП Кемеровской области – Кузбасса, а также Приказ Минздрава России от 27.02.2016 № 132н «О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w:t>
            </w:r>
          </w:p>
        </w:tc>
      </w:tr>
      <w:tr w:rsidR="00B47151" w:rsidRPr="00B47151" w:rsidTr="00B47151">
        <w:trPr>
          <w:trHeight w:val="199"/>
        </w:trPr>
        <w:tc>
          <w:tcPr>
            <w:tcW w:w="2264" w:type="dxa"/>
            <w:vMerge/>
          </w:tcPr>
          <w:p w:rsidR="00B47151" w:rsidRPr="00B47151" w:rsidRDefault="00B47151" w:rsidP="00B47151">
            <w:pPr>
              <w:jc w:val="both"/>
            </w:pPr>
          </w:p>
        </w:tc>
        <w:tc>
          <w:tcPr>
            <w:tcW w:w="3177" w:type="dxa"/>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следует принимать в соответствии с РНГП Кемеровской области – Кузбасса, а также Приказ Минздрава России от 27.02.2016 № 132н «О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w:t>
            </w:r>
          </w:p>
        </w:tc>
      </w:tr>
      <w:tr w:rsidR="00B47151" w:rsidRPr="00B47151" w:rsidTr="00B47151">
        <w:trPr>
          <w:trHeight w:val="199"/>
        </w:trPr>
        <w:tc>
          <w:tcPr>
            <w:tcW w:w="2264" w:type="dxa"/>
            <w:vMerge w:val="restart"/>
          </w:tcPr>
          <w:p w:rsidR="00B47151" w:rsidRPr="00B47151" w:rsidRDefault="00B47151" w:rsidP="00B47151">
            <w:pPr>
              <w:jc w:val="both"/>
            </w:pPr>
            <w:r w:rsidRPr="00B47151">
              <w:t>Детская поликлиника</w:t>
            </w:r>
          </w:p>
        </w:tc>
        <w:tc>
          <w:tcPr>
            <w:tcW w:w="3177" w:type="dxa"/>
          </w:tcPr>
          <w:p w:rsidR="00B47151" w:rsidRPr="00B47151" w:rsidRDefault="00B47151" w:rsidP="00B47151">
            <w:pPr>
              <w:jc w:val="both"/>
            </w:pPr>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следует принимать в соответствии с РНГП Кемеровской области – Кузбасса, а также Приказ Минздрава России от 27.02.2016 № 132н </w:t>
            </w:r>
            <w:r w:rsidRPr="00B47151">
              <w:lastRenderedPageBreak/>
              <w:t>«О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w:t>
            </w:r>
          </w:p>
        </w:tc>
      </w:tr>
      <w:tr w:rsidR="00B47151" w:rsidRPr="00B47151" w:rsidTr="00B47151">
        <w:trPr>
          <w:trHeight w:val="199"/>
        </w:trPr>
        <w:tc>
          <w:tcPr>
            <w:tcW w:w="2264" w:type="dxa"/>
            <w:vMerge/>
          </w:tcPr>
          <w:p w:rsidR="00B47151" w:rsidRPr="00B47151" w:rsidRDefault="00B47151" w:rsidP="00B47151">
            <w:pPr>
              <w:jc w:val="both"/>
            </w:pPr>
          </w:p>
        </w:tc>
        <w:tc>
          <w:tcPr>
            <w:tcW w:w="3177" w:type="dxa"/>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следует принимать в соответствии с РНГП Кемеровской области – Кузбасса, а также Приказ Минздрава России от 27.02.2016 № 132н «О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w:t>
            </w:r>
          </w:p>
        </w:tc>
      </w:tr>
      <w:tr w:rsidR="00B47151" w:rsidRPr="00B47151" w:rsidTr="00B47151">
        <w:tc>
          <w:tcPr>
            <w:tcW w:w="10031" w:type="dxa"/>
            <w:gridSpan w:val="3"/>
            <w:tcBorders>
              <w:top w:val="single" w:sz="4" w:space="0" w:color="auto"/>
            </w:tcBorders>
          </w:tcPr>
          <w:p w:rsidR="00B47151" w:rsidRPr="00B47151" w:rsidRDefault="00B47151" w:rsidP="00B47151">
            <w:pPr>
              <w:jc w:val="both"/>
            </w:pPr>
            <w:r w:rsidRPr="00B47151">
              <w:t>Объекты, необходимые для организации ритуальных услуг, места захоронения</w:t>
            </w:r>
          </w:p>
        </w:tc>
      </w:tr>
      <w:tr w:rsidR="00B47151" w:rsidRPr="00B47151" w:rsidTr="00B47151">
        <w:tc>
          <w:tcPr>
            <w:tcW w:w="2264" w:type="dxa"/>
            <w:vMerge w:val="restart"/>
          </w:tcPr>
          <w:p w:rsidR="00B47151" w:rsidRPr="00B47151" w:rsidRDefault="00B47151" w:rsidP="00B47151">
            <w:pPr>
              <w:jc w:val="both"/>
            </w:pPr>
            <w:r w:rsidRPr="00B47151">
              <w:t>Кладбище традиционного захоронения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Приложением Д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sidRPr="00B47151">
              <w:t>пр</w:t>
            </w:r>
            <w:proofErr w:type="spellEnd"/>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c>
          <w:tcPr>
            <w:tcW w:w="2264" w:type="dxa"/>
            <w:vMerge w:val="restart"/>
          </w:tcPr>
          <w:p w:rsidR="00B47151" w:rsidRPr="00B47151" w:rsidRDefault="00B47151" w:rsidP="00B47151">
            <w:pPr>
              <w:jc w:val="both"/>
            </w:pPr>
            <w:r w:rsidRPr="00B47151">
              <w:t xml:space="preserve">Кладбище </w:t>
            </w:r>
            <w:proofErr w:type="spellStart"/>
            <w:r w:rsidRPr="00B47151">
              <w:t>урновых</w:t>
            </w:r>
            <w:proofErr w:type="spellEnd"/>
            <w:r w:rsidRPr="00B47151">
              <w:t xml:space="preserve"> захоронения после кремации</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Приложением Д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sidRPr="00B47151">
              <w:t>пр</w:t>
            </w:r>
            <w:proofErr w:type="spellEnd"/>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c>
          <w:tcPr>
            <w:tcW w:w="10031" w:type="dxa"/>
            <w:gridSpan w:val="3"/>
          </w:tcPr>
          <w:p w:rsidR="00B47151" w:rsidRPr="00B47151" w:rsidRDefault="00B47151" w:rsidP="00B47151">
            <w:pPr>
              <w:jc w:val="both"/>
            </w:pPr>
            <w:r w:rsidRPr="00B47151">
              <w:t>Объекты в области обработки, утилизации, обезвреживания и размещения твердых коммунальных отходов</w:t>
            </w:r>
          </w:p>
        </w:tc>
      </w:tr>
      <w:tr w:rsidR="00B47151" w:rsidRPr="00B47151" w:rsidTr="00B47151">
        <w:tc>
          <w:tcPr>
            <w:tcW w:w="2264" w:type="dxa"/>
            <w:vMerge w:val="restart"/>
          </w:tcPr>
          <w:p w:rsidR="00B47151" w:rsidRPr="00B47151" w:rsidRDefault="00B47151" w:rsidP="00B47151">
            <w:pPr>
              <w:jc w:val="both"/>
            </w:pPr>
            <w:r w:rsidRPr="00B47151">
              <w:t>Полигон ТКО</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таблицей 12.3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sidRPr="00B47151">
              <w:t>пр</w:t>
            </w:r>
            <w:proofErr w:type="spellEnd"/>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 xml:space="preserve">Расчетный показатель максимально допустимого </w:t>
            </w:r>
            <w:r w:rsidRPr="00B47151">
              <w:lastRenderedPageBreak/>
              <w:t>уровня территориальной доступности</w:t>
            </w:r>
          </w:p>
        </w:tc>
        <w:tc>
          <w:tcPr>
            <w:tcW w:w="4590" w:type="dxa"/>
          </w:tcPr>
          <w:p w:rsidR="00B47151" w:rsidRPr="00B47151" w:rsidRDefault="00B47151" w:rsidP="00B47151">
            <w:pPr>
              <w:jc w:val="both"/>
            </w:pPr>
            <w:r w:rsidRPr="00B47151">
              <w:lastRenderedPageBreak/>
              <w:t xml:space="preserve">Данный показатель принят в соответствии с Приложением № 4 Приказа </w:t>
            </w:r>
            <w:r w:rsidRPr="00B47151">
              <w:lastRenderedPageBreak/>
              <w:t>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c>
          <w:tcPr>
            <w:tcW w:w="2264" w:type="dxa"/>
            <w:vMerge w:val="restart"/>
          </w:tcPr>
          <w:p w:rsidR="00B47151" w:rsidRPr="00B47151" w:rsidRDefault="00B47151" w:rsidP="00B47151">
            <w:pPr>
              <w:jc w:val="both"/>
            </w:pPr>
            <w:r w:rsidRPr="00B47151">
              <w:lastRenderedPageBreak/>
              <w:t>Площадки для установки контейнеров для сбора мусора; Точки раздельного сбора ТКО</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Постановлением Главного государственного санитарного врача РФ от 28 января 2021 г. N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Постановлением Главного государственного санитарного врача РФ от 28 января 2021 г. N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tc>
      </w:tr>
      <w:tr w:rsidR="00B47151" w:rsidRPr="00B47151" w:rsidTr="00B47151">
        <w:tc>
          <w:tcPr>
            <w:tcW w:w="2264" w:type="dxa"/>
            <w:vMerge w:val="restart"/>
          </w:tcPr>
          <w:p w:rsidR="00B47151" w:rsidRPr="00B47151" w:rsidRDefault="00B47151" w:rsidP="00B47151">
            <w:pPr>
              <w:jc w:val="both"/>
            </w:pPr>
            <w:r w:rsidRPr="00B47151">
              <w:t>Установки термической утилизации биологических отходов</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В соответствии с Приложением А СП 289.1325800.2017 «Сооружения животноводческих, птицеводческих и звероводческих предприятий. Правила проектирования», утвержденным приказом Министерства строительства и жилищно-коммунального хозяйства Российской Федерации от 21 апреля 2017 г. N 721/</w:t>
            </w:r>
            <w:proofErr w:type="spellStart"/>
            <w:r w:rsidRPr="00B47151">
              <w:t>пр</w:t>
            </w:r>
            <w:proofErr w:type="spellEnd"/>
            <w:r w:rsidRPr="00B47151">
              <w:t>, расчетный показатель определяется с учетом исходных данных, указанных в задании на проектирование</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 xml:space="preserve">Данный показатель принят в соответствии с </w:t>
            </w:r>
            <w:proofErr w:type="spellStart"/>
            <w:r w:rsidRPr="00B47151">
              <w:t>п.п</w:t>
            </w:r>
            <w:proofErr w:type="spellEnd"/>
            <w:r w:rsidRPr="00B47151">
              <w:t xml:space="preserve">. 5.8, п. 5 СП 289.1325800.2017 «Сооружения животноводческих, птицеводческих и звероводческих предприятий. Правила проектирования», </w:t>
            </w:r>
            <w:r w:rsidRPr="00B47151">
              <w:lastRenderedPageBreak/>
              <w:t>утвержденным приказом Министерства строительства и жилищно-коммунального хозяйства Российской Федерации от 21 апреля 2017 г. N 721/</w:t>
            </w:r>
            <w:proofErr w:type="spellStart"/>
            <w:r w:rsidRPr="00B47151">
              <w:t>пр</w:t>
            </w:r>
            <w:proofErr w:type="spellEnd"/>
            <w:r w:rsidRPr="00B47151">
              <w:t xml:space="preserve"> </w:t>
            </w:r>
          </w:p>
        </w:tc>
      </w:tr>
      <w:tr w:rsidR="00B47151" w:rsidRPr="00B47151" w:rsidTr="00B47151">
        <w:tc>
          <w:tcPr>
            <w:tcW w:w="10031" w:type="dxa"/>
            <w:gridSpan w:val="3"/>
          </w:tcPr>
          <w:p w:rsidR="00B47151" w:rsidRPr="00B47151" w:rsidRDefault="00B47151" w:rsidP="00B47151">
            <w:pPr>
              <w:jc w:val="both"/>
            </w:pPr>
            <w:r w:rsidRPr="00B47151">
              <w:lastRenderedPageBreak/>
              <w:t>Объекты в области электро-, тепло-, газо- и водоснабжения населения, водоотведения (за исключением объектов производственной инфраструктуры по разведке и промышленному освоению месторождений нефти и газа)</w:t>
            </w:r>
          </w:p>
        </w:tc>
      </w:tr>
      <w:tr w:rsidR="00B47151" w:rsidRPr="00B47151" w:rsidTr="00B47151">
        <w:tc>
          <w:tcPr>
            <w:tcW w:w="2264" w:type="dxa"/>
            <w:vMerge w:val="restart"/>
          </w:tcPr>
          <w:p w:rsidR="00B47151" w:rsidRPr="00B47151" w:rsidRDefault="00B47151" w:rsidP="00B47151">
            <w:pPr>
              <w:jc w:val="both"/>
            </w:pPr>
            <w:r w:rsidRPr="00B47151">
              <w:t>Объекты электроснабжения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следует принимать в соответствии с РНГП Кемеровской области - Кузбасса</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Не нормируется</w:t>
            </w:r>
          </w:p>
        </w:tc>
      </w:tr>
      <w:tr w:rsidR="00B47151" w:rsidRPr="00B47151" w:rsidTr="00B47151">
        <w:tc>
          <w:tcPr>
            <w:tcW w:w="2264" w:type="dxa"/>
            <w:vMerge w:val="restart"/>
          </w:tcPr>
          <w:p w:rsidR="00B47151" w:rsidRPr="00B47151" w:rsidRDefault="00B47151" w:rsidP="00B47151">
            <w:pPr>
              <w:jc w:val="both"/>
            </w:pPr>
            <w:r w:rsidRPr="00B47151">
              <w:t>Объекты газоснабжения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следует принимать в соответствии с РНГП Кемеровской области - Кузбасса</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Не нормируется</w:t>
            </w:r>
          </w:p>
        </w:tc>
      </w:tr>
      <w:tr w:rsidR="00B47151" w:rsidRPr="00B47151" w:rsidTr="00B47151">
        <w:trPr>
          <w:trHeight w:val="619"/>
        </w:trPr>
        <w:tc>
          <w:tcPr>
            <w:tcW w:w="2264" w:type="dxa"/>
            <w:vMerge w:val="restart"/>
          </w:tcPr>
          <w:p w:rsidR="00B47151" w:rsidRPr="00B47151" w:rsidRDefault="00B47151" w:rsidP="00B47151">
            <w:pPr>
              <w:jc w:val="both"/>
            </w:pPr>
            <w:r w:rsidRPr="00B47151">
              <w:t>Объекты теплоснабжения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следует принимать в соответствии с РНГП Кемеровской области - Кузбасса</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Не нормируется</w:t>
            </w:r>
          </w:p>
        </w:tc>
      </w:tr>
      <w:tr w:rsidR="00B47151" w:rsidRPr="00B47151" w:rsidTr="00B47151">
        <w:tc>
          <w:tcPr>
            <w:tcW w:w="2264" w:type="dxa"/>
            <w:vMerge w:val="restart"/>
          </w:tcPr>
          <w:p w:rsidR="00B47151" w:rsidRPr="00B47151" w:rsidRDefault="00B47151" w:rsidP="00B47151">
            <w:pPr>
              <w:jc w:val="both"/>
            </w:pPr>
            <w:r w:rsidRPr="00B47151">
              <w:t>Объекты водоснабжения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следует принимать в соответствии с РНГП Кемеровской области - Кузбасса</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Не нормируется</w:t>
            </w:r>
          </w:p>
        </w:tc>
      </w:tr>
      <w:tr w:rsidR="00B47151" w:rsidRPr="00B47151" w:rsidTr="00B47151">
        <w:tc>
          <w:tcPr>
            <w:tcW w:w="2264" w:type="dxa"/>
            <w:vMerge w:val="restart"/>
          </w:tcPr>
          <w:p w:rsidR="00B47151" w:rsidRPr="00B47151" w:rsidRDefault="00B47151" w:rsidP="00B47151">
            <w:pPr>
              <w:jc w:val="both"/>
            </w:pPr>
            <w:r w:rsidRPr="00B47151">
              <w:t>Объект водоотведения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следует принимать в соответствии с РНГП Кемеровской области - Кузбасса</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Не нормируется</w:t>
            </w:r>
          </w:p>
        </w:tc>
      </w:tr>
      <w:tr w:rsidR="00B47151" w:rsidRPr="00B47151" w:rsidTr="00B47151">
        <w:trPr>
          <w:trHeight w:val="154"/>
        </w:trPr>
        <w:tc>
          <w:tcPr>
            <w:tcW w:w="10031" w:type="dxa"/>
            <w:gridSpan w:val="3"/>
          </w:tcPr>
          <w:p w:rsidR="00B47151" w:rsidRPr="00B47151" w:rsidRDefault="00B47151" w:rsidP="00B47151">
            <w:pPr>
              <w:widowControl w:val="0"/>
            </w:pPr>
            <w:r w:rsidRPr="00B47151">
              <w:t>Иные области, связанные с решениями вопросов местного значения</w:t>
            </w:r>
          </w:p>
        </w:tc>
      </w:tr>
      <w:tr w:rsidR="00B47151" w:rsidRPr="00B47151" w:rsidTr="00B47151">
        <w:trPr>
          <w:trHeight w:val="200"/>
        </w:trPr>
        <w:tc>
          <w:tcPr>
            <w:tcW w:w="2264" w:type="dxa"/>
            <w:vMerge w:val="restart"/>
          </w:tcPr>
          <w:p w:rsidR="00B47151" w:rsidRPr="00B47151" w:rsidRDefault="00B47151" w:rsidP="00B47151">
            <w:r w:rsidRPr="00B47151">
              <w:t>Системы оповещения населения об опасности возникновения чрезвычайных ситуаций</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приказом Министерства Российской Федерации по делам гражданской обороны, чрезвычайным ситуациям и ликвидации последствий стихийных бедствий и Министерства цифрового развития, связи и массовых коммуникаций Российской Федерации от 31 июля 2020 года N 578/365 “Об утверждении Положения о системах оповещения населения”</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Не нормируется</w:t>
            </w:r>
          </w:p>
        </w:tc>
      </w:tr>
      <w:tr w:rsidR="00B47151" w:rsidRPr="00B47151" w:rsidTr="00B47151">
        <w:trPr>
          <w:trHeight w:val="1139"/>
        </w:trPr>
        <w:tc>
          <w:tcPr>
            <w:tcW w:w="2264" w:type="dxa"/>
            <w:vMerge w:val="restart"/>
          </w:tcPr>
          <w:p w:rsidR="00B47151" w:rsidRPr="00B47151" w:rsidRDefault="00B47151" w:rsidP="00B47151">
            <w:r w:rsidRPr="00B47151">
              <w:t>Объекты пожарной охраны (Пожарные депо)</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Данный показатель следует приниматься в соответствии с Приказом МЧС России от 15.10.2021 № 700 «Об утверждении методик расчета численности и технической оснащенности подразделений пожарной охраны», а также в соответствии с СП 11.13130.2009 «Места дислокации подразделений пожарной охраны. Порядок и методика определения»</w:t>
            </w:r>
          </w:p>
        </w:tc>
      </w:tr>
      <w:tr w:rsidR="00B47151" w:rsidRPr="00B47151" w:rsidTr="00B47151">
        <w:trPr>
          <w:trHeight w:val="684"/>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Данный показатель следует приниматься в соответствии с ч.1 ст. 76 Федерального закона от 22.07.2008 № 123-ФЗ «Технический регламент о требованиях пожарной безопасности», а также в соответствии с СП 11.13130.2009 «Места дислокации подразделений пожарной охраны. Порядок и методика определения»</w:t>
            </w:r>
          </w:p>
        </w:tc>
      </w:tr>
      <w:tr w:rsidR="00B47151" w:rsidRPr="00B47151" w:rsidTr="00B47151">
        <w:trPr>
          <w:trHeight w:val="959"/>
        </w:trPr>
        <w:tc>
          <w:tcPr>
            <w:tcW w:w="2264" w:type="dxa"/>
            <w:vMerge w:val="restart"/>
          </w:tcPr>
          <w:p w:rsidR="00B47151" w:rsidRPr="00B47151" w:rsidRDefault="00B47151" w:rsidP="00B47151">
            <w:r w:rsidRPr="00B47151">
              <w:t>Базы аварийно-спасательных служб и (или) аварийно-спасательных формирований</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Данный показатель принят в  соответствии с Приказом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Не нормируется</w:t>
            </w:r>
          </w:p>
        </w:tc>
      </w:tr>
      <w:tr w:rsidR="00B47151" w:rsidRPr="00B47151" w:rsidTr="00B47151">
        <w:trPr>
          <w:trHeight w:val="200"/>
        </w:trPr>
        <w:tc>
          <w:tcPr>
            <w:tcW w:w="2264" w:type="dxa"/>
            <w:vMerge w:val="restart"/>
          </w:tcPr>
          <w:p w:rsidR="00B47151" w:rsidRPr="00B47151" w:rsidRDefault="00B47151" w:rsidP="00B47151">
            <w:r w:rsidRPr="00B47151">
              <w:t xml:space="preserve">Противооползневые, </w:t>
            </w:r>
            <w:proofErr w:type="spellStart"/>
            <w:r w:rsidRPr="00B47151">
              <w:t>противолавинные</w:t>
            </w:r>
            <w:proofErr w:type="spellEnd"/>
            <w:r w:rsidRPr="00B47151">
              <w:t>, берегоукрепительные сооружения, валы, дамбы</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Приказом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Borders>
              <w:bottom w:val="single" w:sz="4" w:space="0" w:color="auto"/>
            </w:tcBorders>
          </w:tcPr>
          <w:p w:rsidR="00B47151" w:rsidRPr="00B47151" w:rsidRDefault="00B47151" w:rsidP="00B47151">
            <w:pPr>
              <w:jc w:val="both"/>
            </w:pPr>
            <w:r w:rsidRPr="00B47151">
              <w:t>Не нормируется</w:t>
            </w:r>
          </w:p>
        </w:tc>
      </w:tr>
      <w:tr w:rsidR="00B47151" w:rsidRPr="00B47151" w:rsidTr="00B47151">
        <w:trPr>
          <w:trHeight w:val="200"/>
        </w:trPr>
        <w:tc>
          <w:tcPr>
            <w:tcW w:w="2264" w:type="dxa"/>
            <w:vMerge w:val="restart"/>
          </w:tcPr>
          <w:p w:rsidR="00B47151" w:rsidRPr="00B47151" w:rsidRDefault="00B47151" w:rsidP="00B47151">
            <w:r w:rsidRPr="00B47151">
              <w:t>Пожарные водоемы, пожарные хранилища, гидранты пожарного водопровода</w:t>
            </w:r>
          </w:p>
        </w:tc>
        <w:tc>
          <w:tcPr>
            <w:tcW w:w="3177" w:type="dxa"/>
            <w:tcBorders>
              <w:right w:val="single" w:sz="4" w:space="0" w:color="auto"/>
            </w:tcBorders>
          </w:tcPr>
          <w:p w:rsidR="00B47151" w:rsidRPr="00B47151" w:rsidRDefault="00B47151" w:rsidP="00B47151">
            <w:r w:rsidRPr="00B47151">
              <w:t>Расчетный показатель минимально допустимого уровня обеспеченности</w:t>
            </w:r>
          </w:p>
        </w:tc>
        <w:tc>
          <w:tcPr>
            <w:tcW w:w="45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B47151" w:rsidRPr="00B47151" w:rsidRDefault="00B47151" w:rsidP="00B47151">
            <w:pPr>
              <w:jc w:val="both"/>
            </w:pPr>
            <w:r w:rsidRPr="00B47151">
              <w:t xml:space="preserve">В соответствии с СП 8.13130.2020 «Системы противопожарной защиты. Наружное противопожарное водоснабжение. Требования пожарной безопасности» (утвержден и введен в действие Приказом Министерства Российской Федерации по делам </w:t>
            </w:r>
            <w:r w:rsidRPr="00B47151">
              <w:lastRenderedPageBreak/>
              <w:t>гражданской обороны, чрезвычайным ситуациям и ликвидации последствий стихийных бедствий от 30 марта 2020 г. N 225)</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Borders>
              <w:right w:val="single" w:sz="4" w:space="0" w:color="auto"/>
            </w:tcBorders>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B47151" w:rsidRPr="00B47151" w:rsidRDefault="00B47151" w:rsidP="00B47151">
            <w:pPr>
              <w:jc w:val="both"/>
            </w:pPr>
            <w:r w:rsidRPr="00B47151">
              <w:t>В соответствии с СП 8.13130.2020 «Системы противопожарной защиты. Наружное противопожарное водоснабжение. Требования пожарной безопасности» (утвержден и введен в действие Приказом Министерства Российской Федерации по делам гражданской обороны, чрезвычайным ситуациям и ликвидации последствий стихийных бедствий от 30 марта 2020 г. N 225)</w:t>
            </w:r>
          </w:p>
        </w:tc>
      </w:tr>
      <w:tr w:rsidR="00B47151" w:rsidRPr="00B47151" w:rsidTr="00B47151">
        <w:trPr>
          <w:trHeight w:val="200"/>
        </w:trPr>
        <w:tc>
          <w:tcPr>
            <w:tcW w:w="2264" w:type="dxa"/>
            <w:vMerge w:val="restart"/>
          </w:tcPr>
          <w:p w:rsidR="00B47151" w:rsidRPr="00B47151" w:rsidRDefault="00B47151" w:rsidP="00B47151">
            <w:r w:rsidRPr="00B47151">
              <w:t>Защитные сооружения гражданской обороны (убежища и укрытия)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Borders>
              <w:top w:val="single" w:sz="4" w:space="0" w:color="auto"/>
            </w:tcBorders>
          </w:tcPr>
          <w:p w:rsidR="00B47151" w:rsidRPr="00B47151" w:rsidRDefault="00B47151" w:rsidP="00B47151">
            <w:pPr>
              <w:jc w:val="both"/>
            </w:pPr>
            <w:r w:rsidRPr="00B47151">
              <w:t>Данный показатель принят в соответствии с Постановлением Правительства РФ от 29.11.1999 N 1309 «О порядке создания убежищ и иных объектов гражданской обороны», СП 88.13330.2022 «СНиП II-01-77* Защитные сооружения гражданской обороны»</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Постановлением Правительства РФ от 29.11.1999 N 1309 «О порядке создания убежищ и иных объектов гражданской обороны», СП 88.13330.2022 «СНиП II-01-77* Защитные сооружения гражданской обороны»</w:t>
            </w:r>
          </w:p>
        </w:tc>
      </w:tr>
      <w:tr w:rsidR="00B47151" w:rsidRPr="00B47151" w:rsidTr="00B47151">
        <w:trPr>
          <w:trHeight w:val="200"/>
        </w:trPr>
        <w:tc>
          <w:tcPr>
            <w:tcW w:w="2264" w:type="dxa"/>
            <w:vMerge w:val="restart"/>
          </w:tcPr>
          <w:p w:rsidR="00B47151" w:rsidRPr="00B47151" w:rsidRDefault="00B47151" w:rsidP="00B47151">
            <w:r w:rsidRPr="00B47151">
              <w:t>Сооружения инженерной защиты от затопления и подтопления (обвалование, искусственная подсыпка грунта, сооружения регулирования отвода поверхностного стока)</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Данный показатель принят в соответствии с Приказом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Не нормируется</w:t>
            </w:r>
          </w:p>
        </w:tc>
      </w:tr>
      <w:tr w:rsidR="00B47151" w:rsidRPr="00B47151" w:rsidTr="00B47151">
        <w:trPr>
          <w:trHeight w:val="570"/>
        </w:trPr>
        <w:tc>
          <w:tcPr>
            <w:tcW w:w="2264" w:type="dxa"/>
            <w:vMerge w:val="restart"/>
          </w:tcPr>
          <w:p w:rsidR="00B47151" w:rsidRPr="00B47151" w:rsidRDefault="00B47151" w:rsidP="00B47151">
            <w:r w:rsidRPr="00B47151">
              <w:t>Площадки для остановки специализированных средств общественного транспорта, перевозящих только инвалидов (социальное такси)</w:t>
            </w:r>
          </w:p>
        </w:tc>
        <w:tc>
          <w:tcPr>
            <w:tcW w:w="3177" w:type="dxa"/>
            <w:vMerge w:val="restart"/>
          </w:tcPr>
          <w:p w:rsidR="00B47151" w:rsidRPr="00B47151" w:rsidRDefault="00B47151" w:rsidP="00B47151">
            <w:r w:rsidRPr="00B47151">
              <w:t>Минимальное расстояние от остановок специализированного транспорта, перевозящих только инвалидов, до входов в общественные здания, м</w:t>
            </w:r>
          </w:p>
        </w:tc>
        <w:tc>
          <w:tcPr>
            <w:tcW w:w="4590" w:type="dxa"/>
            <w:vMerge w:val="restart"/>
          </w:tcPr>
          <w:p w:rsidR="00B47151" w:rsidRPr="00B47151" w:rsidRDefault="00B47151" w:rsidP="00B47151">
            <w:pPr>
              <w:jc w:val="both"/>
            </w:pPr>
            <w:r w:rsidRPr="00B47151">
              <w:t xml:space="preserve">Данный показатель принят в  соответствии с Приказом Министерства транспорта РФ от 20 сентября 2021 года N 321 “Об утверждении Порядка обеспечения условий доступности для пассажиров из числа инвалидов объектов транспортной инфраструктуры и услуг автомобильного транспорта и городского наземного электрического транспорта, а также оказания им при этом необходимой </w:t>
            </w:r>
            <w:r w:rsidRPr="00B47151">
              <w:lastRenderedPageBreak/>
              <w:t>помощи”</w:t>
            </w:r>
          </w:p>
          <w:p w:rsidR="00B47151" w:rsidRPr="00B47151" w:rsidRDefault="00B47151" w:rsidP="00B47151">
            <w:pPr>
              <w:jc w:val="both"/>
            </w:pPr>
            <w:r w:rsidRPr="00B47151">
              <w:t xml:space="preserve"> </w:t>
            </w:r>
          </w:p>
        </w:tc>
      </w:tr>
      <w:tr w:rsidR="00B47151" w:rsidRPr="00B47151" w:rsidTr="00B47151">
        <w:trPr>
          <w:trHeight w:val="570"/>
        </w:trPr>
        <w:tc>
          <w:tcPr>
            <w:tcW w:w="2264" w:type="dxa"/>
            <w:vMerge/>
          </w:tcPr>
          <w:p w:rsidR="00B47151" w:rsidRPr="00B47151" w:rsidRDefault="00B47151" w:rsidP="00B47151">
            <w:pPr>
              <w:widowControl w:val="0"/>
            </w:pPr>
          </w:p>
        </w:tc>
        <w:tc>
          <w:tcPr>
            <w:tcW w:w="3177" w:type="dxa"/>
            <w:vMerge/>
          </w:tcPr>
          <w:p w:rsidR="00B47151" w:rsidRPr="00B47151" w:rsidRDefault="00B47151" w:rsidP="00B47151"/>
        </w:tc>
        <w:tc>
          <w:tcPr>
            <w:tcW w:w="4590" w:type="dxa"/>
            <w:vMerge/>
          </w:tcPr>
          <w:p w:rsidR="00B47151" w:rsidRPr="00B47151" w:rsidRDefault="00B47151" w:rsidP="00B47151">
            <w:pPr>
              <w:jc w:val="both"/>
            </w:pPr>
          </w:p>
        </w:tc>
      </w:tr>
      <w:tr w:rsidR="00B47151" w:rsidRPr="00B47151" w:rsidTr="00B47151">
        <w:trPr>
          <w:trHeight w:val="200"/>
        </w:trPr>
        <w:tc>
          <w:tcPr>
            <w:tcW w:w="2264" w:type="dxa"/>
            <w:vMerge w:val="restart"/>
          </w:tcPr>
          <w:p w:rsidR="00B47151" w:rsidRPr="00B47151" w:rsidRDefault="00B47151" w:rsidP="00B47151">
            <w:r w:rsidRPr="00B47151">
              <w:lastRenderedPageBreak/>
              <w:t>Индивидуальные автостоянки для транспорта инвалидов</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СП 59.13330.2020 «СНиП 35-01-2001 Доступность зданий и сооружений для маломобильных групп населения»</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СП 59.13330.2020 «СНиП 35-01-2001 Доступность зданий и сооружений для маломобильных групп населения»</w:t>
            </w:r>
          </w:p>
        </w:tc>
      </w:tr>
      <w:tr w:rsidR="00B47151" w:rsidRPr="00B47151" w:rsidTr="00B47151">
        <w:trPr>
          <w:trHeight w:val="570"/>
        </w:trPr>
        <w:tc>
          <w:tcPr>
            <w:tcW w:w="2264" w:type="dxa"/>
            <w:vMerge w:val="restart"/>
          </w:tcPr>
          <w:p w:rsidR="00B47151" w:rsidRPr="00B47151" w:rsidRDefault="00B47151" w:rsidP="00B47151">
            <w:r w:rsidRPr="00B47151">
              <w:t>Общественные здания</w:t>
            </w:r>
          </w:p>
        </w:tc>
        <w:tc>
          <w:tcPr>
            <w:tcW w:w="3177" w:type="dxa"/>
            <w:vMerge w:val="restart"/>
          </w:tcPr>
          <w:p w:rsidR="00B47151" w:rsidRPr="00B47151" w:rsidRDefault="00B47151" w:rsidP="00B47151">
            <w:r w:rsidRPr="00B47151">
              <w:t>Места для людей на креслах-колясках в зрительных залах, на трибунах спортивно-зрелищных сооружений и других зрелищных объектах со стационарными местами</w:t>
            </w:r>
          </w:p>
        </w:tc>
        <w:tc>
          <w:tcPr>
            <w:tcW w:w="4590" w:type="dxa"/>
            <w:vMerge w:val="restart"/>
          </w:tcPr>
          <w:p w:rsidR="00B47151" w:rsidRPr="00B47151" w:rsidRDefault="00B47151" w:rsidP="00B47151">
            <w:pPr>
              <w:jc w:val="both"/>
            </w:pPr>
            <w:r w:rsidRPr="00B47151">
              <w:t>Данный показатель принят в соответствии с СП 59.13330.2020 «СНиП 35-01-2001 Доступность зданий и сооружений для маломобильных групп населения»</w:t>
            </w:r>
          </w:p>
        </w:tc>
      </w:tr>
      <w:tr w:rsidR="00B47151" w:rsidRPr="00B47151" w:rsidTr="00B47151">
        <w:trPr>
          <w:trHeight w:val="570"/>
        </w:trPr>
        <w:tc>
          <w:tcPr>
            <w:tcW w:w="2264" w:type="dxa"/>
            <w:vMerge/>
          </w:tcPr>
          <w:p w:rsidR="00B47151" w:rsidRPr="00B47151" w:rsidRDefault="00B47151" w:rsidP="00B47151">
            <w:pPr>
              <w:widowControl w:val="0"/>
            </w:pPr>
          </w:p>
        </w:tc>
        <w:tc>
          <w:tcPr>
            <w:tcW w:w="3177" w:type="dxa"/>
            <w:vMerge/>
          </w:tcPr>
          <w:p w:rsidR="00B47151" w:rsidRPr="00B47151" w:rsidRDefault="00B47151" w:rsidP="00B47151"/>
        </w:tc>
        <w:tc>
          <w:tcPr>
            <w:tcW w:w="4590" w:type="dxa"/>
            <w:vMerge/>
          </w:tcPr>
          <w:p w:rsidR="00B47151" w:rsidRPr="00B47151" w:rsidRDefault="00B47151" w:rsidP="00B47151">
            <w:pPr>
              <w:jc w:val="both"/>
            </w:pPr>
          </w:p>
        </w:tc>
      </w:tr>
      <w:tr w:rsidR="00B47151" w:rsidRPr="00B47151" w:rsidTr="00B47151">
        <w:trPr>
          <w:trHeight w:val="200"/>
        </w:trPr>
        <w:tc>
          <w:tcPr>
            <w:tcW w:w="2264" w:type="dxa"/>
            <w:vMerge w:val="restart"/>
          </w:tcPr>
          <w:p w:rsidR="00B47151" w:rsidRPr="00B47151" w:rsidRDefault="00B47151" w:rsidP="00B47151">
            <w:r w:rsidRPr="00B47151">
              <w:t>Объекты озеленения общего пользования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Данный показатель принят в соответствии с Приказом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rPr>
          <w:trHeight w:val="200"/>
        </w:trPr>
        <w:tc>
          <w:tcPr>
            <w:tcW w:w="2264" w:type="dxa"/>
            <w:vMerge w:val="restart"/>
          </w:tcPr>
          <w:p w:rsidR="00B47151" w:rsidRPr="00B47151" w:rsidRDefault="00B47151" w:rsidP="00B47151">
            <w:r w:rsidRPr="00B47151">
              <w:t>Общественные туалеты</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Данный показатель принят в соответствии с Приказом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Borders>
              <w:top w:val="single" w:sz="8" w:space="0" w:color="000000"/>
              <w:left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Данный показатель принят в соответствии с Приказом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rPr>
          <w:trHeight w:val="200"/>
        </w:trPr>
        <w:tc>
          <w:tcPr>
            <w:tcW w:w="2264" w:type="dxa"/>
            <w:vMerge w:val="restart"/>
          </w:tcPr>
          <w:p w:rsidR="00B47151" w:rsidRPr="00B47151" w:rsidRDefault="00B47151" w:rsidP="00B47151">
            <w:r w:rsidRPr="00B47151">
              <w:t>Холодильники распределительные (для хранения мяса и мясных продуктов, рыбы и рыбопродуктов, масла, животного жира, молочных продуктов и яиц)</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 xml:space="preserve">Расчетный показатель максимально допустимого </w:t>
            </w:r>
            <w:r w:rsidRPr="00B47151">
              <w:lastRenderedPageBreak/>
              <w:t>уровня территориальной доступности</w:t>
            </w:r>
          </w:p>
        </w:tc>
        <w:tc>
          <w:tcPr>
            <w:tcW w:w="4590" w:type="dxa"/>
            <w:shd w:val="clear" w:color="auto" w:fill="auto"/>
            <w:tcMar>
              <w:top w:w="100" w:type="dxa"/>
              <w:left w:w="100" w:type="dxa"/>
              <w:bottom w:w="100" w:type="dxa"/>
              <w:right w:w="100" w:type="dxa"/>
            </w:tcMar>
          </w:tcPr>
          <w:p w:rsidR="00B47151" w:rsidRPr="00B47151" w:rsidRDefault="00B47151" w:rsidP="00B47151">
            <w:pPr>
              <w:ind w:left="140"/>
              <w:jc w:val="both"/>
            </w:pPr>
            <w:r w:rsidRPr="00B47151">
              <w:lastRenderedPageBreak/>
              <w:t>Не нормируется</w:t>
            </w:r>
          </w:p>
        </w:tc>
      </w:tr>
      <w:tr w:rsidR="00B47151" w:rsidRPr="00B47151" w:rsidTr="00B47151">
        <w:trPr>
          <w:trHeight w:val="200"/>
        </w:trPr>
        <w:tc>
          <w:tcPr>
            <w:tcW w:w="2264" w:type="dxa"/>
            <w:vMerge w:val="restart"/>
          </w:tcPr>
          <w:p w:rsidR="00B47151" w:rsidRPr="00B47151" w:rsidRDefault="00B47151" w:rsidP="00B47151">
            <w:pPr>
              <w:jc w:val="both"/>
            </w:pPr>
            <w:proofErr w:type="spellStart"/>
            <w:r w:rsidRPr="00B47151">
              <w:lastRenderedPageBreak/>
              <w:t>Фруктохранилища</w:t>
            </w:r>
            <w:proofErr w:type="spellEnd"/>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shd w:val="clear" w:color="auto" w:fill="auto"/>
            <w:tcMar>
              <w:top w:w="100" w:type="dxa"/>
              <w:left w:w="100" w:type="dxa"/>
              <w:bottom w:w="100" w:type="dxa"/>
              <w:right w:w="100" w:type="dxa"/>
            </w:tcMar>
          </w:tcPr>
          <w:p w:rsidR="00B47151" w:rsidRPr="00B47151" w:rsidRDefault="00B47151" w:rsidP="00B47151">
            <w:pPr>
              <w:ind w:left="140"/>
              <w:jc w:val="both"/>
            </w:pPr>
            <w:r w:rsidRPr="00B47151">
              <w:t>Не нормируется</w:t>
            </w:r>
          </w:p>
        </w:tc>
      </w:tr>
      <w:tr w:rsidR="00B47151" w:rsidRPr="00B47151" w:rsidTr="00B47151">
        <w:trPr>
          <w:trHeight w:val="200"/>
        </w:trPr>
        <w:tc>
          <w:tcPr>
            <w:tcW w:w="2264" w:type="dxa"/>
            <w:vMerge w:val="restart"/>
          </w:tcPr>
          <w:p w:rsidR="00B47151" w:rsidRPr="00B47151" w:rsidRDefault="00B47151" w:rsidP="00B47151">
            <w:pPr>
              <w:jc w:val="both"/>
            </w:pPr>
            <w:r w:rsidRPr="00B47151">
              <w:t>Овощехранилища</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shd w:val="clear" w:color="auto" w:fill="auto"/>
            <w:tcMar>
              <w:top w:w="100" w:type="dxa"/>
              <w:left w:w="100" w:type="dxa"/>
              <w:bottom w:w="100" w:type="dxa"/>
              <w:right w:w="100" w:type="dxa"/>
            </w:tcMar>
          </w:tcPr>
          <w:p w:rsidR="00B47151" w:rsidRPr="00B47151" w:rsidRDefault="00B47151" w:rsidP="00B47151">
            <w:pPr>
              <w:ind w:left="140"/>
              <w:jc w:val="both"/>
            </w:pPr>
            <w:r w:rsidRPr="00B47151">
              <w:t>Не нормируется</w:t>
            </w:r>
          </w:p>
        </w:tc>
      </w:tr>
      <w:tr w:rsidR="00B47151" w:rsidRPr="00B47151" w:rsidTr="00B47151">
        <w:trPr>
          <w:trHeight w:val="200"/>
        </w:trPr>
        <w:tc>
          <w:tcPr>
            <w:tcW w:w="2264" w:type="dxa"/>
            <w:vMerge w:val="restart"/>
          </w:tcPr>
          <w:p w:rsidR="00B47151" w:rsidRPr="00B47151" w:rsidRDefault="00B47151" w:rsidP="00B47151">
            <w:pPr>
              <w:jc w:val="both"/>
            </w:pPr>
            <w:r w:rsidRPr="00B47151">
              <w:t>Картофелехранилища</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shd w:val="clear" w:color="auto" w:fill="auto"/>
            <w:tcMar>
              <w:top w:w="100" w:type="dxa"/>
              <w:left w:w="100" w:type="dxa"/>
              <w:bottom w:w="100" w:type="dxa"/>
              <w:right w:w="100" w:type="dxa"/>
            </w:tcMar>
          </w:tcPr>
          <w:p w:rsidR="00B47151" w:rsidRPr="00B47151" w:rsidRDefault="00B47151" w:rsidP="00B47151">
            <w:pPr>
              <w:ind w:left="140"/>
              <w:jc w:val="both"/>
            </w:pPr>
            <w:r w:rsidRPr="00B47151">
              <w:t>Не нормируется</w:t>
            </w:r>
          </w:p>
        </w:tc>
      </w:tr>
      <w:tr w:rsidR="00B47151" w:rsidRPr="00B47151" w:rsidTr="00B47151">
        <w:trPr>
          <w:trHeight w:val="200"/>
        </w:trPr>
        <w:tc>
          <w:tcPr>
            <w:tcW w:w="2264" w:type="dxa"/>
            <w:vMerge w:val="restart"/>
          </w:tcPr>
          <w:p w:rsidR="00B47151" w:rsidRPr="00B47151" w:rsidRDefault="00B47151" w:rsidP="00B47151">
            <w:pPr>
              <w:jc w:val="both"/>
            </w:pPr>
            <w:r w:rsidRPr="00B47151">
              <w:t xml:space="preserve">Склады </w:t>
            </w:r>
            <w:proofErr w:type="spellStart"/>
            <w:r w:rsidRPr="00B47151">
              <w:t>общетоварные</w:t>
            </w:r>
            <w:proofErr w:type="spellEnd"/>
            <w:r w:rsidRPr="00B47151">
              <w:t xml:space="preserve"> продовольственных товаров</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shd w:val="clear" w:color="auto" w:fill="auto"/>
            <w:tcMar>
              <w:top w:w="100" w:type="dxa"/>
              <w:left w:w="100" w:type="dxa"/>
              <w:bottom w:w="100" w:type="dxa"/>
              <w:right w:w="100" w:type="dxa"/>
            </w:tcMar>
          </w:tcPr>
          <w:p w:rsidR="00B47151" w:rsidRPr="00B47151" w:rsidRDefault="00B47151" w:rsidP="00B47151">
            <w:pPr>
              <w:ind w:left="140"/>
              <w:jc w:val="both"/>
            </w:pPr>
            <w:r w:rsidRPr="00B47151">
              <w:t>Не нормируется</w:t>
            </w:r>
          </w:p>
        </w:tc>
      </w:tr>
      <w:tr w:rsidR="00B47151" w:rsidRPr="00B47151" w:rsidTr="00B47151">
        <w:trPr>
          <w:trHeight w:val="200"/>
        </w:trPr>
        <w:tc>
          <w:tcPr>
            <w:tcW w:w="2264" w:type="dxa"/>
            <w:vMerge w:val="restart"/>
          </w:tcPr>
          <w:p w:rsidR="00B47151" w:rsidRPr="00B47151" w:rsidRDefault="00B47151" w:rsidP="00B47151">
            <w:pPr>
              <w:jc w:val="both"/>
            </w:pPr>
            <w:r w:rsidRPr="00B47151">
              <w:t xml:space="preserve">Склады </w:t>
            </w:r>
            <w:proofErr w:type="spellStart"/>
            <w:r w:rsidRPr="00B47151">
              <w:t>общетоварные</w:t>
            </w:r>
            <w:proofErr w:type="spellEnd"/>
            <w:r w:rsidRPr="00B47151">
              <w:t xml:space="preserve"> продовольственных товаров</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СП 42.13330.2016 «СНиП 2.07.01-89* Градостроительство. Планировка и застройка городских и сельских </w:t>
            </w:r>
            <w:r w:rsidRPr="00B47151">
              <w:lastRenderedPageBreak/>
              <w:t>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shd w:val="clear" w:color="auto" w:fill="auto"/>
            <w:tcMar>
              <w:top w:w="100" w:type="dxa"/>
              <w:left w:w="100" w:type="dxa"/>
              <w:bottom w:w="100" w:type="dxa"/>
              <w:right w:w="100" w:type="dxa"/>
            </w:tcMar>
          </w:tcPr>
          <w:p w:rsidR="00B47151" w:rsidRPr="00B47151" w:rsidRDefault="00B47151" w:rsidP="00B47151">
            <w:pPr>
              <w:ind w:left="140"/>
              <w:jc w:val="both"/>
            </w:pPr>
            <w:r w:rsidRPr="00B47151">
              <w:t>Не нормируется</w:t>
            </w:r>
          </w:p>
        </w:tc>
      </w:tr>
      <w:tr w:rsidR="00B47151" w:rsidRPr="00B47151" w:rsidTr="00B47151">
        <w:trPr>
          <w:trHeight w:val="727"/>
        </w:trPr>
        <w:tc>
          <w:tcPr>
            <w:tcW w:w="2264" w:type="dxa"/>
            <w:vMerge w:val="restart"/>
          </w:tcPr>
          <w:p w:rsidR="00B47151" w:rsidRPr="00B47151" w:rsidRDefault="00B47151" w:rsidP="00B47151">
            <w:pPr>
              <w:widowControl w:val="0"/>
            </w:pPr>
            <w:r w:rsidRPr="00B47151">
              <w:t>Объекты сельскохозяйственного назначения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shd w:val="clear" w:color="auto" w:fill="auto"/>
            <w:tcMar>
              <w:top w:w="100" w:type="dxa"/>
              <w:left w:w="100" w:type="dxa"/>
              <w:bottom w:w="100" w:type="dxa"/>
              <w:right w:w="100" w:type="dxa"/>
            </w:tcMar>
          </w:tcPr>
          <w:p w:rsidR="00B47151" w:rsidRPr="00B47151" w:rsidRDefault="00B47151" w:rsidP="00B47151">
            <w:pPr>
              <w:jc w:val="both"/>
            </w:pPr>
            <w:r w:rsidRPr="00B47151">
              <w:t>Расчетные показатели объектов сельскохозяйственного назначения местного значения следует принимать согласно РНГП Кемеровской области - Кузбасса</w:t>
            </w:r>
          </w:p>
        </w:tc>
      </w:tr>
      <w:tr w:rsidR="00B47151" w:rsidRPr="00B47151" w:rsidTr="00B47151">
        <w:trPr>
          <w:trHeight w:val="517"/>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shd w:val="clear" w:color="auto" w:fill="auto"/>
            <w:tcMar>
              <w:top w:w="100" w:type="dxa"/>
              <w:left w:w="100" w:type="dxa"/>
              <w:bottom w:w="100" w:type="dxa"/>
              <w:right w:w="100" w:type="dxa"/>
            </w:tcMar>
          </w:tcPr>
          <w:p w:rsidR="00B47151" w:rsidRPr="00B47151" w:rsidRDefault="00B47151" w:rsidP="00B47151">
            <w:pPr>
              <w:jc w:val="both"/>
            </w:pPr>
            <w:r w:rsidRPr="00B47151">
              <w:t>Расчетные показатели объектов сельскохозяйственного назначения местного значения следует принимать согласно РНГП Кемеровской области - Кузбасса</w:t>
            </w:r>
          </w:p>
        </w:tc>
      </w:tr>
      <w:tr w:rsidR="00B47151" w:rsidRPr="00B47151" w:rsidTr="00B47151">
        <w:trPr>
          <w:trHeight w:val="200"/>
        </w:trPr>
        <w:tc>
          <w:tcPr>
            <w:tcW w:w="2264" w:type="dxa"/>
            <w:vMerge w:val="restart"/>
          </w:tcPr>
          <w:p w:rsidR="00B47151" w:rsidRPr="00B47151" w:rsidRDefault="00B47151" w:rsidP="00B47151">
            <w:r w:rsidRPr="00B47151">
              <w:t>Отделения связи</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shd w:val="clear" w:color="auto" w:fill="auto"/>
            <w:tcMar>
              <w:top w:w="100" w:type="dxa"/>
              <w:left w:w="100" w:type="dxa"/>
              <w:bottom w:w="100" w:type="dxa"/>
              <w:right w:w="100" w:type="dxa"/>
            </w:tcMar>
          </w:tcPr>
          <w:p w:rsidR="00B47151" w:rsidRPr="00B47151" w:rsidRDefault="00B47151" w:rsidP="00B47151">
            <w:pPr>
              <w:jc w:val="both"/>
            </w:pPr>
            <w:r w:rsidRPr="00B47151">
              <w:t>Данный показатель принят в соответствии с  Приказом Министерства цифрового развития, связи и массовых коммуникаций Российской Федерации от 26 октября 2020 года N 538</w:t>
            </w:r>
            <w:proofErr w:type="gramStart"/>
            <w:r w:rsidRPr="00B47151">
              <w:t xml:space="preserve"> О</w:t>
            </w:r>
            <w:proofErr w:type="gramEnd"/>
            <w:r w:rsidRPr="00B47151">
              <w:t>б утверждении нормативов размещения отделений почтовой связи и иных объектов почтовой связи акционерного общества "Почта России"</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val="restart"/>
          </w:tcPr>
          <w:p w:rsidR="00B47151" w:rsidRPr="00B47151" w:rsidRDefault="00B47151" w:rsidP="00B47151">
            <w:pPr>
              <w:jc w:val="both"/>
            </w:pPr>
            <w:r w:rsidRPr="00B47151">
              <w:t>Магазины</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val="restart"/>
          </w:tcPr>
          <w:p w:rsidR="00B47151" w:rsidRPr="00B47151" w:rsidRDefault="00B47151" w:rsidP="00B47151">
            <w:pPr>
              <w:jc w:val="both"/>
            </w:pPr>
            <w:r w:rsidRPr="00B47151">
              <w:t>Предприятия общественного питания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СП 42.13330.2016 «СНиП 2.07.01-89* Градостроительство. Планировка и застройка городских и сельских </w:t>
            </w:r>
            <w:r w:rsidRPr="00B47151">
              <w:lastRenderedPageBreak/>
              <w:t>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val="restart"/>
          </w:tcPr>
          <w:p w:rsidR="00B47151" w:rsidRPr="00B47151" w:rsidRDefault="00B47151" w:rsidP="00B47151">
            <w:pPr>
              <w:jc w:val="both"/>
            </w:pPr>
            <w:r w:rsidRPr="00B47151">
              <w:t>Прачечная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val="restart"/>
          </w:tcPr>
          <w:p w:rsidR="00B47151" w:rsidRPr="00B47151" w:rsidRDefault="00B47151" w:rsidP="00B47151">
            <w:pPr>
              <w:jc w:val="both"/>
            </w:pPr>
            <w:r w:rsidRPr="00B47151">
              <w:t>Химчистка</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val="restart"/>
          </w:tcPr>
          <w:p w:rsidR="00B47151" w:rsidRPr="00B47151" w:rsidRDefault="00B47151" w:rsidP="00B47151">
            <w:pPr>
              <w:jc w:val="both"/>
            </w:pPr>
            <w:r w:rsidRPr="00B47151">
              <w:t>Предприятия бытового обслуживания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val="restart"/>
          </w:tcPr>
          <w:p w:rsidR="00B47151" w:rsidRPr="00B47151" w:rsidRDefault="00B47151" w:rsidP="00B47151">
            <w:pPr>
              <w:jc w:val="both"/>
            </w:pPr>
            <w:r w:rsidRPr="00B47151">
              <w:t>Бани</w:t>
            </w:r>
          </w:p>
        </w:tc>
        <w:tc>
          <w:tcPr>
            <w:tcW w:w="3177" w:type="dxa"/>
          </w:tcPr>
          <w:p w:rsidR="00B47151" w:rsidRPr="00B47151" w:rsidRDefault="00B47151" w:rsidP="00B47151">
            <w:r w:rsidRPr="00B47151">
              <w:t xml:space="preserve">Расчетный показатель минимально допустимого </w:t>
            </w:r>
            <w:r w:rsidRPr="00B47151">
              <w:lastRenderedPageBreak/>
              <w:t>уровня обеспеченности</w:t>
            </w:r>
          </w:p>
        </w:tc>
        <w:tc>
          <w:tcPr>
            <w:tcW w:w="4590" w:type="dxa"/>
          </w:tcPr>
          <w:p w:rsidR="00B47151" w:rsidRPr="00B47151" w:rsidRDefault="00B47151" w:rsidP="00B47151">
            <w:pPr>
              <w:jc w:val="both"/>
            </w:pPr>
            <w:r w:rsidRPr="00B47151">
              <w:lastRenderedPageBreak/>
              <w:t xml:space="preserve">Данный показатель принят в соответствии с СП 42.13330.2016 «СНиП 2.07.01-89* </w:t>
            </w:r>
            <w:r w:rsidRPr="00B47151">
              <w:lastRenderedPageBreak/>
              <w:t>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val="restart"/>
          </w:tcPr>
          <w:p w:rsidR="00B47151" w:rsidRPr="00B47151" w:rsidRDefault="00B47151" w:rsidP="00B47151">
            <w:pPr>
              <w:jc w:val="both"/>
            </w:pPr>
            <w:r w:rsidRPr="00B47151">
              <w:t>Организации деятельности многофункциональных центров предоставления государственных и муниципальных услуг</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Постановлением Правительства РФ от 22 декабря 2012 г. N 1376 "Об утверждении Правил организации деятельности многофункциональных центров предоставления государственных и муниципальных услуг" (с изменениями и дополнениями)</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Данный показатель принят в  соответствии с Приказом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rPr>
          <w:trHeight w:val="200"/>
        </w:trPr>
        <w:tc>
          <w:tcPr>
            <w:tcW w:w="2264" w:type="dxa"/>
            <w:vMerge w:val="restart"/>
          </w:tcPr>
          <w:p w:rsidR="00B47151" w:rsidRPr="00B47151" w:rsidRDefault="00B47151" w:rsidP="00B47151">
            <w:pPr>
              <w:jc w:val="both"/>
            </w:pPr>
            <w:r w:rsidRPr="00B47151">
              <w:t>Муниципальный архив</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Федеральным законом "Об архивном деле в Российской Федерации" от 22.10.2004 N 125-ФЗ </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Не нормируется</w:t>
            </w:r>
          </w:p>
        </w:tc>
      </w:tr>
      <w:tr w:rsidR="00B47151" w:rsidRPr="00B47151" w:rsidTr="00B47151">
        <w:trPr>
          <w:trHeight w:val="1359"/>
        </w:trPr>
        <w:tc>
          <w:tcPr>
            <w:tcW w:w="2264" w:type="dxa"/>
            <w:vMerge w:val="restart"/>
          </w:tcPr>
          <w:p w:rsidR="00B47151" w:rsidRPr="00B47151" w:rsidRDefault="00B47151" w:rsidP="00B47151">
            <w:pPr>
              <w:jc w:val="both"/>
            </w:pPr>
            <w:r w:rsidRPr="00B47151">
              <w:t>Объекты организаций, реализующих государственную молодежную политику. Отдел по работе с молодежью</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Приказом </w:t>
            </w:r>
            <w:proofErr w:type="spellStart"/>
            <w:r w:rsidRPr="00B47151">
              <w:t>Росмолодежи</w:t>
            </w:r>
            <w:proofErr w:type="spellEnd"/>
            <w:r w:rsidRPr="00B47151">
              <w:t xml:space="preserve"> от 13.05.2016 N 167 "Об утверждении Методических рекомендаций по организации работы органов исполнительной власти субъектов Российской Федерации и местного самоуправления, реализующих государственную молодежную политику"</w:t>
            </w:r>
          </w:p>
        </w:tc>
      </w:tr>
      <w:tr w:rsidR="00B47151" w:rsidRPr="00B47151" w:rsidTr="00B47151">
        <w:trPr>
          <w:trHeight w:val="884"/>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Данный показатель принят в соответствии с Приказом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rPr>
          <w:trHeight w:val="200"/>
        </w:trPr>
        <w:tc>
          <w:tcPr>
            <w:tcW w:w="2264" w:type="dxa"/>
            <w:vMerge w:val="restart"/>
          </w:tcPr>
          <w:p w:rsidR="00B47151" w:rsidRPr="00B47151" w:rsidRDefault="00B47151" w:rsidP="00B47151">
            <w:pPr>
              <w:jc w:val="both"/>
            </w:pPr>
            <w:r w:rsidRPr="00B47151">
              <w:t>Участковые пункты полиции</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Приказом Министерства внутренних дел Российской Федерации от 29 марта 2019 года N 205 “О несении службы </w:t>
            </w:r>
            <w:r w:rsidRPr="00B47151">
              <w:lastRenderedPageBreak/>
              <w:t>участковым уполномоченным полиции на обслуживаемом административном участке и организации этой деятельности”</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Приказом Минэкономразвития России от 15.02.2021 № 71 «Об утверждении Методических рекомендаций по подготовке нормативов градостроительного проектирования»</w:t>
            </w:r>
          </w:p>
        </w:tc>
      </w:tr>
    </w:tbl>
    <w:p w:rsidR="00B47151" w:rsidRPr="00B47151" w:rsidRDefault="00B47151" w:rsidP="00B47151">
      <w:pPr>
        <w:rPr>
          <w:color w:val="2E75B5"/>
        </w:rPr>
      </w:pPr>
    </w:p>
    <w:p w:rsidR="00B47151" w:rsidRPr="00B47151" w:rsidRDefault="00B47151" w:rsidP="00B47151">
      <w:pPr>
        <w:rPr>
          <w:color w:val="2E75B5"/>
        </w:rPr>
      </w:pPr>
      <w:r w:rsidRPr="00B47151">
        <w:rPr>
          <w:color w:val="2E75B5"/>
        </w:rPr>
        <w:br w:type="page"/>
      </w:r>
    </w:p>
    <w:p w:rsidR="00B47151" w:rsidRPr="00B47151" w:rsidRDefault="00B47151" w:rsidP="00B47151">
      <w:pPr>
        <w:jc w:val="center"/>
      </w:pPr>
      <w:r w:rsidRPr="00B47151">
        <w:lastRenderedPageBreak/>
        <w:t>РАЗДЕЛ 3. ОБОСНОВАНИЕ ПРЕДМЕТА НОРМИРОВАНИЯ И ДИФФЕРЕНЦИАЦИИ ТЕРРИТОРИИ В СОСТАВЕ МЕСТНЫХ НОРМАТИВОВ ГРАДОСТРОИТЕЛЬНОГО ПРОЕКТИРОВАНИЯ</w:t>
      </w:r>
    </w:p>
    <w:p w:rsidR="00B47151" w:rsidRPr="00B47151" w:rsidRDefault="00B47151" w:rsidP="00B47151">
      <w:pPr>
        <w:ind w:firstLine="709"/>
        <w:jc w:val="both"/>
      </w:pPr>
      <w:r w:rsidRPr="00B47151">
        <w:t>В соответствии с приказом Минэкономразвития России от 15 февраля 2021 года N 71 “Об утверждении Методических рекомендаций по подготовке нормативов градостроительного проектирования” рекомендуется устанавливать в МНГП предельные значения расчетных показателей в следующих областях:</w:t>
      </w:r>
    </w:p>
    <w:p w:rsidR="00B47151" w:rsidRPr="00B47151" w:rsidRDefault="00B47151" w:rsidP="00B47151">
      <w:pPr>
        <w:ind w:firstLine="709"/>
        <w:jc w:val="both"/>
      </w:pPr>
      <w:r w:rsidRPr="00B47151">
        <w:t>а) автомобильные дороги местного значения и уличная сеть, транспортная инфраструктура, организация парковок;</w:t>
      </w:r>
    </w:p>
    <w:p w:rsidR="00B47151" w:rsidRPr="00B47151" w:rsidRDefault="00B47151" w:rsidP="00B47151">
      <w:pPr>
        <w:ind w:firstLine="709"/>
        <w:jc w:val="both"/>
      </w:pPr>
      <w:r w:rsidRPr="00B47151">
        <w:t>б) организация транспортного обслуживания населения (общественный транспорт);</w:t>
      </w:r>
    </w:p>
    <w:p w:rsidR="00B47151" w:rsidRPr="00B47151" w:rsidRDefault="00B47151" w:rsidP="00B47151">
      <w:pPr>
        <w:ind w:firstLine="709"/>
        <w:jc w:val="both"/>
      </w:pPr>
      <w:r w:rsidRPr="00B47151">
        <w:t>в) образование, в том числе дополнительное;</w:t>
      </w:r>
    </w:p>
    <w:p w:rsidR="00B47151" w:rsidRPr="00B47151" w:rsidRDefault="00B47151" w:rsidP="00B47151">
      <w:pPr>
        <w:ind w:firstLine="709"/>
        <w:jc w:val="both"/>
      </w:pPr>
      <w:r w:rsidRPr="00B47151">
        <w:t>г) здравоохранение - в случае передачи соответствующих полномочий ОМСУ;</w:t>
      </w:r>
    </w:p>
    <w:p w:rsidR="00B47151" w:rsidRPr="00B47151" w:rsidRDefault="00B47151" w:rsidP="00B47151">
      <w:pPr>
        <w:ind w:firstLine="709"/>
        <w:jc w:val="both"/>
      </w:pPr>
      <w:r w:rsidRPr="00B47151">
        <w:t>д) физическая культура и спорт;</w:t>
      </w:r>
    </w:p>
    <w:p w:rsidR="00B47151" w:rsidRPr="00B47151" w:rsidRDefault="00B47151" w:rsidP="00B47151">
      <w:pPr>
        <w:ind w:firstLine="709"/>
        <w:jc w:val="both"/>
      </w:pPr>
      <w:r w:rsidRPr="00B47151">
        <w:t>е) культура и искусство, в том числе библиотечное обслуживание, организация музеев;</w:t>
      </w:r>
    </w:p>
    <w:p w:rsidR="00B47151" w:rsidRPr="00B47151" w:rsidRDefault="00B47151" w:rsidP="00B47151">
      <w:pPr>
        <w:ind w:firstLine="709"/>
        <w:jc w:val="both"/>
      </w:pPr>
      <w:r w:rsidRPr="00B47151">
        <w:t>ж) содержание мест захоронения, организация ритуальных услуг;</w:t>
      </w:r>
    </w:p>
    <w:p w:rsidR="00B47151" w:rsidRPr="00B47151" w:rsidRDefault="00B47151" w:rsidP="00B47151">
      <w:pPr>
        <w:ind w:firstLine="709"/>
        <w:jc w:val="both"/>
      </w:pPr>
      <w:r w:rsidRPr="00B47151">
        <w:t>з) организация строительства муниципального жилищного фонда, создание условий для жилищного строительства;</w:t>
      </w:r>
    </w:p>
    <w:p w:rsidR="00B47151" w:rsidRPr="00B47151" w:rsidRDefault="00B47151" w:rsidP="00B47151">
      <w:pPr>
        <w:ind w:firstLine="709"/>
        <w:jc w:val="both"/>
      </w:pPr>
      <w:r w:rsidRPr="00B47151">
        <w:t>и) благоустройство территории, в том числе озеленение и создание общественных пространств.</w:t>
      </w:r>
    </w:p>
    <w:p w:rsidR="00B47151" w:rsidRPr="00B47151" w:rsidRDefault="00B47151" w:rsidP="00B47151">
      <w:pPr>
        <w:ind w:firstLine="709"/>
        <w:jc w:val="both"/>
      </w:pPr>
      <w:r w:rsidRPr="00B47151">
        <w:t>Согласно Приказу Минэкономразвития России от 15.02.2021 № 71 «Об утверждении Методических рекомендаций по подготовке нормативов градостроительного проектирования»: «Если в МНГП не выполняется территориальная дифференциация каких-либо показателей, то на всей территории рекомендуется применять предельное значение показателя, установленное в РНГП субъекта Российской Федерации. В таком случае в МНГП в соответствующем раздел достаточно привести ссылку на положения РНГП, не дублируя сами показатели».</w:t>
      </w:r>
    </w:p>
    <w:p w:rsidR="00B47151" w:rsidRPr="00B47151" w:rsidRDefault="00B47151" w:rsidP="00B47151">
      <w:pPr>
        <w:ind w:firstLine="709"/>
        <w:jc w:val="both"/>
      </w:pPr>
      <w:r w:rsidRPr="00B47151">
        <w:t>Следовательно, в целях исключения дублирования информации, в основной части МНГП приведены ссылки на актуализированную редакцию Региональных нормативов градостроительного проектирования Кемеровской области - Кузбасса, утвержденными Постановлением Коллегии Администрации Кемеровской области от 14.10.2009 № 406 «Об утверждении нормативов градостроительного проектирования Кемеровской области».</w:t>
      </w:r>
    </w:p>
    <w:p w:rsidR="00B47151" w:rsidRPr="00B47151" w:rsidRDefault="00B47151" w:rsidP="00B47151">
      <w:pPr>
        <w:ind w:firstLine="709"/>
        <w:jc w:val="both"/>
      </w:pPr>
    </w:p>
    <w:p w:rsidR="00B47151" w:rsidRPr="00B47151" w:rsidRDefault="00B47151" w:rsidP="00B47151">
      <w:pPr>
        <w:ind w:firstLine="709"/>
        <w:jc w:val="both"/>
      </w:pPr>
    </w:p>
    <w:p w:rsidR="00B47151" w:rsidRPr="00B47151" w:rsidRDefault="00B47151" w:rsidP="00B47151">
      <w:pPr>
        <w:ind w:firstLine="709"/>
        <w:jc w:val="both"/>
      </w:pPr>
    </w:p>
    <w:p w:rsidR="00B47151" w:rsidRPr="00B47151" w:rsidRDefault="00B47151" w:rsidP="00B47151">
      <w:r w:rsidRPr="00B47151">
        <w:rPr>
          <w:rFonts w:eastAsia="Calibri"/>
        </w:rPr>
        <w:br w:type="page"/>
      </w:r>
    </w:p>
    <w:p w:rsidR="00B47151" w:rsidRPr="00B47151" w:rsidRDefault="00B47151" w:rsidP="00B47151">
      <w:pPr>
        <w:jc w:val="center"/>
      </w:pPr>
      <w:r w:rsidRPr="00B47151">
        <w:lastRenderedPageBreak/>
        <w:t>ЧАСТЬ III. ПРАВИЛА И ОБЛАСТЬ ПРИМЕНЕНИЯ РАСЧЕТНЫХ ПОКАЗАТЕЛЕЙ, СОДЕРЖАЩИХСЯ В ОСНОВНОЙ ЧАСТИ НОРМАТИВОВ ГРАДОСТРОИТЕЛЬНОГО ПРОЕКТИРОВАНИЯ</w:t>
      </w:r>
    </w:p>
    <w:p w:rsidR="00B47151" w:rsidRPr="00B47151" w:rsidRDefault="00B47151" w:rsidP="00B47151">
      <w:pPr>
        <w:jc w:val="center"/>
      </w:pPr>
      <w:r w:rsidRPr="00B47151">
        <w:t>РАЗДЕЛ 1. ПРАВИЛА ПРИМЕНЕНИЯ РАСЧЕТНЫХ ПОКАЗАТЕЛЕЙ, СОДЕРЖАЩИХСЯ В ОСНОВНОЙ ЧАСТИ НОРМАТИВОВ ГРАДОСТРОИТЕЛЬНОГО ПРОЕКТИРОВАНИЯ</w:t>
      </w:r>
    </w:p>
    <w:p w:rsidR="00B47151" w:rsidRPr="00B47151" w:rsidRDefault="00B47151" w:rsidP="00B47151">
      <w:pPr>
        <w:ind w:firstLine="709"/>
        <w:jc w:val="both"/>
      </w:pPr>
      <w:r w:rsidRPr="00B47151">
        <w:t>В процессе подготовки Генерального плана Осинниковского городского округа необходимо применять расчетные показатели уровня минимальной обеспеченности объектами местного значения муниципального образования и уровня максимальной территориальной доступности таких объектов.</w:t>
      </w:r>
    </w:p>
    <w:p w:rsidR="00B47151" w:rsidRPr="00B47151" w:rsidRDefault="00B47151" w:rsidP="00B47151">
      <w:pPr>
        <w:ind w:firstLine="709"/>
        <w:jc w:val="both"/>
      </w:pPr>
      <w:r w:rsidRPr="00B47151">
        <w:t>В ходе подготовки документации по планировке территории в границах Осинниковского городского округа следует учитывать расчетные показатели минимально допустимых площадей территорий, необходимых для размещения объектов местного значения муниципального образования.</w:t>
      </w:r>
    </w:p>
    <w:p w:rsidR="00B47151" w:rsidRPr="00B47151" w:rsidRDefault="00B47151" w:rsidP="00B47151">
      <w:pPr>
        <w:ind w:firstLine="709"/>
        <w:jc w:val="both"/>
      </w:pPr>
      <w:r w:rsidRPr="00B47151">
        <w:t>При планировании размещения в границах территории проекта планировки различных объектов следует оценивать обеспеченности рассматриваемой территории объектами соответствующего вида, которые расположены (или могут быть расположены) не только в границах данной территории, но также и вне ее границ в пределах максимальной территориальной доступности, установленной для соответствующих объектов.</w:t>
      </w:r>
    </w:p>
    <w:p w:rsidR="00B47151" w:rsidRPr="00B47151" w:rsidRDefault="00B47151" w:rsidP="00B47151">
      <w:pPr>
        <w:ind w:firstLine="709"/>
        <w:jc w:val="both"/>
      </w:pPr>
      <w:r w:rsidRPr="00B47151">
        <w:t>Расчетные показатели минимально допустимого уровня обеспеченности объектами местного значения муниципального образования, а также максимально допустимого уровня территориальной доступности таких объектов, установленные в настоящих МНГП, применяются при определении местоположения планируемых к размещению объектов местного значения в Генеральном плане Осинниковского городского округа, а также при определении зон планируемого размещения объектов местного значения муниципального образования.</w:t>
      </w:r>
    </w:p>
    <w:p w:rsidR="00B47151" w:rsidRPr="00B47151" w:rsidRDefault="00B47151" w:rsidP="00B47151">
      <w:pPr>
        <w:ind w:firstLine="709"/>
        <w:jc w:val="both"/>
      </w:pPr>
      <w:r w:rsidRPr="00B47151">
        <w:t xml:space="preserve">При определении местоположения планируемых к размещению объектов местного значения муниципального образования в целях подготовки Генерального плана Осинниковского городского округа, документации по планировке территории следует учитывать наличие на территории в границах подготавливаемого проекта подобных объектов, их параметры (площадь, емкость, вместимость, уровень территориальной доступности). </w:t>
      </w:r>
    </w:p>
    <w:p w:rsidR="00B47151" w:rsidRPr="00B47151" w:rsidRDefault="00B47151" w:rsidP="00B47151">
      <w:pPr>
        <w:ind w:firstLine="709"/>
        <w:jc w:val="both"/>
      </w:pPr>
      <w:r w:rsidRPr="00B47151">
        <w:t xml:space="preserve">МНГП Осинниковского городского округа имеют приоритет перед РНГП Кемеровской области - Кузбасса в случае, если расчетные показатели минимально допустимого уровня обеспеченности объектами местного значения муниципального образования населения муниципального образования, установленные МНГП Осинниковского городского округа выше соответствующих предельных значений расчетных показателей, установленных РНГП Кемеровской области - Кузбасса. В случае, если расчетные показатели минимально допустимого уровня обеспеченности объектами местного значения муниципального образования населения муниципального образования, установленные МНГП Осинниковского городского округа, окажутся ниже уровня соответствующих предельных значений расчетных показателей, установленных РНГП Кемеровской области - Кузбасса, то применяются предельные расчетные показатели РНГП Кемеровской области - Кузбасса. </w:t>
      </w:r>
    </w:p>
    <w:p w:rsidR="00B47151" w:rsidRPr="00B47151" w:rsidRDefault="00B47151" w:rsidP="00B47151">
      <w:pPr>
        <w:ind w:firstLine="709"/>
        <w:jc w:val="both"/>
      </w:pPr>
      <w:r w:rsidRPr="00B47151">
        <w:t>При отмене и (или) изменении действующих нормативных документов Российской Федерации и (или) Кемеровской области - Кузбасса, в том числе тех, требования которых были учтены при подготовке настоящих МНГП и на которые дается ссылка в настоящих МНГП, следует руководствоваться нормами, вводимыми взамен отмененных.</w:t>
      </w:r>
    </w:p>
    <w:p w:rsidR="00B47151" w:rsidRPr="00B47151" w:rsidRDefault="00B47151" w:rsidP="00B47151">
      <w:pPr>
        <w:ind w:firstLine="709"/>
        <w:jc w:val="both"/>
      </w:pPr>
    </w:p>
    <w:p w:rsidR="00B47151" w:rsidRPr="00B47151" w:rsidRDefault="00B47151" w:rsidP="00B47151">
      <w:pPr>
        <w:rPr>
          <w:color w:val="2E75B5"/>
        </w:rPr>
      </w:pPr>
      <w:r w:rsidRPr="00B47151">
        <w:rPr>
          <w:color w:val="2E75B5"/>
        </w:rPr>
        <w:br w:type="page"/>
      </w:r>
    </w:p>
    <w:p w:rsidR="00B47151" w:rsidRPr="00B47151" w:rsidRDefault="00B47151" w:rsidP="00B47151">
      <w:pPr>
        <w:jc w:val="center"/>
      </w:pPr>
      <w:r w:rsidRPr="00B47151">
        <w:lastRenderedPageBreak/>
        <w:t>РАЗДЕЛ 2. ОБЛАСТЬ ПРИМЕНЕНИЯ РАСЧЕТНЫХ ПОКАЗАТЕЛЕЙ, СОДЕРЖАЩИХСЯ В ОСНОВНОЙ ЧАСТИ НОРМАТИВОВ ГРАДОСТРОИТЕЛЬНОГО ПРОЕКТИРОВАНИЯ</w:t>
      </w:r>
    </w:p>
    <w:p w:rsidR="00B47151" w:rsidRPr="00B47151" w:rsidRDefault="00B47151" w:rsidP="00B47151">
      <w:pPr>
        <w:ind w:firstLine="709"/>
        <w:jc w:val="both"/>
      </w:pPr>
      <w:r w:rsidRPr="00B47151">
        <w:t>Действие местных нормативов градостроительного проектирования Осинниковского городского округа Кемеровской области - Кузбасса распространяется на всю территорию Осинниковского городского округа Кемеровской области - Кузбасса; на правоотношения, возникшие после утверждения настоящих МНГП.</w:t>
      </w:r>
    </w:p>
    <w:p w:rsidR="00B47151" w:rsidRPr="00B47151" w:rsidRDefault="00B47151" w:rsidP="00B47151">
      <w:pPr>
        <w:ind w:firstLine="709"/>
        <w:jc w:val="both"/>
      </w:pPr>
      <w:r w:rsidRPr="00B47151">
        <w:t>Настоящие МНГП Осинниковского городского округа Кемеровской области - Кузбасса устанавливают совокупность расчетных показателей минимально допустимого уровня обеспеченности объектами местного значения муниципального образования, объектами благоустройства территории, иными объектами местного значения муниципального образования населения муниципального образования и расчетных показателей максимально допустимого уровня территориальной доступности таких объектов для населения муниципального образования.</w:t>
      </w:r>
    </w:p>
    <w:p w:rsidR="00B47151" w:rsidRPr="00B47151" w:rsidRDefault="00B47151" w:rsidP="00B47151">
      <w:pPr>
        <w:ind w:firstLine="709"/>
        <w:jc w:val="both"/>
      </w:pPr>
      <w:r w:rsidRPr="00B47151">
        <w:t>Расчетные показатели минимально допустимого уровня обеспеченности объектами местного значения муниципального образования и расчетные показатели максимально допустимого уровня территориальной доступности таких объектов для населения муниципального образования, установленные в МНГП Осинниковского городского округа Кемеровской области - Кузбасса, применяются при подготовке генерального плана, правил землепользования и застройки, документации по планировке территории, а также программ комплексного развития социальной инфраструктуры, программ комплексного развития систем коммунальной инфраструктуры, программ комплексного развития транспортной инфраструктуры.</w:t>
      </w:r>
    </w:p>
    <w:p w:rsidR="00B47151" w:rsidRPr="00B47151" w:rsidRDefault="00B47151" w:rsidP="00B47151">
      <w:pPr>
        <w:ind w:firstLine="709"/>
        <w:jc w:val="both"/>
      </w:pPr>
      <w:r w:rsidRPr="00B47151">
        <w:t>Расчетные показатели подлежат применению разработчиком градостроительной документации, заказчиком градостроительной документации и иными заинтересованными лицами при оценке качества градостроительной документации в части установления соответствия ее решений целям повышения качества жизни населения.</w:t>
      </w:r>
    </w:p>
    <w:p w:rsidR="00B47151" w:rsidRPr="00B47151" w:rsidRDefault="00B47151" w:rsidP="00B47151">
      <w:pPr>
        <w:ind w:firstLine="709"/>
        <w:jc w:val="both"/>
      </w:pPr>
      <w:r w:rsidRPr="00B47151">
        <w:t>Расчетные показатели применяются также при осуществлении государственного контроля за соблюдением органами местного самоуправления муниципальных образований законодательства о градостроительной деятельности.</w:t>
      </w:r>
    </w:p>
    <w:p w:rsidR="00B47151" w:rsidRPr="00B47151" w:rsidRDefault="00B47151" w:rsidP="00B47151">
      <w:pPr>
        <w:ind w:firstLine="709"/>
        <w:jc w:val="both"/>
      </w:pPr>
    </w:p>
    <w:p w:rsidR="00A034FD" w:rsidRPr="00B47151" w:rsidRDefault="00A034FD" w:rsidP="00B47151">
      <w:pPr>
        <w:ind w:firstLine="708"/>
        <w:rPr>
          <w:color w:val="2E75B5"/>
        </w:rPr>
      </w:pPr>
      <w:r w:rsidRPr="00B47151">
        <w:rPr>
          <w:rFonts w:eastAsia="Calibri"/>
        </w:rPr>
        <w:br w:type="page"/>
      </w:r>
    </w:p>
    <w:p w:rsidR="00A034FD" w:rsidRPr="00B47151" w:rsidRDefault="00A034FD" w:rsidP="00B47151">
      <w:pPr>
        <w:widowControl w:val="0"/>
        <w:autoSpaceDE w:val="0"/>
        <w:autoSpaceDN w:val="0"/>
        <w:adjustRightInd w:val="0"/>
        <w:outlineLvl w:val="0"/>
      </w:pPr>
    </w:p>
    <w:sectPr w:rsidR="00A034FD" w:rsidRPr="00B47151" w:rsidSect="00A36606">
      <w:pgSz w:w="11906" w:h="16838"/>
      <w:pgMar w:top="1134"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0096A"/>
    <w:multiLevelType w:val="multilevel"/>
    <w:tmpl w:val="B7AA9B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5FC2C89"/>
    <w:multiLevelType w:val="hybridMultilevel"/>
    <w:tmpl w:val="876E24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19F10D1"/>
    <w:multiLevelType w:val="hybridMultilevel"/>
    <w:tmpl w:val="B258719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29DB7974"/>
    <w:multiLevelType w:val="hybridMultilevel"/>
    <w:tmpl w:val="F8A8DB8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37F9119F"/>
    <w:multiLevelType w:val="hybridMultilevel"/>
    <w:tmpl w:val="52C26E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30A2599"/>
    <w:multiLevelType w:val="multilevel"/>
    <w:tmpl w:val="137825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4B567015"/>
    <w:multiLevelType w:val="multilevel"/>
    <w:tmpl w:val="2A5C81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5E775362"/>
    <w:multiLevelType w:val="multilevel"/>
    <w:tmpl w:val="FD8434B2"/>
    <w:lvl w:ilvl="0">
      <w:start w:val="1"/>
      <w:numFmt w:val="decimal"/>
      <w:lvlText w:val="%1."/>
      <w:lvlJc w:val="left"/>
      <w:pPr>
        <w:ind w:left="1490" w:hanging="360"/>
      </w:pPr>
    </w:lvl>
    <w:lvl w:ilvl="1">
      <w:start w:val="1"/>
      <w:numFmt w:val="decimal"/>
      <w:isLgl/>
      <w:lvlText w:val="%1.%2."/>
      <w:lvlJc w:val="left"/>
      <w:pPr>
        <w:ind w:left="1550" w:hanging="420"/>
      </w:pPr>
      <w:rPr>
        <w:rFonts w:hint="default"/>
      </w:rPr>
    </w:lvl>
    <w:lvl w:ilvl="2">
      <w:start w:val="1"/>
      <w:numFmt w:val="decimal"/>
      <w:isLgl/>
      <w:lvlText w:val="%1.%2.%3."/>
      <w:lvlJc w:val="left"/>
      <w:pPr>
        <w:ind w:left="1850" w:hanging="720"/>
      </w:pPr>
      <w:rPr>
        <w:rFonts w:hint="default"/>
      </w:rPr>
    </w:lvl>
    <w:lvl w:ilvl="3">
      <w:start w:val="1"/>
      <w:numFmt w:val="decimal"/>
      <w:isLgl/>
      <w:lvlText w:val="%1.%2.%3.%4."/>
      <w:lvlJc w:val="left"/>
      <w:pPr>
        <w:ind w:left="1850" w:hanging="720"/>
      </w:pPr>
      <w:rPr>
        <w:rFonts w:hint="default"/>
      </w:rPr>
    </w:lvl>
    <w:lvl w:ilvl="4">
      <w:start w:val="1"/>
      <w:numFmt w:val="decimal"/>
      <w:isLgl/>
      <w:lvlText w:val="%1.%2.%3.%4.%5."/>
      <w:lvlJc w:val="left"/>
      <w:pPr>
        <w:ind w:left="2210" w:hanging="1080"/>
      </w:pPr>
      <w:rPr>
        <w:rFonts w:hint="default"/>
      </w:rPr>
    </w:lvl>
    <w:lvl w:ilvl="5">
      <w:start w:val="1"/>
      <w:numFmt w:val="decimal"/>
      <w:isLgl/>
      <w:lvlText w:val="%1.%2.%3.%4.%5.%6."/>
      <w:lvlJc w:val="left"/>
      <w:pPr>
        <w:ind w:left="2210" w:hanging="1080"/>
      </w:pPr>
      <w:rPr>
        <w:rFonts w:hint="default"/>
      </w:rPr>
    </w:lvl>
    <w:lvl w:ilvl="6">
      <w:start w:val="1"/>
      <w:numFmt w:val="decimal"/>
      <w:isLgl/>
      <w:lvlText w:val="%1.%2.%3.%4.%5.%6.%7."/>
      <w:lvlJc w:val="left"/>
      <w:pPr>
        <w:ind w:left="2570" w:hanging="1440"/>
      </w:pPr>
      <w:rPr>
        <w:rFonts w:hint="default"/>
      </w:rPr>
    </w:lvl>
    <w:lvl w:ilvl="7">
      <w:start w:val="1"/>
      <w:numFmt w:val="decimal"/>
      <w:isLgl/>
      <w:lvlText w:val="%1.%2.%3.%4.%5.%6.%7.%8."/>
      <w:lvlJc w:val="left"/>
      <w:pPr>
        <w:ind w:left="2570" w:hanging="1440"/>
      </w:pPr>
      <w:rPr>
        <w:rFonts w:hint="default"/>
      </w:rPr>
    </w:lvl>
    <w:lvl w:ilvl="8">
      <w:start w:val="1"/>
      <w:numFmt w:val="decimal"/>
      <w:isLgl/>
      <w:lvlText w:val="%1.%2.%3.%4.%5.%6.%7.%8.%9."/>
      <w:lvlJc w:val="left"/>
      <w:pPr>
        <w:ind w:left="2930" w:hanging="1800"/>
      </w:pPr>
      <w:rPr>
        <w:rFonts w:hint="default"/>
      </w:rPr>
    </w:lvl>
  </w:abstractNum>
  <w:abstractNum w:abstractNumId="8">
    <w:nsid w:val="6D1F1456"/>
    <w:multiLevelType w:val="multilevel"/>
    <w:tmpl w:val="D6D8C3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6EB60471"/>
    <w:multiLevelType w:val="hybridMultilevel"/>
    <w:tmpl w:val="22883372"/>
    <w:lvl w:ilvl="0" w:tplc="13D423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7B913292"/>
    <w:multiLevelType w:val="multilevel"/>
    <w:tmpl w:val="7F14C6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
  </w:num>
  <w:num w:numId="3">
    <w:abstractNumId w:val="7"/>
  </w:num>
  <w:num w:numId="4">
    <w:abstractNumId w:val="9"/>
  </w:num>
  <w:num w:numId="5">
    <w:abstractNumId w:val="10"/>
  </w:num>
  <w:num w:numId="6">
    <w:abstractNumId w:val="5"/>
  </w:num>
  <w:num w:numId="7">
    <w:abstractNumId w:val="0"/>
  </w:num>
  <w:num w:numId="8">
    <w:abstractNumId w:val="6"/>
  </w:num>
  <w:num w:numId="9">
    <w:abstractNumId w:val="8"/>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A87"/>
    <w:rsid w:val="0001279D"/>
    <w:rsid w:val="00034AA6"/>
    <w:rsid w:val="00066F9D"/>
    <w:rsid w:val="00105E8B"/>
    <w:rsid w:val="00143089"/>
    <w:rsid w:val="00147041"/>
    <w:rsid w:val="00176824"/>
    <w:rsid w:val="001E4F10"/>
    <w:rsid w:val="001E5225"/>
    <w:rsid w:val="002B1EE4"/>
    <w:rsid w:val="002D201F"/>
    <w:rsid w:val="002E0796"/>
    <w:rsid w:val="002F4C0B"/>
    <w:rsid w:val="00395757"/>
    <w:rsid w:val="003F5DC8"/>
    <w:rsid w:val="00456A87"/>
    <w:rsid w:val="004818ED"/>
    <w:rsid w:val="004900D9"/>
    <w:rsid w:val="005411E8"/>
    <w:rsid w:val="00563D23"/>
    <w:rsid w:val="005E13FE"/>
    <w:rsid w:val="00611405"/>
    <w:rsid w:val="00644930"/>
    <w:rsid w:val="00662062"/>
    <w:rsid w:val="006814EB"/>
    <w:rsid w:val="006C7805"/>
    <w:rsid w:val="00710AB9"/>
    <w:rsid w:val="007E4432"/>
    <w:rsid w:val="0086427C"/>
    <w:rsid w:val="008F4AFE"/>
    <w:rsid w:val="00901435"/>
    <w:rsid w:val="009279E6"/>
    <w:rsid w:val="009367DA"/>
    <w:rsid w:val="00960F2A"/>
    <w:rsid w:val="009B793A"/>
    <w:rsid w:val="00A02588"/>
    <w:rsid w:val="00A034F3"/>
    <w:rsid w:val="00A034FD"/>
    <w:rsid w:val="00A17944"/>
    <w:rsid w:val="00A36606"/>
    <w:rsid w:val="00A42409"/>
    <w:rsid w:val="00A93D86"/>
    <w:rsid w:val="00AD3469"/>
    <w:rsid w:val="00B140A7"/>
    <w:rsid w:val="00B31C4C"/>
    <w:rsid w:val="00B47151"/>
    <w:rsid w:val="00B5134D"/>
    <w:rsid w:val="00B548EA"/>
    <w:rsid w:val="00B60E0D"/>
    <w:rsid w:val="00BB3E68"/>
    <w:rsid w:val="00BF6979"/>
    <w:rsid w:val="00BF6B3E"/>
    <w:rsid w:val="00C013BC"/>
    <w:rsid w:val="00C1439E"/>
    <w:rsid w:val="00C20B0F"/>
    <w:rsid w:val="00C37B89"/>
    <w:rsid w:val="00C37F04"/>
    <w:rsid w:val="00C83A0A"/>
    <w:rsid w:val="00CA4D01"/>
    <w:rsid w:val="00D24A39"/>
    <w:rsid w:val="00D5085F"/>
    <w:rsid w:val="00EE13EB"/>
    <w:rsid w:val="00EE4C02"/>
    <w:rsid w:val="00F16568"/>
    <w:rsid w:val="00F270E7"/>
    <w:rsid w:val="00F709B5"/>
    <w:rsid w:val="00FA3472"/>
    <w:rsid w:val="00FB1965"/>
    <w:rsid w:val="00FE2B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43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47151"/>
    <w:pPr>
      <w:keepNext/>
      <w:keepLines/>
      <w:spacing w:before="480" w:after="120" w:line="276" w:lineRule="auto"/>
      <w:outlineLvl w:val="0"/>
    </w:pPr>
    <w:rPr>
      <w:rFonts w:ascii="Calibri" w:eastAsia="Calibri" w:hAnsi="Calibri" w:cs="Calibri"/>
      <w:b/>
      <w:sz w:val="48"/>
      <w:szCs w:val="48"/>
    </w:rPr>
  </w:style>
  <w:style w:type="paragraph" w:styleId="2">
    <w:name w:val="heading 2"/>
    <w:basedOn w:val="a"/>
    <w:next w:val="a"/>
    <w:link w:val="20"/>
    <w:uiPriority w:val="9"/>
    <w:semiHidden/>
    <w:unhideWhenUsed/>
    <w:qFormat/>
    <w:rsid w:val="00B47151"/>
    <w:pPr>
      <w:keepNext/>
      <w:keepLines/>
      <w:spacing w:before="360" w:after="80" w:line="276" w:lineRule="auto"/>
      <w:outlineLvl w:val="1"/>
    </w:pPr>
    <w:rPr>
      <w:rFonts w:ascii="Calibri" w:eastAsia="Calibri" w:hAnsi="Calibri" w:cs="Calibri"/>
      <w:b/>
      <w:sz w:val="36"/>
      <w:szCs w:val="36"/>
    </w:rPr>
  </w:style>
  <w:style w:type="paragraph" w:styleId="3">
    <w:name w:val="heading 3"/>
    <w:basedOn w:val="a"/>
    <w:next w:val="a"/>
    <w:link w:val="30"/>
    <w:uiPriority w:val="9"/>
    <w:semiHidden/>
    <w:unhideWhenUsed/>
    <w:qFormat/>
    <w:rsid w:val="00B47151"/>
    <w:pPr>
      <w:keepNext/>
      <w:keepLines/>
      <w:spacing w:before="280" w:after="80" w:line="276" w:lineRule="auto"/>
      <w:outlineLvl w:val="2"/>
    </w:pPr>
    <w:rPr>
      <w:rFonts w:ascii="Calibri" w:eastAsia="Calibri" w:hAnsi="Calibri" w:cs="Calibri"/>
      <w:b/>
      <w:sz w:val="28"/>
      <w:szCs w:val="28"/>
    </w:rPr>
  </w:style>
  <w:style w:type="paragraph" w:styleId="4">
    <w:name w:val="heading 4"/>
    <w:basedOn w:val="a"/>
    <w:next w:val="a"/>
    <w:link w:val="40"/>
    <w:uiPriority w:val="9"/>
    <w:semiHidden/>
    <w:unhideWhenUsed/>
    <w:qFormat/>
    <w:rsid w:val="00B47151"/>
    <w:pPr>
      <w:keepNext/>
      <w:keepLines/>
      <w:spacing w:before="240" w:after="40" w:line="276" w:lineRule="auto"/>
      <w:outlineLvl w:val="3"/>
    </w:pPr>
    <w:rPr>
      <w:rFonts w:ascii="Calibri" w:eastAsia="Calibri" w:hAnsi="Calibri" w:cs="Calibri"/>
      <w:b/>
    </w:rPr>
  </w:style>
  <w:style w:type="paragraph" w:styleId="5">
    <w:name w:val="heading 5"/>
    <w:basedOn w:val="a"/>
    <w:next w:val="a"/>
    <w:link w:val="50"/>
    <w:uiPriority w:val="9"/>
    <w:semiHidden/>
    <w:unhideWhenUsed/>
    <w:qFormat/>
    <w:rsid w:val="00B47151"/>
    <w:pPr>
      <w:keepNext/>
      <w:keepLines/>
      <w:spacing w:before="220" w:after="40" w:line="276" w:lineRule="auto"/>
      <w:outlineLvl w:val="4"/>
    </w:pPr>
    <w:rPr>
      <w:rFonts w:ascii="Calibri" w:eastAsia="Calibri" w:hAnsi="Calibri" w:cs="Calibri"/>
      <w:b/>
      <w:sz w:val="22"/>
      <w:szCs w:val="22"/>
    </w:rPr>
  </w:style>
  <w:style w:type="paragraph" w:styleId="6">
    <w:name w:val="heading 6"/>
    <w:basedOn w:val="a"/>
    <w:next w:val="a"/>
    <w:link w:val="60"/>
    <w:uiPriority w:val="9"/>
    <w:semiHidden/>
    <w:unhideWhenUsed/>
    <w:qFormat/>
    <w:rsid w:val="00B47151"/>
    <w:pPr>
      <w:keepNext/>
      <w:keepLines/>
      <w:spacing w:before="200" w:after="40" w:line="276" w:lineRule="auto"/>
      <w:outlineLvl w:val="5"/>
    </w:pPr>
    <w:rPr>
      <w:rFonts w:ascii="Calibri" w:eastAsia="Calibri" w:hAnsi="Calibri" w:cs="Calibri"/>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456A8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List Paragraph"/>
    <w:basedOn w:val="a"/>
    <w:uiPriority w:val="34"/>
    <w:qFormat/>
    <w:rsid w:val="00BF6979"/>
    <w:pPr>
      <w:ind w:left="720"/>
      <w:contextualSpacing/>
    </w:pPr>
  </w:style>
  <w:style w:type="table" w:styleId="a4">
    <w:name w:val="Table Grid"/>
    <w:basedOn w:val="a1"/>
    <w:uiPriority w:val="59"/>
    <w:rsid w:val="003F5DC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
    <w:name w:val="Сетка таблицы1"/>
    <w:basedOn w:val="a1"/>
    <w:uiPriority w:val="39"/>
    <w:rsid w:val="00C013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563D23"/>
    <w:pPr>
      <w:autoSpaceDE w:val="0"/>
      <w:autoSpaceDN w:val="0"/>
      <w:adjustRightInd w:val="0"/>
      <w:spacing w:after="0" w:line="240" w:lineRule="auto"/>
    </w:pPr>
    <w:rPr>
      <w:rFonts w:ascii="Times New Roman" w:eastAsia="Calibri" w:hAnsi="Times New Roman" w:cs="Times New Roman"/>
      <w:sz w:val="24"/>
      <w:szCs w:val="24"/>
    </w:rPr>
  </w:style>
  <w:style w:type="character" w:customStyle="1" w:styleId="ConsPlusNormal0">
    <w:name w:val="ConsPlusNormal Знак"/>
    <w:link w:val="ConsPlusNormal"/>
    <w:locked/>
    <w:rsid w:val="00563D23"/>
    <w:rPr>
      <w:rFonts w:ascii="Times New Roman" w:eastAsia="Calibri" w:hAnsi="Times New Roman" w:cs="Times New Roman"/>
      <w:sz w:val="24"/>
      <w:szCs w:val="24"/>
    </w:rPr>
  </w:style>
  <w:style w:type="character" w:styleId="a5">
    <w:name w:val="Hyperlink"/>
    <w:basedOn w:val="a0"/>
    <w:uiPriority w:val="99"/>
    <w:unhideWhenUsed/>
    <w:rsid w:val="00395757"/>
    <w:rPr>
      <w:color w:val="0000FF" w:themeColor="hyperlink"/>
      <w:u w:val="single"/>
    </w:rPr>
  </w:style>
  <w:style w:type="character" w:customStyle="1" w:styleId="10">
    <w:name w:val="Заголовок 1 Знак"/>
    <w:basedOn w:val="a0"/>
    <w:link w:val="1"/>
    <w:uiPriority w:val="9"/>
    <w:rsid w:val="00B47151"/>
    <w:rPr>
      <w:rFonts w:ascii="Calibri" w:eastAsia="Calibri" w:hAnsi="Calibri" w:cs="Calibri"/>
      <w:b/>
      <w:sz w:val="48"/>
      <w:szCs w:val="48"/>
      <w:lang w:eastAsia="ru-RU"/>
    </w:rPr>
  </w:style>
  <w:style w:type="character" w:customStyle="1" w:styleId="20">
    <w:name w:val="Заголовок 2 Знак"/>
    <w:basedOn w:val="a0"/>
    <w:link w:val="2"/>
    <w:uiPriority w:val="9"/>
    <w:semiHidden/>
    <w:rsid w:val="00B47151"/>
    <w:rPr>
      <w:rFonts w:ascii="Calibri" w:eastAsia="Calibri" w:hAnsi="Calibri" w:cs="Calibri"/>
      <w:b/>
      <w:sz w:val="36"/>
      <w:szCs w:val="36"/>
      <w:lang w:eastAsia="ru-RU"/>
    </w:rPr>
  </w:style>
  <w:style w:type="character" w:customStyle="1" w:styleId="30">
    <w:name w:val="Заголовок 3 Знак"/>
    <w:basedOn w:val="a0"/>
    <w:link w:val="3"/>
    <w:uiPriority w:val="9"/>
    <w:semiHidden/>
    <w:rsid w:val="00B47151"/>
    <w:rPr>
      <w:rFonts w:ascii="Calibri" w:eastAsia="Calibri" w:hAnsi="Calibri" w:cs="Calibri"/>
      <w:b/>
      <w:sz w:val="28"/>
      <w:szCs w:val="28"/>
      <w:lang w:eastAsia="ru-RU"/>
    </w:rPr>
  </w:style>
  <w:style w:type="character" w:customStyle="1" w:styleId="40">
    <w:name w:val="Заголовок 4 Знак"/>
    <w:basedOn w:val="a0"/>
    <w:link w:val="4"/>
    <w:uiPriority w:val="9"/>
    <w:semiHidden/>
    <w:rsid w:val="00B47151"/>
    <w:rPr>
      <w:rFonts w:ascii="Calibri" w:eastAsia="Calibri" w:hAnsi="Calibri" w:cs="Calibri"/>
      <w:b/>
      <w:sz w:val="24"/>
      <w:szCs w:val="24"/>
      <w:lang w:eastAsia="ru-RU"/>
    </w:rPr>
  </w:style>
  <w:style w:type="character" w:customStyle="1" w:styleId="50">
    <w:name w:val="Заголовок 5 Знак"/>
    <w:basedOn w:val="a0"/>
    <w:link w:val="5"/>
    <w:uiPriority w:val="9"/>
    <w:semiHidden/>
    <w:rsid w:val="00B47151"/>
    <w:rPr>
      <w:rFonts w:ascii="Calibri" w:eastAsia="Calibri" w:hAnsi="Calibri" w:cs="Calibri"/>
      <w:b/>
      <w:lang w:eastAsia="ru-RU"/>
    </w:rPr>
  </w:style>
  <w:style w:type="character" w:customStyle="1" w:styleId="60">
    <w:name w:val="Заголовок 6 Знак"/>
    <w:basedOn w:val="a0"/>
    <w:link w:val="6"/>
    <w:uiPriority w:val="9"/>
    <w:semiHidden/>
    <w:rsid w:val="00B47151"/>
    <w:rPr>
      <w:rFonts w:ascii="Calibri" w:eastAsia="Calibri" w:hAnsi="Calibri" w:cs="Calibri"/>
      <w:b/>
      <w:sz w:val="20"/>
      <w:szCs w:val="20"/>
      <w:lang w:eastAsia="ru-RU"/>
    </w:rPr>
  </w:style>
  <w:style w:type="numbering" w:customStyle="1" w:styleId="12">
    <w:name w:val="Нет списка1"/>
    <w:next w:val="a2"/>
    <w:uiPriority w:val="99"/>
    <w:semiHidden/>
    <w:unhideWhenUsed/>
    <w:rsid w:val="00B47151"/>
  </w:style>
  <w:style w:type="table" w:customStyle="1" w:styleId="TableNormal">
    <w:name w:val="Table Normal"/>
    <w:rsid w:val="00B47151"/>
    <w:rPr>
      <w:rFonts w:ascii="Calibri" w:eastAsia="Calibri" w:hAnsi="Calibri" w:cs="Calibri"/>
      <w:lang w:eastAsia="ru-RU"/>
    </w:rPr>
    <w:tblPr>
      <w:tblCellMar>
        <w:top w:w="0" w:type="dxa"/>
        <w:left w:w="0" w:type="dxa"/>
        <w:bottom w:w="0" w:type="dxa"/>
        <w:right w:w="0" w:type="dxa"/>
      </w:tblCellMar>
    </w:tblPr>
  </w:style>
  <w:style w:type="paragraph" w:styleId="a6">
    <w:name w:val="Title"/>
    <w:basedOn w:val="a"/>
    <w:next w:val="a"/>
    <w:link w:val="a7"/>
    <w:uiPriority w:val="10"/>
    <w:qFormat/>
    <w:rsid w:val="00B47151"/>
    <w:pPr>
      <w:keepNext/>
      <w:keepLines/>
      <w:spacing w:before="480" w:after="120" w:line="276" w:lineRule="auto"/>
    </w:pPr>
    <w:rPr>
      <w:rFonts w:ascii="Calibri" w:eastAsia="Calibri" w:hAnsi="Calibri" w:cs="Calibri"/>
      <w:b/>
      <w:sz w:val="72"/>
      <w:szCs w:val="72"/>
    </w:rPr>
  </w:style>
  <w:style w:type="character" w:customStyle="1" w:styleId="a7">
    <w:name w:val="Название Знак"/>
    <w:basedOn w:val="a0"/>
    <w:link w:val="a6"/>
    <w:uiPriority w:val="10"/>
    <w:rsid w:val="00B47151"/>
    <w:rPr>
      <w:rFonts w:ascii="Calibri" w:eastAsia="Calibri" w:hAnsi="Calibri" w:cs="Calibri"/>
      <w:b/>
      <w:sz w:val="72"/>
      <w:szCs w:val="72"/>
      <w:lang w:eastAsia="ru-RU"/>
    </w:rPr>
  </w:style>
  <w:style w:type="paragraph" w:styleId="a8">
    <w:name w:val="header"/>
    <w:aliases w:val=" Знак4, Знак8,ВерхКолонтитул"/>
    <w:basedOn w:val="a"/>
    <w:link w:val="a9"/>
    <w:uiPriority w:val="99"/>
    <w:unhideWhenUsed/>
    <w:rsid w:val="00B47151"/>
    <w:pPr>
      <w:tabs>
        <w:tab w:val="center" w:pos="4677"/>
        <w:tab w:val="right" w:pos="9355"/>
      </w:tabs>
    </w:pPr>
    <w:rPr>
      <w:rFonts w:ascii="Calibri" w:eastAsia="Calibri" w:hAnsi="Calibri" w:cs="Calibri"/>
      <w:sz w:val="22"/>
      <w:szCs w:val="22"/>
    </w:rPr>
  </w:style>
  <w:style w:type="character" w:customStyle="1" w:styleId="a9">
    <w:name w:val="Верхний колонтитул Знак"/>
    <w:aliases w:val=" Знак4 Знак, Знак8 Знак,ВерхКолонтитул Знак"/>
    <w:basedOn w:val="a0"/>
    <w:link w:val="a8"/>
    <w:uiPriority w:val="99"/>
    <w:rsid w:val="00B47151"/>
    <w:rPr>
      <w:rFonts w:ascii="Calibri" w:eastAsia="Calibri" w:hAnsi="Calibri" w:cs="Calibri"/>
      <w:lang w:eastAsia="ru-RU"/>
    </w:rPr>
  </w:style>
  <w:style w:type="paragraph" w:styleId="aa">
    <w:name w:val="footer"/>
    <w:basedOn w:val="a"/>
    <w:link w:val="ab"/>
    <w:uiPriority w:val="99"/>
    <w:unhideWhenUsed/>
    <w:rsid w:val="00B47151"/>
    <w:pPr>
      <w:tabs>
        <w:tab w:val="center" w:pos="4677"/>
        <w:tab w:val="right" w:pos="9355"/>
      </w:tabs>
    </w:pPr>
    <w:rPr>
      <w:rFonts w:ascii="Calibri" w:eastAsia="Calibri" w:hAnsi="Calibri" w:cs="Calibri"/>
      <w:sz w:val="22"/>
      <w:szCs w:val="22"/>
    </w:rPr>
  </w:style>
  <w:style w:type="character" w:customStyle="1" w:styleId="ab">
    <w:name w:val="Нижний колонтитул Знак"/>
    <w:basedOn w:val="a0"/>
    <w:link w:val="aa"/>
    <w:uiPriority w:val="99"/>
    <w:rsid w:val="00B47151"/>
    <w:rPr>
      <w:rFonts w:ascii="Calibri" w:eastAsia="Calibri" w:hAnsi="Calibri" w:cs="Calibri"/>
      <w:lang w:eastAsia="ru-RU"/>
    </w:rPr>
  </w:style>
  <w:style w:type="character" w:styleId="ac">
    <w:name w:val="page number"/>
    <w:basedOn w:val="a0"/>
    <w:rsid w:val="00B47151"/>
  </w:style>
  <w:style w:type="table" w:customStyle="1" w:styleId="TableGridReport1">
    <w:name w:val="Table Grid Report1"/>
    <w:basedOn w:val="a1"/>
    <w:next w:val="a4"/>
    <w:uiPriority w:val="59"/>
    <w:rsid w:val="00B47151"/>
    <w:pPr>
      <w:spacing w:after="0" w:line="240" w:lineRule="auto"/>
    </w:pPr>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B47151"/>
    <w:rPr>
      <w:rFonts w:ascii="Tahoma" w:eastAsia="Calibri" w:hAnsi="Tahoma" w:cs="Tahoma"/>
      <w:sz w:val="16"/>
      <w:szCs w:val="16"/>
    </w:rPr>
  </w:style>
  <w:style w:type="character" w:customStyle="1" w:styleId="ae">
    <w:name w:val="Текст выноски Знак"/>
    <w:basedOn w:val="a0"/>
    <w:link w:val="ad"/>
    <w:uiPriority w:val="99"/>
    <w:semiHidden/>
    <w:rsid w:val="00B47151"/>
    <w:rPr>
      <w:rFonts w:ascii="Tahoma" w:eastAsia="Calibri" w:hAnsi="Tahoma" w:cs="Tahoma"/>
      <w:sz w:val="16"/>
      <w:szCs w:val="16"/>
      <w:lang w:eastAsia="ru-RU"/>
    </w:rPr>
  </w:style>
  <w:style w:type="paragraph" w:styleId="af">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Знак1,neu"/>
    <w:basedOn w:val="a"/>
    <w:next w:val="a"/>
    <w:link w:val="21"/>
    <w:unhideWhenUsed/>
    <w:qFormat/>
    <w:rsid w:val="00B47151"/>
    <w:pPr>
      <w:widowControl w:val="0"/>
      <w:autoSpaceDE w:val="0"/>
      <w:autoSpaceDN w:val="0"/>
      <w:spacing w:before="120" w:after="120"/>
      <w:jc w:val="both"/>
    </w:pPr>
  </w:style>
  <w:style w:type="character" w:customStyle="1" w:styleId="21">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
    <w:locked/>
    <w:rsid w:val="00B47151"/>
    <w:rPr>
      <w:rFonts w:ascii="Times New Roman" w:eastAsia="Times New Roman" w:hAnsi="Times New Roman" w:cs="Times New Roman"/>
      <w:sz w:val="24"/>
      <w:szCs w:val="24"/>
      <w:lang w:eastAsia="ru-RU"/>
    </w:rPr>
  </w:style>
  <w:style w:type="paragraph" w:customStyle="1" w:styleId="formattext">
    <w:name w:val="formattext"/>
    <w:basedOn w:val="a"/>
    <w:qFormat/>
    <w:rsid w:val="00B47151"/>
    <w:pPr>
      <w:spacing w:before="100" w:beforeAutospacing="1" w:after="100" w:afterAutospacing="1"/>
    </w:pPr>
  </w:style>
  <w:style w:type="character" w:customStyle="1" w:styleId="ListLabel1">
    <w:name w:val="ListLabel 1"/>
    <w:qFormat/>
    <w:rsid w:val="00B47151"/>
  </w:style>
  <w:style w:type="character" w:styleId="af0">
    <w:name w:val="annotation reference"/>
    <w:basedOn w:val="a0"/>
    <w:uiPriority w:val="99"/>
    <w:semiHidden/>
    <w:unhideWhenUsed/>
    <w:rsid w:val="00B47151"/>
    <w:rPr>
      <w:sz w:val="16"/>
      <w:szCs w:val="16"/>
    </w:rPr>
  </w:style>
  <w:style w:type="paragraph" w:styleId="af1">
    <w:name w:val="annotation text"/>
    <w:basedOn w:val="a"/>
    <w:link w:val="af2"/>
    <w:uiPriority w:val="99"/>
    <w:unhideWhenUsed/>
    <w:rsid w:val="00B47151"/>
    <w:pPr>
      <w:spacing w:after="200"/>
    </w:pPr>
    <w:rPr>
      <w:rFonts w:ascii="Calibri" w:eastAsia="Calibri" w:hAnsi="Calibri" w:cs="Calibri"/>
      <w:sz w:val="20"/>
      <w:szCs w:val="20"/>
    </w:rPr>
  </w:style>
  <w:style w:type="character" w:customStyle="1" w:styleId="af2">
    <w:name w:val="Текст примечания Знак"/>
    <w:basedOn w:val="a0"/>
    <w:link w:val="af1"/>
    <w:uiPriority w:val="99"/>
    <w:rsid w:val="00B47151"/>
    <w:rPr>
      <w:rFonts w:ascii="Calibri" w:eastAsia="Calibri" w:hAnsi="Calibri" w:cs="Calibri"/>
      <w:sz w:val="20"/>
      <w:szCs w:val="20"/>
      <w:lang w:eastAsia="ru-RU"/>
    </w:rPr>
  </w:style>
  <w:style w:type="paragraph" w:styleId="af3">
    <w:name w:val="annotation subject"/>
    <w:basedOn w:val="af1"/>
    <w:next w:val="af1"/>
    <w:link w:val="af4"/>
    <w:uiPriority w:val="99"/>
    <w:semiHidden/>
    <w:unhideWhenUsed/>
    <w:rsid w:val="00B47151"/>
    <w:rPr>
      <w:b/>
      <w:bCs/>
    </w:rPr>
  </w:style>
  <w:style w:type="character" w:customStyle="1" w:styleId="af4">
    <w:name w:val="Тема примечания Знак"/>
    <w:basedOn w:val="af2"/>
    <w:link w:val="af3"/>
    <w:uiPriority w:val="99"/>
    <w:semiHidden/>
    <w:rsid w:val="00B47151"/>
    <w:rPr>
      <w:rFonts w:ascii="Calibri" w:eastAsia="Calibri" w:hAnsi="Calibri" w:cs="Calibri"/>
      <w:b/>
      <w:bCs/>
      <w:sz w:val="20"/>
      <w:szCs w:val="20"/>
      <w:lang w:eastAsia="ru-RU"/>
    </w:rPr>
  </w:style>
  <w:style w:type="paragraph" w:styleId="af5">
    <w:name w:val="Subtitle"/>
    <w:basedOn w:val="a"/>
    <w:next w:val="a"/>
    <w:link w:val="af6"/>
    <w:uiPriority w:val="11"/>
    <w:qFormat/>
    <w:rsid w:val="00B47151"/>
    <w:pPr>
      <w:keepNext/>
      <w:keepLines/>
      <w:spacing w:before="360" w:after="80" w:line="276" w:lineRule="auto"/>
    </w:pPr>
    <w:rPr>
      <w:rFonts w:ascii="Georgia" w:eastAsia="Georgia" w:hAnsi="Georgia" w:cs="Georgia"/>
      <w:i/>
      <w:color w:val="666666"/>
      <w:sz w:val="48"/>
      <w:szCs w:val="48"/>
    </w:rPr>
  </w:style>
  <w:style w:type="character" w:customStyle="1" w:styleId="af6">
    <w:name w:val="Подзаголовок Знак"/>
    <w:basedOn w:val="a0"/>
    <w:link w:val="af5"/>
    <w:uiPriority w:val="11"/>
    <w:rsid w:val="00B47151"/>
    <w:rPr>
      <w:rFonts w:ascii="Georgia" w:eastAsia="Georgia" w:hAnsi="Georgia" w:cs="Georgia"/>
      <w:i/>
      <w:color w:val="66666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43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47151"/>
    <w:pPr>
      <w:keepNext/>
      <w:keepLines/>
      <w:spacing w:before="480" w:after="120" w:line="276" w:lineRule="auto"/>
      <w:outlineLvl w:val="0"/>
    </w:pPr>
    <w:rPr>
      <w:rFonts w:ascii="Calibri" w:eastAsia="Calibri" w:hAnsi="Calibri" w:cs="Calibri"/>
      <w:b/>
      <w:sz w:val="48"/>
      <w:szCs w:val="48"/>
    </w:rPr>
  </w:style>
  <w:style w:type="paragraph" w:styleId="2">
    <w:name w:val="heading 2"/>
    <w:basedOn w:val="a"/>
    <w:next w:val="a"/>
    <w:link w:val="20"/>
    <w:uiPriority w:val="9"/>
    <w:semiHidden/>
    <w:unhideWhenUsed/>
    <w:qFormat/>
    <w:rsid w:val="00B47151"/>
    <w:pPr>
      <w:keepNext/>
      <w:keepLines/>
      <w:spacing w:before="360" w:after="80" w:line="276" w:lineRule="auto"/>
      <w:outlineLvl w:val="1"/>
    </w:pPr>
    <w:rPr>
      <w:rFonts w:ascii="Calibri" w:eastAsia="Calibri" w:hAnsi="Calibri" w:cs="Calibri"/>
      <w:b/>
      <w:sz w:val="36"/>
      <w:szCs w:val="36"/>
    </w:rPr>
  </w:style>
  <w:style w:type="paragraph" w:styleId="3">
    <w:name w:val="heading 3"/>
    <w:basedOn w:val="a"/>
    <w:next w:val="a"/>
    <w:link w:val="30"/>
    <w:uiPriority w:val="9"/>
    <w:semiHidden/>
    <w:unhideWhenUsed/>
    <w:qFormat/>
    <w:rsid w:val="00B47151"/>
    <w:pPr>
      <w:keepNext/>
      <w:keepLines/>
      <w:spacing w:before="280" w:after="80" w:line="276" w:lineRule="auto"/>
      <w:outlineLvl w:val="2"/>
    </w:pPr>
    <w:rPr>
      <w:rFonts w:ascii="Calibri" w:eastAsia="Calibri" w:hAnsi="Calibri" w:cs="Calibri"/>
      <w:b/>
      <w:sz w:val="28"/>
      <w:szCs w:val="28"/>
    </w:rPr>
  </w:style>
  <w:style w:type="paragraph" w:styleId="4">
    <w:name w:val="heading 4"/>
    <w:basedOn w:val="a"/>
    <w:next w:val="a"/>
    <w:link w:val="40"/>
    <w:uiPriority w:val="9"/>
    <w:semiHidden/>
    <w:unhideWhenUsed/>
    <w:qFormat/>
    <w:rsid w:val="00B47151"/>
    <w:pPr>
      <w:keepNext/>
      <w:keepLines/>
      <w:spacing w:before="240" w:after="40" w:line="276" w:lineRule="auto"/>
      <w:outlineLvl w:val="3"/>
    </w:pPr>
    <w:rPr>
      <w:rFonts w:ascii="Calibri" w:eastAsia="Calibri" w:hAnsi="Calibri" w:cs="Calibri"/>
      <w:b/>
    </w:rPr>
  </w:style>
  <w:style w:type="paragraph" w:styleId="5">
    <w:name w:val="heading 5"/>
    <w:basedOn w:val="a"/>
    <w:next w:val="a"/>
    <w:link w:val="50"/>
    <w:uiPriority w:val="9"/>
    <w:semiHidden/>
    <w:unhideWhenUsed/>
    <w:qFormat/>
    <w:rsid w:val="00B47151"/>
    <w:pPr>
      <w:keepNext/>
      <w:keepLines/>
      <w:spacing w:before="220" w:after="40" w:line="276" w:lineRule="auto"/>
      <w:outlineLvl w:val="4"/>
    </w:pPr>
    <w:rPr>
      <w:rFonts w:ascii="Calibri" w:eastAsia="Calibri" w:hAnsi="Calibri" w:cs="Calibri"/>
      <w:b/>
      <w:sz w:val="22"/>
      <w:szCs w:val="22"/>
    </w:rPr>
  </w:style>
  <w:style w:type="paragraph" w:styleId="6">
    <w:name w:val="heading 6"/>
    <w:basedOn w:val="a"/>
    <w:next w:val="a"/>
    <w:link w:val="60"/>
    <w:uiPriority w:val="9"/>
    <w:semiHidden/>
    <w:unhideWhenUsed/>
    <w:qFormat/>
    <w:rsid w:val="00B47151"/>
    <w:pPr>
      <w:keepNext/>
      <w:keepLines/>
      <w:spacing w:before="200" w:after="40" w:line="276" w:lineRule="auto"/>
      <w:outlineLvl w:val="5"/>
    </w:pPr>
    <w:rPr>
      <w:rFonts w:ascii="Calibri" w:eastAsia="Calibri" w:hAnsi="Calibri" w:cs="Calibri"/>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456A8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List Paragraph"/>
    <w:basedOn w:val="a"/>
    <w:uiPriority w:val="34"/>
    <w:qFormat/>
    <w:rsid w:val="00BF6979"/>
    <w:pPr>
      <w:ind w:left="720"/>
      <w:contextualSpacing/>
    </w:pPr>
  </w:style>
  <w:style w:type="table" w:styleId="a4">
    <w:name w:val="Table Grid"/>
    <w:basedOn w:val="a1"/>
    <w:uiPriority w:val="59"/>
    <w:rsid w:val="003F5DC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
    <w:name w:val="Сетка таблицы1"/>
    <w:basedOn w:val="a1"/>
    <w:uiPriority w:val="39"/>
    <w:rsid w:val="00C013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563D23"/>
    <w:pPr>
      <w:autoSpaceDE w:val="0"/>
      <w:autoSpaceDN w:val="0"/>
      <w:adjustRightInd w:val="0"/>
      <w:spacing w:after="0" w:line="240" w:lineRule="auto"/>
    </w:pPr>
    <w:rPr>
      <w:rFonts w:ascii="Times New Roman" w:eastAsia="Calibri" w:hAnsi="Times New Roman" w:cs="Times New Roman"/>
      <w:sz w:val="24"/>
      <w:szCs w:val="24"/>
    </w:rPr>
  </w:style>
  <w:style w:type="character" w:customStyle="1" w:styleId="ConsPlusNormal0">
    <w:name w:val="ConsPlusNormal Знак"/>
    <w:link w:val="ConsPlusNormal"/>
    <w:locked/>
    <w:rsid w:val="00563D23"/>
    <w:rPr>
      <w:rFonts w:ascii="Times New Roman" w:eastAsia="Calibri" w:hAnsi="Times New Roman" w:cs="Times New Roman"/>
      <w:sz w:val="24"/>
      <w:szCs w:val="24"/>
    </w:rPr>
  </w:style>
  <w:style w:type="character" w:styleId="a5">
    <w:name w:val="Hyperlink"/>
    <w:basedOn w:val="a0"/>
    <w:uiPriority w:val="99"/>
    <w:unhideWhenUsed/>
    <w:rsid w:val="00395757"/>
    <w:rPr>
      <w:color w:val="0000FF" w:themeColor="hyperlink"/>
      <w:u w:val="single"/>
    </w:rPr>
  </w:style>
  <w:style w:type="character" w:customStyle="1" w:styleId="10">
    <w:name w:val="Заголовок 1 Знак"/>
    <w:basedOn w:val="a0"/>
    <w:link w:val="1"/>
    <w:uiPriority w:val="9"/>
    <w:rsid w:val="00B47151"/>
    <w:rPr>
      <w:rFonts w:ascii="Calibri" w:eastAsia="Calibri" w:hAnsi="Calibri" w:cs="Calibri"/>
      <w:b/>
      <w:sz w:val="48"/>
      <w:szCs w:val="48"/>
      <w:lang w:eastAsia="ru-RU"/>
    </w:rPr>
  </w:style>
  <w:style w:type="character" w:customStyle="1" w:styleId="20">
    <w:name w:val="Заголовок 2 Знак"/>
    <w:basedOn w:val="a0"/>
    <w:link w:val="2"/>
    <w:uiPriority w:val="9"/>
    <w:semiHidden/>
    <w:rsid w:val="00B47151"/>
    <w:rPr>
      <w:rFonts w:ascii="Calibri" w:eastAsia="Calibri" w:hAnsi="Calibri" w:cs="Calibri"/>
      <w:b/>
      <w:sz w:val="36"/>
      <w:szCs w:val="36"/>
      <w:lang w:eastAsia="ru-RU"/>
    </w:rPr>
  </w:style>
  <w:style w:type="character" w:customStyle="1" w:styleId="30">
    <w:name w:val="Заголовок 3 Знак"/>
    <w:basedOn w:val="a0"/>
    <w:link w:val="3"/>
    <w:uiPriority w:val="9"/>
    <w:semiHidden/>
    <w:rsid w:val="00B47151"/>
    <w:rPr>
      <w:rFonts w:ascii="Calibri" w:eastAsia="Calibri" w:hAnsi="Calibri" w:cs="Calibri"/>
      <w:b/>
      <w:sz w:val="28"/>
      <w:szCs w:val="28"/>
      <w:lang w:eastAsia="ru-RU"/>
    </w:rPr>
  </w:style>
  <w:style w:type="character" w:customStyle="1" w:styleId="40">
    <w:name w:val="Заголовок 4 Знак"/>
    <w:basedOn w:val="a0"/>
    <w:link w:val="4"/>
    <w:uiPriority w:val="9"/>
    <w:semiHidden/>
    <w:rsid w:val="00B47151"/>
    <w:rPr>
      <w:rFonts w:ascii="Calibri" w:eastAsia="Calibri" w:hAnsi="Calibri" w:cs="Calibri"/>
      <w:b/>
      <w:sz w:val="24"/>
      <w:szCs w:val="24"/>
      <w:lang w:eastAsia="ru-RU"/>
    </w:rPr>
  </w:style>
  <w:style w:type="character" w:customStyle="1" w:styleId="50">
    <w:name w:val="Заголовок 5 Знак"/>
    <w:basedOn w:val="a0"/>
    <w:link w:val="5"/>
    <w:uiPriority w:val="9"/>
    <w:semiHidden/>
    <w:rsid w:val="00B47151"/>
    <w:rPr>
      <w:rFonts w:ascii="Calibri" w:eastAsia="Calibri" w:hAnsi="Calibri" w:cs="Calibri"/>
      <w:b/>
      <w:lang w:eastAsia="ru-RU"/>
    </w:rPr>
  </w:style>
  <w:style w:type="character" w:customStyle="1" w:styleId="60">
    <w:name w:val="Заголовок 6 Знак"/>
    <w:basedOn w:val="a0"/>
    <w:link w:val="6"/>
    <w:uiPriority w:val="9"/>
    <w:semiHidden/>
    <w:rsid w:val="00B47151"/>
    <w:rPr>
      <w:rFonts w:ascii="Calibri" w:eastAsia="Calibri" w:hAnsi="Calibri" w:cs="Calibri"/>
      <w:b/>
      <w:sz w:val="20"/>
      <w:szCs w:val="20"/>
      <w:lang w:eastAsia="ru-RU"/>
    </w:rPr>
  </w:style>
  <w:style w:type="numbering" w:customStyle="1" w:styleId="12">
    <w:name w:val="Нет списка1"/>
    <w:next w:val="a2"/>
    <w:uiPriority w:val="99"/>
    <w:semiHidden/>
    <w:unhideWhenUsed/>
    <w:rsid w:val="00B47151"/>
  </w:style>
  <w:style w:type="table" w:customStyle="1" w:styleId="TableNormal">
    <w:name w:val="Table Normal"/>
    <w:rsid w:val="00B47151"/>
    <w:rPr>
      <w:rFonts w:ascii="Calibri" w:eastAsia="Calibri" w:hAnsi="Calibri" w:cs="Calibri"/>
      <w:lang w:eastAsia="ru-RU"/>
    </w:rPr>
    <w:tblPr>
      <w:tblCellMar>
        <w:top w:w="0" w:type="dxa"/>
        <w:left w:w="0" w:type="dxa"/>
        <w:bottom w:w="0" w:type="dxa"/>
        <w:right w:w="0" w:type="dxa"/>
      </w:tblCellMar>
    </w:tblPr>
  </w:style>
  <w:style w:type="paragraph" w:styleId="a6">
    <w:name w:val="Title"/>
    <w:basedOn w:val="a"/>
    <w:next w:val="a"/>
    <w:link w:val="a7"/>
    <w:uiPriority w:val="10"/>
    <w:qFormat/>
    <w:rsid w:val="00B47151"/>
    <w:pPr>
      <w:keepNext/>
      <w:keepLines/>
      <w:spacing w:before="480" w:after="120" w:line="276" w:lineRule="auto"/>
    </w:pPr>
    <w:rPr>
      <w:rFonts w:ascii="Calibri" w:eastAsia="Calibri" w:hAnsi="Calibri" w:cs="Calibri"/>
      <w:b/>
      <w:sz w:val="72"/>
      <w:szCs w:val="72"/>
    </w:rPr>
  </w:style>
  <w:style w:type="character" w:customStyle="1" w:styleId="a7">
    <w:name w:val="Название Знак"/>
    <w:basedOn w:val="a0"/>
    <w:link w:val="a6"/>
    <w:uiPriority w:val="10"/>
    <w:rsid w:val="00B47151"/>
    <w:rPr>
      <w:rFonts w:ascii="Calibri" w:eastAsia="Calibri" w:hAnsi="Calibri" w:cs="Calibri"/>
      <w:b/>
      <w:sz w:val="72"/>
      <w:szCs w:val="72"/>
      <w:lang w:eastAsia="ru-RU"/>
    </w:rPr>
  </w:style>
  <w:style w:type="paragraph" w:styleId="a8">
    <w:name w:val="header"/>
    <w:aliases w:val=" Знак4, Знак8,ВерхКолонтитул"/>
    <w:basedOn w:val="a"/>
    <w:link w:val="a9"/>
    <w:uiPriority w:val="99"/>
    <w:unhideWhenUsed/>
    <w:rsid w:val="00B47151"/>
    <w:pPr>
      <w:tabs>
        <w:tab w:val="center" w:pos="4677"/>
        <w:tab w:val="right" w:pos="9355"/>
      </w:tabs>
    </w:pPr>
    <w:rPr>
      <w:rFonts w:ascii="Calibri" w:eastAsia="Calibri" w:hAnsi="Calibri" w:cs="Calibri"/>
      <w:sz w:val="22"/>
      <w:szCs w:val="22"/>
    </w:rPr>
  </w:style>
  <w:style w:type="character" w:customStyle="1" w:styleId="a9">
    <w:name w:val="Верхний колонтитул Знак"/>
    <w:aliases w:val=" Знак4 Знак, Знак8 Знак,ВерхКолонтитул Знак"/>
    <w:basedOn w:val="a0"/>
    <w:link w:val="a8"/>
    <w:uiPriority w:val="99"/>
    <w:rsid w:val="00B47151"/>
    <w:rPr>
      <w:rFonts w:ascii="Calibri" w:eastAsia="Calibri" w:hAnsi="Calibri" w:cs="Calibri"/>
      <w:lang w:eastAsia="ru-RU"/>
    </w:rPr>
  </w:style>
  <w:style w:type="paragraph" w:styleId="aa">
    <w:name w:val="footer"/>
    <w:basedOn w:val="a"/>
    <w:link w:val="ab"/>
    <w:uiPriority w:val="99"/>
    <w:unhideWhenUsed/>
    <w:rsid w:val="00B47151"/>
    <w:pPr>
      <w:tabs>
        <w:tab w:val="center" w:pos="4677"/>
        <w:tab w:val="right" w:pos="9355"/>
      </w:tabs>
    </w:pPr>
    <w:rPr>
      <w:rFonts w:ascii="Calibri" w:eastAsia="Calibri" w:hAnsi="Calibri" w:cs="Calibri"/>
      <w:sz w:val="22"/>
      <w:szCs w:val="22"/>
    </w:rPr>
  </w:style>
  <w:style w:type="character" w:customStyle="1" w:styleId="ab">
    <w:name w:val="Нижний колонтитул Знак"/>
    <w:basedOn w:val="a0"/>
    <w:link w:val="aa"/>
    <w:uiPriority w:val="99"/>
    <w:rsid w:val="00B47151"/>
    <w:rPr>
      <w:rFonts w:ascii="Calibri" w:eastAsia="Calibri" w:hAnsi="Calibri" w:cs="Calibri"/>
      <w:lang w:eastAsia="ru-RU"/>
    </w:rPr>
  </w:style>
  <w:style w:type="character" w:styleId="ac">
    <w:name w:val="page number"/>
    <w:basedOn w:val="a0"/>
    <w:rsid w:val="00B47151"/>
  </w:style>
  <w:style w:type="table" w:customStyle="1" w:styleId="TableGridReport1">
    <w:name w:val="Table Grid Report1"/>
    <w:basedOn w:val="a1"/>
    <w:next w:val="a4"/>
    <w:uiPriority w:val="59"/>
    <w:rsid w:val="00B47151"/>
    <w:pPr>
      <w:spacing w:after="0" w:line="240" w:lineRule="auto"/>
    </w:pPr>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B47151"/>
    <w:rPr>
      <w:rFonts w:ascii="Tahoma" w:eastAsia="Calibri" w:hAnsi="Tahoma" w:cs="Tahoma"/>
      <w:sz w:val="16"/>
      <w:szCs w:val="16"/>
    </w:rPr>
  </w:style>
  <w:style w:type="character" w:customStyle="1" w:styleId="ae">
    <w:name w:val="Текст выноски Знак"/>
    <w:basedOn w:val="a0"/>
    <w:link w:val="ad"/>
    <w:uiPriority w:val="99"/>
    <w:semiHidden/>
    <w:rsid w:val="00B47151"/>
    <w:rPr>
      <w:rFonts w:ascii="Tahoma" w:eastAsia="Calibri" w:hAnsi="Tahoma" w:cs="Tahoma"/>
      <w:sz w:val="16"/>
      <w:szCs w:val="16"/>
      <w:lang w:eastAsia="ru-RU"/>
    </w:rPr>
  </w:style>
  <w:style w:type="paragraph" w:styleId="af">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Знак1,neu"/>
    <w:basedOn w:val="a"/>
    <w:next w:val="a"/>
    <w:link w:val="21"/>
    <w:unhideWhenUsed/>
    <w:qFormat/>
    <w:rsid w:val="00B47151"/>
    <w:pPr>
      <w:widowControl w:val="0"/>
      <w:autoSpaceDE w:val="0"/>
      <w:autoSpaceDN w:val="0"/>
      <w:spacing w:before="120" w:after="120"/>
      <w:jc w:val="both"/>
    </w:pPr>
  </w:style>
  <w:style w:type="character" w:customStyle="1" w:styleId="21">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
    <w:locked/>
    <w:rsid w:val="00B47151"/>
    <w:rPr>
      <w:rFonts w:ascii="Times New Roman" w:eastAsia="Times New Roman" w:hAnsi="Times New Roman" w:cs="Times New Roman"/>
      <w:sz w:val="24"/>
      <w:szCs w:val="24"/>
      <w:lang w:eastAsia="ru-RU"/>
    </w:rPr>
  </w:style>
  <w:style w:type="paragraph" w:customStyle="1" w:styleId="formattext">
    <w:name w:val="formattext"/>
    <w:basedOn w:val="a"/>
    <w:qFormat/>
    <w:rsid w:val="00B47151"/>
    <w:pPr>
      <w:spacing w:before="100" w:beforeAutospacing="1" w:after="100" w:afterAutospacing="1"/>
    </w:pPr>
  </w:style>
  <w:style w:type="character" w:customStyle="1" w:styleId="ListLabel1">
    <w:name w:val="ListLabel 1"/>
    <w:qFormat/>
    <w:rsid w:val="00B47151"/>
  </w:style>
  <w:style w:type="character" w:styleId="af0">
    <w:name w:val="annotation reference"/>
    <w:basedOn w:val="a0"/>
    <w:uiPriority w:val="99"/>
    <w:semiHidden/>
    <w:unhideWhenUsed/>
    <w:rsid w:val="00B47151"/>
    <w:rPr>
      <w:sz w:val="16"/>
      <w:szCs w:val="16"/>
    </w:rPr>
  </w:style>
  <w:style w:type="paragraph" w:styleId="af1">
    <w:name w:val="annotation text"/>
    <w:basedOn w:val="a"/>
    <w:link w:val="af2"/>
    <w:uiPriority w:val="99"/>
    <w:unhideWhenUsed/>
    <w:rsid w:val="00B47151"/>
    <w:pPr>
      <w:spacing w:after="200"/>
    </w:pPr>
    <w:rPr>
      <w:rFonts w:ascii="Calibri" w:eastAsia="Calibri" w:hAnsi="Calibri" w:cs="Calibri"/>
      <w:sz w:val="20"/>
      <w:szCs w:val="20"/>
    </w:rPr>
  </w:style>
  <w:style w:type="character" w:customStyle="1" w:styleId="af2">
    <w:name w:val="Текст примечания Знак"/>
    <w:basedOn w:val="a0"/>
    <w:link w:val="af1"/>
    <w:uiPriority w:val="99"/>
    <w:rsid w:val="00B47151"/>
    <w:rPr>
      <w:rFonts w:ascii="Calibri" w:eastAsia="Calibri" w:hAnsi="Calibri" w:cs="Calibri"/>
      <w:sz w:val="20"/>
      <w:szCs w:val="20"/>
      <w:lang w:eastAsia="ru-RU"/>
    </w:rPr>
  </w:style>
  <w:style w:type="paragraph" w:styleId="af3">
    <w:name w:val="annotation subject"/>
    <w:basedOn w:val="af1"/>
    <w:next w:val="af1"/>
    <w:link w:val="af4"/>
    <w:uiPriority w:val="99"/>
    <w:semiHidden/>
    <w:unhideWhenUsed/>
    <w:rsid w:val="00B47151"/>
    <w:rPr>
      <w:b/>
      <w:bCs/>
    </w:rPr>
  </w:style>
  <w:style w:type="character" w:customStyle="1" w:styleId="af4">
    <w:name w:val="Тема примечания Знак"/>
    <w:basedOn w:val="af2"/>
    <w:link w:val="af3"/>
    <w:uiPriority w:val="99"/>
    <w:semiHidden/>
    <w:rsid w:val="00B47151"/>
    <w:rPr>
      <w:rFonts w:ascii="Calibri" w:eastAsia="Calibri" w:hAnsi="Calibri" w:cs="Calibri"/>
      <w:b/>
      <w:bCs/>
      <w:sz w:val="20"/>
      <w:szCs w:val="20"/>
      <w:lang w:eastAsia="ru-RU"/>
    </w:rPr>
  </w:style>
  <w:style w:type="paragraph" w:styleId="af5">
    <w:name w:val="Subtitle"/>
    <w:basedOn w:val="a"/>
    <w:next w:val="a"/>
    <w:link w:val="af6"/>
    <w:uiPriority w:val="11"/>
    <w:qFormat/>
    <w:rsid w:val="00B47151"/>
    <w:pPr>
      <w:keepNext/>
      <w:keepLines/>
      <w:spacing w:before="360" w:after="80" w:line="276" w:lineRule="auto"/>
    </w:pPr>
    <w:rPr>
      <w:rFonts w:ascii="Georgia" w:eastAsia="Georgia" w:hAnsi="Georgia" w:cs="Georgia"/>
      <w:i/>
      <w:color w:val="666666"/>
      <w:sz w:val="48"/>
      <w:szCs w:val="48"/>
    </w:rPr>
  </w:style>
  <w:style w:type="character" w:customStyle="1" w:styleId="af6">
    <w:name w:val="Подзаголовок Знак"/>
    <w:basedOn w:val="a0"/>
    <w:link w:val="af5"/>
    <w:uiPriority w:val="11"/>
    <w:rsid w:val="00B47151"/>
    <w:rPr>
      <w:rFonts w:ascii="Georgia" w:eastAsia="Georgia" w:hAnsi="Georgia" w:cs="Georgia"/>
      <w:i/>
      <w:color w:val="66666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6037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838FF-CCAB-4702-9B37-D386AF757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20354</Words>
  <Characters>116019</Characters>
  <Application>Microsoft Office Word</Application>
  <DocSecurity>0</DocSecurity>
  <Lines>966</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136101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VKS</dc:creator>
  <cp:lastModifiedBy>SOVET-US</cp:lastModifiedBy>
  <cp:revision>6</cp:revision>
  <cp:lastPrinted>2023-08-02T11:09:00Z</cp:lastPrinted>
  <dcterms:created xsi:type="dcterms:W3CDTF">2023-09-06T09:53:00Z</dcterms:created>
  <dcterms:modified xsi:type="dcterms:W3CDTF">2023-10-26T07:19:00Z</dcterms:modified>
</cp:coreProperties>
</file>