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1C" w:rsidRPr="00ED4971" w:rsidRDefault="003B0B1C" w:rsidP="003B0B1C">
      <w:pPr>
        <w:pStyle w:val="ConsPlusNormal"/>
        <w:jc w:val="right"/>
        <w:outlineLvl w:val="1"/>
      </w:pPr>
      <w:r w:rsidRPr="00ED4971">
        <w:t>Приложение N 1-1</w:t>
      </w:r>
    </w:p>
    <w:p w:rsidR="003B0B1C" w:rsidRPr="00ED4971" w:rsidRDefault="003B0B1C" w:rsidP="003B0B1C">
      <w:pPr>
        <w:pStyle w:val="ConsPlusNormal"/>
        <w:jc w:val="right"/>
      </w:pPr>
      <w:r w:rsidRPr="00ED4971">
        <w:t>к Порядку проведения оценки</w:t>
      </w:r>
    </w:p>
    <w:p w:rsidR="003B0B1C" w:rsidRPr="00ED4971" w:rsidRDefault="003B0B1C" w:rsidP="003B0B1C">
      <w:pPr>
        <w:pStyle w:val="ConsPlusNormal"/>
        <w:jc w:val="right"/>
      </w:pPr>
      <w:r w:rsidRPr="00ED4971">
        <w:t>регулирующего воздействия</w:t>
      </w:r>
    </w:p>
    <w:p w:rsidR="003B0B1C" w:rsidRPr="00ED4971" w:rsidRDefault="003B0B1C" w:rsidP="003B0B1C">
      <w:pPr>
        <w:pStyle w:val="ConsPlusNormal"/>
        <w:jc w:val="right"/>
      </w:pPr>
      <w:r w:rsidRPr="00ED4971">
        <w:t>проектов муниципальных нормативных правовых</w:t>
      </w:r>
    </w:p>
    <w:p w:rsidR="003B0B1C" w:rsidRPr="00ED4971" w:rsidRDefault="003B0B1C" w:rsidP="003B0B1C">
      <w:pPr>
        <w:spacing w:after="1"/>
        <w:jc w:val="right"/>
      </w:pPr>
      <w:r w:rsidRPr="00ED4971">
        <w:t xml:space="preserve">актов </w:t>
      </w:r>
    </w:p>
    <w:p w:rsidR="003B0B1C" w:rsidRPr="00ED4971" w:rsidRDefault="003B0B1C" w:rsidP="003B0B1C">
      <w:pPr>
        <w:pStyle w:val="ConsPlusNormal"/>
        <w:jc w:val="both"/>
      </w:pPr>
    </w:p>
    <w:p w:rsidR="003B0B1C" w:rsidRPr="00ED4971" w:rsidRDefault="003B0B1C" w:rsidP="003B0B1C">
      <w:pPr>
        <w:pStyle w:val="ConsPlusNormal"/>
        <w:jc w:val="center"/>
      </w:pPr>
      <w:bookmarkStart w:id="0" w:name="P360"/>
      <w:bookmarkEnd w:id="0"/>
      <w:r w:rsidRPr="00ED4971">
        <w:t>Форма</w:t>
      </w:r>
    </w:p>
    <w:p w:rsidR="003B0B1C" w:rsidRPr="00ED4971" w:rsidRDefault="003B0B1C" w:rsidP="003B0B1C">
      <w:pPr>
        <w:pStyle w:val="ConsPlusNormal"/>
        <w:jc w:val="center"/>
      </w:pPr>
      <w:r w:rsidRPr="00ED4971">
        <w:t>сводного отчета о проведении оценки</w:t>
      </w:r>
    </w:p>
    <w:p w:rsidR="003B0B1C" w:rsidRPr="00ED4971" w:rsidRDefault="003B0B1C" w:rsidP="003B0B1C">
      <w:pPr>
        <w:pStyle w:val="ConsPlusNormal"/>
        <w:jc w:val="center"/>
      </w:pPr>
      <w:r w:rsidRPr="00ED4971">
        <w:t xml:space="preserve">регулирующего воздействия </w:t>
      </w:r>
      <w:hyperlink w:anchor="P480" w:history="1">
        <w:r w:rsidRPr="00ED4971">
          <w:t>*</w:t>
        </w:r>
      </w:hyperlink>
    </w:p>
    <w:p w:rsidR="003B0B1C" w:rsidRPr="00ED4971" w:rsidRDefault="003B0B1C" w:rsidP="003B0B1C">
      <w:pPr>
        <w:pStyle w:val="ConsPlusNormal"/>
        <w:jc w:val="both"/>
      </w:pPr>
    </w:p>
    <w:p w:rsidR="003B0B1C" w:rsidRPr="00ED4971" w:rsidRDefault="003B0B1C" w:rsidP="003B0B1C">
      <w:pPr>
        <w:pStyle w:val="ConsPlusNonformat"/>
        <w:jc w:val="both"/>
      </w:pPr>
      <w:r w:rsidRPr="00ED4971">
        <w:t>1. Наименование проекта нормативного правового акта (далее - проект акта):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2. Адрес размещения уведомления о публичных консультациях по проекту акта </w:t>
      </w:r>
      <w:proofErr w:type="gramStart"/>
      <w:r w:rsidRPr="00ED4971">
        <w:t>в</w:t>
      </w:r>
      <w:proofErr w:type="gramEnd"/>
    </w:p>
    <w:p w:rsidR="003B0B1C" w:rsidRPr="00ED4971" w:rsidRDefault="003B0B1C" w:rsidP="003B0B1C">
      <w:pPr>
        <w:pStyle w:val="ConsPlusNonformat"/>
        <w:jc w:val="both"/>
      </w:pPr>
      <w:proofErr w:type="gramStart"/>
      <w:r w:rsidRPr="00ED4971">
        <w:t>информационно-телекоммуникационной   сети  "Интернет"  (полный  электронный</w:t>
      </w:r>
      <w:proofErr w:type="gramEnd"/>
    </w:p>
    <w:p w:rsidR="003B0B1C" w:rsidRPr="00ED4971" w:rsidRDefault="003B0B1C" w:rsidP="003B0B1C">
      <w:pPr>
        <w:pStyle w:val="ConsPlusNonformat"/>
        <w:jc w:val="both"/>
      </w:pPr>
      <w:r w:rsidRPr="00ED4971">
        <w:t>адрес):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3. Орган - разработчик проекта акта: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─────────────────┬─────────────────────────────────────────────────────────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  <w:r w:rsidRPr="00ED4971">
        <w:t>Наименование     │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─────────────────┼─────────────────────────────────────────────────────────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  <w:r w:rsidRPr="00ED4971">
        <w:t>Почтовый адрес   │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─────────────────┼─────────────────────────────────────────────────────────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  <w:r w:rsidRPr="00ED4971">
        <w:t>Режим работы     │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─────────────────┴─────────────────────────────────────────────────────────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</w:p>
    <w:p w:rsidR="003B0B1C" w:rsidRPr="00ED4971" w:rsidRDefault="003B0B1C" w:rsidP="003B0B1C">
      <w:pPr>
        <w:pStyle w:val="ConsPlusNonformat"/>
        <w:jc w:val="both"/>
      </w:pPr>
      <w:r w:rsidRPr="00ED4971">
        <w:t>4. Контакты ответственного лица: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─────────────────┬─────────────────────────────────────────────────────────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  <w:r w:rsidRPr="00ED4971">
        <w:t>Ф.И.О.           │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─────────────────┼─────────────────────────────────────────────────────────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  <w:r w:rsidRPr="00ED4971">
        <w:t>Должность        │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─────────────────┼─────────────────────────────────────────────────────────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  <w:r w:rsidRPr="00ED4971">
        <w:t>Телефон          │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─────────────────┼─────────────────────────────────────────────────────────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Адрес </w:t>
      </w:r>
      <w:proofErr w:type="spellStart"/>
      <w:proofErr w:type="gramStart"/>
      <w:r w:rsidRPr="00ED4971">
        <w:t>электронной</w:t>
      </w:r>
      <w:proofErr w:type="gramEnd"/>
      <w:r w:rsidRPr="00ED4971">
        <w:t>│</w:t>
      </w:r>
      <w:proofErr w:type="spellEnd"/>
    </w:p>
    <w:p w:rsidR="003B0B1C" w:rsidRPr="00ED4971" w:rsidRDefault="003B0B1C" w:rsidP="003B0B1C">
      <w:pPr>
        <w:pStyle w:val="ConsPlusNonformat"/>
        <w:jc w:val="both"/>
      </w:pPr>
      <w:r w:rsidRPr="00ED4971">
        <w:t>почты            │</w:t>
      </w:r>
    </w:p>
    <w:p w:rsidR="003B0B1C" w:rsidRPr="00ED4971" w:rsidRDefault="003B0B1C" w:rsidP="003B0B1C">
      <w:pPr>
        <w:pStyle w:val="ConsPlusNonformat"/>
        <w:jc w:val="both"/>
      </w:pPr>
      <w:r w:rsidRPr="00ED4971">
        <w:t>─────────────────┴─────────────────────────────────────────────────────────</w:t>
      </w:r>
    </w:p>
    <w:p w:rsidR="003B0B1C" w:rsidRPr="00ED4971" w:rsidRDefault="003B0B1C" w:rsidP="003B0B1C">
      <w:pPr>
        <w:pStyle w:val="ConsPlusNonformat"/>
        <w:jc w:val="both"/>
      </w:pPr>
    </w:p>
    <w:p w:rsidR="003B0B1C" w:rsidRPr="00ED4971" w:rsidRDefault="003B0B1C" w:rsidP="003B0B1C">
      <w:pPr>
        <w:pStyle w:val="ConsPlusNonformat"/>
        <w:jc w:val="both"/>
      </w:pPr>
      <w:r w:rsidRPr="00ED4971">
        <w:t>5. Степень регулирующего воздействия проекта акта  (высокая/средняя/низкая)</w:t>
      </w:r>
    </w:p>
    <w:p w:rsidR="003B0B1C" w:rsidRPr="00ED4971" w:rsidRDefault="003B0B1C" w:rsidP="003B0B1C">
      <w:pPr>
        <w:pStyle w:val="ConsPlusNonformat"/>
        <w:jc w:val="both"/>
      </w:pPr>
      <w:hyperlink w:anchor="P471" w:history="1">
        <w:r w:rsidRPr="00ED4971">
          <w:t>&lt;1&gt;</w:t>
        </w:r>
      </w:hyperlink>
      <w:r w:rsidRPr="00ED4971">
        <w:t>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6.  Описание  проблемы,  на  решение  которой направлен предлагаемый способ</w:t>
      </w:r>
    </w:p>
    <w:p w:rsidR="003B0B1C" w:rsidRPr="00ED4971" w:rsidRDefault="003B0B1C" w:rsidP="003B0B1C">
      <w:pPr>
        <w:pStyle w:val="ConsPlusNonformat"/>
        <w:jc w:val="both"/>
      </w:pPr>
      <w:r w:rsidRPr="00ED4971">
        <w:t>регулирования: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Оценка  негативных эффектов, возникающих в связи с наличием рассматриваемой</w:t>
      </w:r>
    </w:p>
    <w:p w:rsidR="003B0B1C" w:rsidRPr="00ED4971" w:rsidRDefault="003B0B1C" w:rsidP="003B0B1C">
      <w:pPr>
        <w:pStyle w:val="ConsPlusNonformat"/>
        <w:jc w:val="both"/>
      </w:pPr>
      <w:r w:rsidRPr="00ED4971">
        <w:t>проблемы: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7.  Цели  предлагаемого регулирования и их соответствие принципам правового</w:t>
      </w:r>
    </w:p>
    <w:p w:rsidR="003B0B1C" w:rsidRPr="00ED4971" w:rsidRDefault="003B0B1C" w:rsidP="003B0B1C">
      <w:pPr>
        <w:pStyle w:val="ConsPlusNonformat"/>
        <w:jc w:val="both"/>
      </w:pPr>
      <w:r w:rsidRPr="00ED4971">
        <w:t>регулирования: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Действующие  нормативные  правовые  акты,  поручения,  другие  решения,  </w:t>
      </w:r>
      <w:proofErr w:type="gramStart"/>
      <w:r w:rsidRPr="00ED4971">
        <w:t>из</w:t>
      </w:r>
      <w:proofErr w:type="gramEnd"/>
    </w:p>
    <w:p w:rsidR="003B0B1C" w:rsidRPr="00ED4971" w:rsidRDefault="003B0B1C" w:rsidP="003B0B1C">
      <w:pPr>
        <w:pStyle w:val="ConsPlusNonformat"/>
        <w:jc w:val="both"/>
      </w:pPr>
      <w:proofErr w:type="gramStart"/>
      <w:r w:rsidRPr="00ED4971">
        <w:t>которых</w:t>
      </w:r>
      <w:proofErr w:type="gramEnd"/>
      <w:r w:rsidRPr="00ED4971">
        <w:t xml:space="preserve">   вытекает   необходимость  разработки  предлагаемого  нормативного</w:t>
      </w:r>
    </w:p>
    <w:p w:rsidR="003B0B1C" w:rsidRPr="00ED4971" w:rsidRDefault="003B0B1C" w:rsidP="003B0B1C">
      <w:pPr>
        <w:pStyle w:val="ConsPlusNonformat"/>
        <w:jc w:val="both"/>
      </w:pPr>
      <w:r w:rsidRPr="00ED4971">
        <w:t>правового акта в данной области: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8. Описание предлагаемого регулирования: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lastRenderedPageBreak/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8.1. Описание иных возможных способов решения проблемы: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8.2. Обоснование выбора предлагаемого способа решения проблемы: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7929F7" w:rsidRDefault="003B0B1C" w:rsidP="003B0B1C">
      <w:pPr>
        <w:pStyle w:val="ConsPlusNonformat"/>
        <w:jc w:val="both"/>
      </w:pPr>
      <w:r w:rsidRPr="007929F7">
        <w:t>9. Основные группы субъектов предпринимательской и иной экономической деятельности и субъектов инвестиционной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Оценка количества таких субъектов</w:t>
      </w:r>
    </w:p>
    <w:p w:rsidR="003B0B1C" w:rsidRPr="00ED4971" w:rsidRDefault="003B0B1C" w:rsidP="003B0B1C">
      <w:pPr>
        <w:pStyle w:val="ConsPlusNonformat"/>
        <w:jc w:val="both"/>
      </w:pPr>
      <w:r w:rsidRPr="00ED4971">
        <w:t>(единиц):                                  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10. Новые функции, полномочия,  обязанности и права органов государственной</w:t>
      </w:r>
    </w:p>
    <w:p w:rsidR="003B0B1C" w:rsidRPr="00ED4971" w:rsidRDefault="003B0B1C" w:rsidP="003B0B1C">
      <w:pPr>
        <w:pStyle w:val="ConsPlusNonformat"/>
        <w:jc w:val="both"/>
      </w:pPr>
      <w:r w:rsidRPr="00ED4971">
        <w:t>власти  и  органов  местного самоуправления или сведения об их изменении, а</w:t>
      </w:r>
    </w:p>
    <w:p w:rsidR="003B0B1C" w:rsidRPr="00ED4971" w:rsidRDefault="003B0B1C" w:rsidP="003B0B1C">
      <w:pPr>
        <w:pStyle w:val="ConsPlusNonformat"/>
        <w:jc w:val="both"/>
      </w:pPr>
      <w:r w:rsidRPr="00ED4971">
        <w:t>также порядок их реализации: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11. Оценка   соответствующих  расходов  (возможных   поступлений)   бюджета городского округа: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7929F7" w:rsidRDefault="003B0B1C" w:rsidP="003B0B1C">
      <w:pPr>
        <w:pStyle w:val="ConsPlusNonformat"/>
        <w:jc w:val="both"/>
      </w:pPr>
      <w:r w:rsidRPr="00ED4971">
        <w:t xml:space="preserve">12.  </w:t>
      </w:r>
      <w:r w:rsidRPr="007929F7">
        <w:rPr>
          <w:szCs w:val="24"/>
        </w:rPr>
        <w:t>Новые или изменяющие ранее предусмотренные нормативными правовыми актами обязанности для субъектов предпринимательской и иной экономической деятельности и субъектов инвестиционной деятельности: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>
        <w:t xml:space="preserve">13.  </w:t>
      </w:r>
      <w:r w:rsidRPr="007929F7">
        <w:rPr>
          <w:szCs w:val="24"/>
        </w:rPr>
        <w:t>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</w:t>
      </w:r>
      <w:proofErr w:type="gramStart"/>
      <w:r w:rsidRPr="007929F7">
        <w:rPr>
          <w:szCs w:val="24"/>
        </w:rPr>
        <w:t>:</w:t>
      </w:r>
      <w:r w:rsidRPr="007929F7">
        <w:t>:</w:t>
      </w:r>
      <w:proofErr w:type="gramEnd"/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14.  Предполагаемая  дата  вступления в силу проекта нормативного правового</w:t>
      </w:r>
    </w:p>
    <w:p w:rsidR="003B0B1C" w:rsidRPr="00ED4971" w:rsidRDefault="003B0B1C" w:rsidP="003B0B1C">
      <w:pPr>
        <w:pStyle w:val="ConsPlusNonformat"/>
        <w:jc w:val="both"/>
      </w:pPr>
      <w:proofErr w:type="gramStart"/>
      <w:r w:rsidRPr="00ED4971">
        <w:t>акта,   необходимость   установления   переходных   положений  (переходного</w:t>
      </w:r>
      <w:proofErr w:type="gramEnd"/>
    </w:p>
    <w:p w:rsidR="003B0B1C" w:rsidRPr="00ED4971" w:rsidRDefault="003B0B1C" w:rsidP="003B0B1C">
      <w:pPr>
        <w:pStyle w:val="ConsPlusNonformat"/>
        <w:jc w:val="both"/>
      </w:pPr>
      <w:r w:rsidRPr="00ED4971">
        <w:t>периода), а также эксперимента: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15. Сведения о результатах публичных консультаций &lt;2&gt;:</w:t>
      </w:r>
    </w:p>
    <w:p w:rsidR="003B0B1C" w:rsidRPr="00ED4971" w:rsidRDefault="003B0B1C" w:rsidP="003B0B1C">
      <w:pPr>
        <w:pStyle w:val="ConsPlusNonformat"/>
        <w:jc w:val="both"/>
      </w:pPr>
      <w:r w:rsidRPr="00ED4971">
        <w:t>сроки публичных консультаций:              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лица, организации, представившие</w:t>
      </w:r>
    </w:p>
    <w:p w:rsidR="003B0B1C" w:rsidRPr="00ED4971" w:rsidRDefault="003B0B1C" w:rsidP="003B0B1C">
      <w:pPr>
        <w:pStyle w:val="ConsPlusNonformat"/>
        <w:jc w:val="both"/>
      </w:pPr>
      <w:r w:rsidRPr="00ED4971">
        <w:t>предложения:                               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                      (место для текстового описания)</w:t>
      </w:r>
    </w:p>
    <w:p w:rsidR="003B0B1C" w:rsidRPr="00ED4971" w:rsidRDefault="003B0B1C" w:rsidP="003B0B1C">
      <w:pPr>
        <w:pStyle w:val="ConsPlusNonformat"/>
        <w:jc w:val="both"/>
      </w:pPr>
      <w:r w:rsidRPr="00ED4971">
        <w:t>16.  Иные  сведения,  которые,  по  мнению  органа-разработчика,  позволяют</w:t>
      </w:r>
    </w:p>
    <w:p w:rsidR="003B0B1C" w:rsidRPr="00ED4971" w:rsidRDefault="003B0B1C" w:rsidP="003B0B1C">
      <w:pPr>
        <w:pStyle w:val="ConsPlusNonformat"/>
        <w:jc w:val="both"/>
      </w:pPr>
      <w:r w:rsidRPr="00ED4971">
        <w:t>оценить обоснованность предлагаемого регулирования:</w:t>
      </w:r>
    </w:p>
    <w:p w:rsidR="003B0B1C" w:rsidRPr="00ED4971" w:rsidRDefault="003B0B1C" w:rsidP="003B0B1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3B0B1C" w:rsidRPr="00ED4971" w:rsidRDefault="003B0B1C" w:rsidP="003B0B1C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3B0B1C" w:rsidRPr="00ED4971" w:rsidRDefault="003B0B1C" w:rsidP="003B0B1C">
      <w:pPr>
        <w:pStyle w:val="ConsPlusNormal"/>
        <w:jc w:val="both"/>
      </w:pPr>
      <w:bookmarkStart w:id="1" w:name="P471"/>
      <w:bookmarkEnd w:id="1"/>
    </w:p>
    <w:p w:rsidR="003B0B1C" w:rsidRPr="00ED4971" w:rsidRDefault="003B0B1C" w:rsidP="003B0B1C">
      <w:pPr>
        <w:pStyle w:val="ConsPlusNormal"/>
        <w:jc w:val="both"/>
      </w:pPr>
    </w:p>
    <w:p w:rsidR="003B0B1C" w:rsidRPr="00ED4971" w:rsidRDefault="003B0B1C" w:rsidP="003B0B1C">
      <w:pPr>
        <w:pStyle w:val="ConsPlusNormal"/>
        <w:jc w:val="both"/>
      </w:pPr>
    </w:p>
    <w:p w:rsidR="003B0B1C" w:rsidRPr="00ED4971" w:rsidRDefault="003B0B1C" w:rsidP="003B0B1C">
      <w:pPr>
        <w:pStyle w:val="ConsPlusNormal"/>
        <w:jc w:val="both"/>
      </w:pPr>
    </w:p>
    <w:p w:rsidR="00900B60" w:rsidRDefault="00900B60"/>
    <w:sectPr w:rsidR="00900B60" w:rsidSect="0090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B1C"/>
    <w:rsid w:val="003B0B1C"/>
    <w:rsid w:val="00900B60"/>
    <w:rsid w:val="00FF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B0B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3B0B1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0B1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5238</Characters>
  <Application>Microsoft Office Word</Application>
  <DocSecurity>0</DocSecurity>
  <Lines>43</Lines>
  <Paragraphs>12</Paragraphs>
  <ScaleCrop>false</ScaleCrop>
  <Company>Microsoft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2023-10-18T09:15:00Z</dcterms:created>
  <dcterms:modified xsi:type="dcterms:W3CDTF">2023-10-18T09:15:00Z</dcterms:modified>
</cp:coreProperties>
</file>