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64" w:rsidRDefault="002D4607" w:rsidP="002D4607">
      <w:pPr>
        <w:suppressAutoHyphens/>
        <w:jc w:val="right"/>
        <w:rPr>
          <w:sz w:val="28"/>
          <w:szCs w:val="28"/>
        </w:rPr>
      </w:pPr>
      <w:r w:rsidRPr="002D4607">
        <w:rPr>
          <w:sz w:val="28"/>
          <w:szCs w:val="28"/>
        </w:rPr>
        <w:t xml:space="preserve">Приложение </w:t>
      </w:r>
      <w:r w:rsidR="00EA271F">
        <w:rPr>
          <w:sz w:val="28"/>
          <w:szCs w:val="28"/>
        </w:rPr>
        <w:t xml:space="preserve">№ </w:t>
      </w:r>
      <w:r w:rsidRPr="002D4607">
        <w:rPr>
          <w:sz w:val="28"/>
          <w:szCs w:val="28"/>
        </w:rPr>
        <w:t>2</w:t>
      </w:r>
      <w:r w:rsidR="00B07D64">
        <w:rPr>
          <w:sz w:val="28"/>
          <w:szCs w:val="28"/>
        </w:rPr>
        <w:t xml:space="preserve"> </w:t>
      </w:r>
    </w:p>
    <w:p w:rsidR="00B07D64" w:rsidRDefault="00B07D64" w:rsidP="002D4607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07D64" w:rsidRDefault="00B07D64" w:rsidP="002D4607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Осинниковского городского округа </w:t>
      </w:r>
    </w:p>
    <w:p w:rsidR="00B07D64" w:rsidRPr="002D4607" w:rsidRDefault="00B07D64" w:rsidP="002D4607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____________2023 г. №_______-п</w:t>
      </w:r>
    </w:p>
    <w:p w:rsidR="002D4607" w:rsidRPr="002D4607" w:rsidRDefault="002D4607" w:rsidP="002D4607">
      <w:pPr>
        <w:suppressAutoHyphens/>
        <w:jc w:val="both"/>
        <w:rPr>
          <w:b/>
          <w:i/>
          <w:sz w:val="28"/>
          <w:szCs w:val="28"/>
        </w:rPr>
      </w:pPr>
    </w:p>
    <w:p w:rsidR="004B4573" w:rsidRPr="002D4607" w:rsidRDefault="00D9751E" w:rsidP="002D4607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15pt;margin-top:-34.05pt;width:198.4pt;height:7.1pt;flip:y;z-index:251660288" o:allowincell="f" stroked="f">
            <v:textbox style="mso-next-textbox:#_x0000_s1026">
              <w:txbxContent>
                <w:p w:rsidR="00B614F5" w:rsidRDefault="00B614F5" w:rsidP="004B4573">
                  <w:pPr>
                    <w:jc w:val="center"/>
                    <w:rPr>
                      <w:sz w:val="28"/>
                    </w:rPr>
                  </w:pPr>
                </w:p>
                <w:p w:rsidR="00B614F5" w:rsidRDefault="00B614F5" w:rsidP="004B4573">
                  <w:pPr>
                    <w:suppressAutoHyphens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4B4573" w:rsidRPr="002D4607">
        <w:rPr>
          <w:b/>
          <w:sz w:val="28"/>
          <w:szCs w:val="28"/>
        </w:rPr>
        <w:t>Пояснительная записка к прогнозу</w:t>
      </w:r>
      <w:r w:rsidR="002D4607" w:rsidRPr="002D4607">
        <w:rPr>
          <w:b/>
          <w:sz w:val="28"/>
          <w:szCs w:val="28"/>
        </w:rPr>
        <w:t xml:space="preserve"> </w:t>
      </w:r>
      <w:r w:rsidR="004B4573" w:rsidRPr="002D4607">
        <w:rPr>
          <w:b/>
          <w:sz w:val="28"/>
          <w:szCs w:val="28"/>
        </w:rPr>
        <w:t>социально-экономического развития</w:t>
      </w:r>
      <w:r w:rsidR="002D4607" w:rsidRPr="002D4607">
        <w:rPr>
          <w:b/>
          <w:sz w:val="28"/>
          <w:szCs w:val="28"/>
        </w:rPr>
        <w:t xml:space="preserve"> </w:t>
      </w:r>
      <w:r w:rsidR="004B4573" w:rsidRPr="002D4607">
        <w:rPr>
          <w:b/>
          <w:sz w:val="28"/>
          <w:szCs w:val="28"/>
        </w:rPr>
        <w:t>монопрофильного муниципального образования –</w:t>
      </w:r>
      <w:r w:rsidR="002D4607" w:rsidRPr="002D4607">
        <w:rPr>
          <w:b/>
          <w:sz w:val="28"/>
          <w:szCs w:val="28"/>
        </w:rPr>
        <w:t xml:space="preserve"> </w:t>
      </w:r>
      <w:r w:rsidR="004B4573" w:rsidRPr="002D4607">
        <w:rPr>
          <w:b/>
          <w:sz w:val="28"/>
          <w:szCs w:val="28"/>
        </w:rPr>
        <w:t>Осинниковский городской округ</w:t>
      </w:r>
      <w:r w:rsidR="002D4607" w:rsidRPr="002D4607">
        <w:rPr>
          <w:b/>
          <w:sz w:val="28"/>
          <w:szCs w:val="28"/>
        </w:rPr>
        <w:t xml:space="preserve"> </w:t>
      </w:r>
      <w:r w:rsidR="004B4573" w:rsidRPr="002D4607">
        <w:rPr>
          <w:b/>
          <w:sz w:val="28"/>
          <w:szCs w:val="28"/>
        </w:rPr>
        <w:t>на 20</w:t>
      </w:r>
      <w:r w:rsidR="00017098" w:rsidRPr="002D4607">
        <w:rPr>
          <w:b/>
          <w:sz w:val="28"/>
          <w:szCs w:val="28"/>
        </w:rPr>
        <w:t>2</w:t>
      </w:r>
      <w:r w:rsidR="0090591C" w:rsidRPr="002D4607">
        <w:rPr>
          <w:b/>
          <w:sz w:val="28"/>
          <w:szCs w:val="28"/>
        </w:rPr>
        <w:t>3</w:t>
      </w:r>
      <w:r w:rsidR="00017098" w:rsidRPr="002D4607">
        <w:rPr>
          <w:b/>
          <w:sz w:val="28"/>
          <w:szCs w:val="28"/>
        </w:rPr>
        <w:t xml:space="preserve"> год и плановый период до 202</w:t>
      </w:r>
      <w:r w:rsidR="0090591C" w:rsidRPr="002D4607">
        <w:rPr>
          <w:b/>
          <w:sz w:val="28"/>
          <w:szCs w:val="28"/>
        </w:rPr>
        <w:t>6</w:t>
      </w:r>
      <w:r w:rsidR="004B4573" w:rsidRPr="002D4607">
        <w:rPr>
          <w:b/>
          <w:sz w:val="28"/>
          <w:szCs w:val="28"/>
        </w:rPr>
        <w:t>г.</w:t>
      </w:r>
    </w:p>
    <w:p w:rsidR="004B4573" w:rsidRPr="002D4607" w:rsidRDefault="004B4573" w:rsidP="002D4607">
      <w:pPr>
        <w:suppressAutoHyphens/>
        <w:jc w:val="both"/>
        <w:rPr>
          <w:sz w:val="28"/>
          <w:szCs w:val="28"/>
          <w:highlight w:val="cyan"/>
        </w:rPr>
      </w:pPr>
    </w:p>
    <w:p w:rsidR="004B4573" w:rsidRPr="002D4607" w:rsidRDefault="004B4573" w:rsidP="002D4607">
      <w:pPr>
        <w:pStyle w:val="2"/>
        <w:suppressAutoHyphens/>
        <w:rPr>
          <w:szCs w:val="28"/>
        </w:rPr>
      </w:pPr>
      <w:r w:rsidRPr="002D4607">
        <w:rPr>
          <w:szCs w:val="28"/>
        </w:rPr>
        <w:t>При формировании прогнозных параметров учтены тенденции социально-экономического развития  Осинниковского городского округа.</w:t>
      </w:r>
    </w:p>
    <w:p w:rsidR="004B4573" w:rsidRPr="002D4607" w:rsidRDefault="004B4573" w:rsidP="002D4607">
      <w:pPr>
        <w:pStyle w:val="2"/>
        <w:rPr>
          <w:b/>
          <w:i/>
          <w:szCs w:val="28"/>
        </w:rPr>
      </w:pPr>
      <w:r w:rsidRPr="002D4607">
        <w:rPr>
          <w:szCs w:val="28"/>
        </w:rPr>
        <w:t>Прогноз социально-экономического развития монопрофильного муниципального образования – Осинниковский городской округ</w:t>
      </w:r>
      <w:r w:rsidRPr="002D4607">
        <w:rPr>
          <w:b/>
          <w:i/>
          <w:szCs w:val="28"/>
        </w:rPr>
        <w:t xml:space="preserve"> </w:t>
      </w:r>
      <w:r w:rsidRPr="002D4607">
        <w:rPr>
          <w:szCs w:val="28"/>
        </w:rPr>
        <w:t>на 202</w:t>
      </w:r>
      <w:r w:rsidR="0090591C" w:rsidRPr="002D4607">
        <w:rPr>
          <w:szCs w:val="28"/>
        </w:rPr>
        <w:t>3</w:t>
      </w:r>
      <w:r w:rsidRPr="002D4607">
        <w:rPr>
          <w:szCs w:val="28"/>
        </w:rPr>
        <w:t xml:space="preserve"> год и плановый период до 202</w:t>
      </w:r>
      <w:r w:rsidR="0090591C" w:rsidRPr="002D4607">
        <w:rPr>
          <w:szCs w:val="28"/>
        </w:rPr>
        <w:t>6</w:t>
      </w:r>
      <w:r w:rsidRPr="002D4607">
        <w:rPr>
          <w:szCs w:val="28"/>
        </w:rPr>
        <w:t xml:space="preserve"> г. разработан на основании сценарных условий развития Российской Федерации, Кемеровской области, индексов-дефляторов по основным видам экономической деятельности, предложенных Министерством экономического развития РФ. При прогнозировании учтены приоритеты региональной экономической политики.</w:t>
      </w:r>
    </w:p>
    <w:p w:rsidR="004B4573" w:rsidRPr="002D4607" w:rsidRDefault="004B4573" w:rsidP="002D4607">
      <w:pPr>
        <w:pStyle w:val="2"/>
        <w:suppressAutoHyphens/>
        <w:rPr>
          <w:szCs w:val="28"/>
        </w:rPr>
      </w:pPr>
      <w:r w:rsidRPr="002D4607">
        <w:rPr>
          <w:szCs w:val="28"/>
        </w:rPr>
        <w:t>При формировании прогнозных параметров учтены тенденции развития экономики городского округа и социальной сферы.</w:t>
      </w:r>
    </w:p>
    <w:p w:rsidR="004B4573" w:rsidRPr="002D4607" w:rsidRDefault="004B4573" w:rsidP="002D4607">
      <w:pPr>
        <w:pStyle w:val="2"/>
        <w:suppressAutoHyphens/>
        <w:rPr>
          <w:szCs w:val="28"/>
        </w:rPr>
      </w:pPr>
      <w:r w:rsidRPr="002D4607">
        <w:rPr>
          <w:szCs w:val="28"/>
        </w:rPr>
        <w:t>Прогноз разработан в двух вариантах. Все  варианты прогноза базируются на относительно консервативных оценках внешних условий и различаются качеством экономического роста.</w:t>
      </w:r>
    </w:p>
    <w:p w:rsidR="004B4573" w:rsidRPr="002D4607" w:rsidRDefault="004B4573" w:rsidP="002D4607">
      <w:pPr>
        <w:pStyle w:val="2"/>
        <w:suppressAutoHyphens/>
        <w:rPr>
          <w:szCs w:val="28"/>
        </w:rPr>
      </w:pPr>
    </w:p>
    <w:p w:rsidR="004B4573" w:rsidRPr="002D4607" w:rsidRDefault="004B4573" w:rsidP="002D4607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  <w:r w:rsidRPr="002D4607">
        <w:rPr>
          <w:b/>
          <w:i/>
          <w:sz w:val="28"/>
          <w:szCs w:val="28"/>
          <w:u w:val="single"/>
        </w:rPr>
        <w:t>РАЗДЕЛ 1. НАСЕЛЕНИЕ</w:t>
      </w:r>
    </w:p>
    <w:p w:rsidR="004B4573" w:rsidRPr="002D4607" w:rsidRDefault="004B4573" w:rsidP="002D4607">
      <w:pPr>
        <w:suppressAutoHyphens/>
        <w:ind w:firstLine="720"/>
        <w:jc w:val="both"/>
        <w:rPr>
          <w:b/>
          <w:i/>
          <w:sz w:val="28"/>
          <w:szCs w:val="28"/>
          <w:u w:val="single"/>
        </w:rPr>
      </w:pPr>
    </w:p>
    <w:p w:rsidR="004B4573" w:rsidRPr="002D4607" w:rsidRDefault="004B4573" w:rsidP="002D4607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Демографическая ситуация на территории Осинниковского городского округа из года в год  имеет тенденцию к снижению численности населения.</w:t>
      </w:r>
    </w:p>
    <w:p w:rsidR="002D4607" w:rsidRDefault="004B4573" w:rsidP="002D4607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 xml:space="preserve"> В 202</w:t>
      </w:r>
      <w:r w:rsidR="0090591C" w:rsidRPr="002D4607">
        <w:rPr>
          <w:sz w:val="28"/>
          <w:szCs w:val="28"/>
          <w:shd w:val="clear" w:color="auto" w:fill="FFFFFF"/>
        </w:rPr>
        <w:t>2</w:t>
      </w:r>
      <w:r w:rsidRPr="002D4607">
        <w:rPr>
          <w:sz w:val="28"/>
          <w:szCs w:val="28"/>
          <w:shd w:val="clear" w:color="auto" w:fill="FFFFFF"/>
        </w:rPr>
        <w:t xml:space="preserve"> году среднегодовая численность постоянного населения составила человек</w:t>
      </w:r>
      <w:r w:rsidR="0090591C" w:rsidRPr="002D4607">
        <w:rPr>
          <w:sz w:val="28"/>
          <w:szCs w:val="28"/>
          <w:shd w:val="clear" w:color="auto" w:fill="FFFFFF"/>
        </w:rPr>
        <w:t xml:space="preserve"> 44 331</w:t>
      </w:r>
      <w:r w:rsidRPr="002D4607">
        <w:rPr>
          <w:sz w:val="28"/>
          <w:szCs w:val="28"/>
          <w:shd w:val="clear" w:color="auto" w:fill="FFFFFF"/>
        </w:rPr>
        <w:t>. В 202</w:t>
      </w:r>
      <w:r w:rsidR="0090591C" w:rsidRPr="002D4607">
        <w:rPr>
          <w:sz w:val="28"/>
          <w:szCs w:val="28"/>
          <w:shd w:val="clear" w:color="auto" w:fill="FFFFFF"/>
        </w:rPr>
        <w:t>1</w:t>
      </w:r>
      <w:r w:rsidRPr="002D4607">
        <w:rPr>
          <w:sz w:val="28"/>
          <w:szCs w:val="28"/>
          <w:shd w:val="clear" w:color="auto" w:fill="FFFFFF"/>
        </w:rPr>
        <w:t xml:space="preserve"> году среднегодовая численность населения составляла </w:t>
      </w:r>
      <w:r w:rsidR="0090591C" w:rsidRPr="002D4607">
        <w:rPr>
          <w:sz w:val="28"/>
          <w:szCs w:val="28"/>
          <w:shd w:val="clear" w:color="auto" w:fill="FFFFFF"/>
        </w:rPr>
        <w:t xml:space="preserve">45 689 </w:t>
      </w:r>
      <w:r w:rsidRPr="002D4607">
        <w:rPr>
          <w:sz w:val="28"/>
          <w:szCs w:val="28"/>
          <w:shd w:val="clear" w:color="auto" w:fill="FFFFFF"/>
        </w:rPr>
        <w:t xml:space="preserve">человек. На территории Осинниковского городского округа наблюдается снижение численности населения в среднем на </w:t>
      </w:r>
      <w:r w:rsidR="00025EE6" w:rsidRPr="002D4607">
        <w:rPr>
          <w:sz w:val="28"/>
          <w:szCs w:val="28"/>
          <w:shd w:val="clear" w:color="auto" w:fill="FFFFFF"/>
        </w:rPr>
        <w:t>600-800</w:t>
      </w:r>
      <w:r w:rsidRPr="002D4607">
        <w:rPr>
          <w:sz w:val="28"/>
          <w:szCs w:val="28"/>
          <w:shd w:val="clear" w:color="auto" w:fill="FFFFFF"/>
        </w:rPr>
        <w:t xml:space="preserve"> человек. </w:t>
      </w:r>
    </w:p>
    <w:p w:rsidR="004B4573" w:rsidRPr="002D4607" w:rsidRDefault="004B4573" w:rsidP="002D4607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Прогноз численности населения на среднесрочный период предполагает незначительный рост к 202</w:t>
      </w:r>
      <w:r w:rsidR="00F40AF6" w:rsidRPr="002D4607">
        <w:rPr>
          <w:sz w:val="28"/>
          <w:szCs w:val="28"/>
          <w:shd w:val="clear" w:color="auto" w:fill="FFFFFF"/>
        </w:rPr>
        <w:t>6</w:t>
      </w:r>
      <w:r w:rsidRPr="002D4607">
        <w:rPr>
          <w:sz w:val="28"/>
          <w:szCs w:val="28"/>
          <w:shd w:val="clear" w:color="auto" w:fill="FFFFFF"/>
        </w:rPr>
        <w:t xml:space="preserve"> году за счет реализации планомерной политики в рамках реализации Стратегии социально-экономического развития Осинниковского городского округа до 2035 года и реализации национальных проектов «Демография» и «Здравоохранение», которые направлены на увеличение продолжительности жизни населения, поддержки социально-незащищенных слоев граждан, улучшения качества обслуживания в сфере здравоохранения, оказания высокотехнологичной помощи и выявления заболеваний на ранних стадиях. </w:t>
      </w:r>
    </w:p>
    <w:p w:rsidR="00B07D64" w:rsidRDefault="00B07D64" w:rsidP="002D4607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</w:p>
    <w:p w:rsidR="00B07D64" w:rsidRDefault="00B07D64" w:rsidP="002D4607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</w:p>
    <w:p w:rsidR="00B07D64" w:rsidRDefault="00B07D64" w:rsidP="002D4607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</w:p>
    <w:p w:rsidR="00B07D64" w:rsidRDefault="00B07D64" w:rsidP="002D4607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</w:p>
    <w:p w:rsidR="00025EE6" w:rsidRPr="002D4607" w:rsidRDefault="00025EE6" w:rsidP="002D4607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  <w:r w:rsidRPr="002D4607">
        <w:rPr>
          <w:b/>
          <w:i/>
          <w:sz w:val="28"/>
          <w:szCs w:val="28"/>
          <w:u w:val="single"/>
        </w:rPr>
        <w:lastRenderedPageBreak/>
        <w:t>РАЗДЕЛ 2. ТРУД И ЗАНЯТОСТЬ</w:t>
      </w:r>
    </w:p>
    <w:p w:rsidR="00025EE6" w:rsidRPr="002D4607" w:rsidRDefault="00025EE6" w:rsidP="002D4607">
      <w:pPr>
        <w:suppressAutoHyphens/>
        <w:ind w:firstLine="720"/>
        <w:jc w:val="both"/>
        <w:rPr>
          <w:b/>
          <w:i/>
          <w:color w:val="C0504D"/>
          <w:sz w:val="28"/>
          <w:szCs w:val="28"/>
          <w:u w:val="single"/>
        </w:rPr>
      </w:pPr>
    </w:p>
    <w:p w:rsidR="00025EE6" w:rsidRPr="002D4607" w:rsidRDefault="00025EE6" w:rsidP="002D4607">
      <w:pPr>
        <w:pStyle w:val="2"/>
        <w:suppressAutoHyphens/>
        <w:rPr>
          <w:szCs w:val="28"/>
        </w:rPr>
      </w:pPr>
      <w:r w:rsidRPr="002D4607">
        <w:rPr>
          <w:szCs w:val="28"/>
        </w:rPr>
        <w:t>Численность безработных граждан, зарегистрированных в органах службы занятости на 31 декабря 2022 года составила 223 человек. Уровень зарегистрированной безработицы в 2021 году снизился до 55% и составлял 0,9% , в  2021 году составлял 0,7 %.</w:t>
      </w:r>
    </w:p>
    <w:p w:rsidR="00025EE6" w:rsidRPr="002D4607" w:rsidRDefault="00025EE6" w:rsidP="002D4607">
      <w:pPr>
        <w:pStyle w:val="2"/>
        <w:suppressAutoHyphens/>
        <w:rPr>
          <w:szCs w:val="28"/>
        </w:rPr>
      </w:pPr>
      <w:r w:rsidRPr="002D4607">
        <w:rPr>
          <w:szCs w:val="28"/>
        </w:rPr>
        <w:t>Фонд оплаты труда в 2022 году составил 5 704,9 млн. рублей, что составило – 103,1 % к уровню 2021 года.</w:t>
      </w:r>
    </w:p>
    <w:p w:rsidR="00025EE6" w:rsidRPr="002D4607" w:rsidRDefault="00025EE6" w:rsidP="002D4607">
      <w:pPr>
        <w:pStyle w:val="2"/>
        <w:suppressAutoHyphens/>
        <w:rPr>
          <w:szCs w:val="28"/>
        </w:rPr>
      </w:pPr>
      <w:r w:rsidRPr="002D4607">
        <w:rPr>
          <w:szCs w:val="28"/>
        </w:rPr>
        <w:t xml:space="preserve">Современный рынок труда в Осинниковском городском округе развивается аналогично общероссийским тенденциям. Предприятия, по-прежнему, испытывают потребность в квалифицированных рабочих кадрах, инженерно-технических работниках, медицинских и педагогических работниках. </w:t>
      </w:r>
    </w:p>
    <w:p w:rsidR="00025EE6" w:rsidRPr="002D4607" w:rsidRDefault="00025EE6" w:rsidP="002D4607">
      <w:pPr>
        <w:pStyle w:val="2"/>
        <w:suppressAutoHyphens/>
        <w:rPr>
          <w:szCs w:val="28"/>
        </w:rPr>
      </w:pPr>
      <w:r w:rsidRPr="002D4607">
        <w:rPr>
          <w:szCs w:val="28"/>
        </w:rPr>
        <w:t>Анализ рынка труда  на территории Осинниковского городского округа выявляет несоответствие спроса и предложения рабочей силы в профессионально-квалифицированном аспекте. Структура выпуска специалистов, которых готовят в средних и высших учебных заведениях, не соответствует структуре спроса на рынке труда, вследствие чего не всем молодым специалистам удается трудоустроиться.</w:t>
      </w:r>
    </w:p>
    <w:p w:rsidR="00A62BD8" w:rsidRPr="002D4607" w:rsidRDefault="00A62BD8" w:rsidP="002D4607">
      <w:pPr>
        <w:pStyle w:val="2"/>
        <w:suppressAutoHyphens/>
        <w:rPr>
          <w:szCs w:val="28"/>
        </w:rPr>
      </w:pPr>
      <w:r w:rsidRPr="002D4607">
        <w:rPr>
          <w:szCs w:val="28"/>
        </w:rPr>
        <w:t>В целях стабилизации ситуации на рынке труда и снижения уровня безработицы за 12 месяцев  2022 года Центром занятости населения г. Осинники проведены следующие мероприятия:</w:t>
      </w:r>
    </w:p>
    <w:p w:rsidR="00A62BD8" w:rsidRPr="002D4607" w:rsidRDefault="00A62BD8" w:rsidP="002D4607">
      <w:pPr>
        <w:pStyle w:val="2"/>
        <w:suppressAutoHyphens/>
        <w:rPr>
          <w:b/>
          <w:szCs w:val="28"/>
        </w:rPr>
      </w:pPr>
      <w:r w:rsidRPr="002D4607">
        <w:rPr>
          <w:b/>
          <w:szCs w:val="28"/>
        </w:rPr>
        <w:t xml:space="preserve">Профессиональное обучение и дополнительное профессиональное обучение безработных граждан. </w:t>
      </w:r>
    </w:p>
    <w:p w:rsidR="00A62BD8" w:rsidRPr="002D4607" w:rsidRDefault="00A62BD8" w:rsidP="002D4607">
      <w:pPr>
        <w:pStyle w:val="2"/>
        <w:suppressAutoHyphens/>
        <w:rPr>
          <w:szCs w:val="28"/>
        </w:rPr>
      </w:pPr>
      <w:r w:rsidRPr="002D4607">
        <w:rPr>
          <w:szCs w:val="28"/>
        </w:rPr>
        <w:t xml:space="preserve">Обучено 91 человек, в т.ч. по  проекту «Демография федерального проекта «Содействие занятости» 7 человека (107 % от запланированного показателя 85 человек). </w:t>
      </w:r>
    </w:p>
    <w:p w:rsidR="00A62BD8" w:rsidRPr="002D4607" w:rsidRDefault="00A62BD8" w:rsidP="002D4607">
      <w:pPr>
        <w:pStyle w:val="2"/>
        <w:suppressAutoHyphens/>
        <w:rPr>
          <w:szCs w:val="28"/>
        </w:rPr>
      </w:pPr>
      <w:r w:rsidRPr="002D4607">
        <w:rPr>
          <w:b/>
          <w:szCs w:val="28"/>
        </w:rPr>
        <w:t>Трудоустройство на общественные работы</w:t>
      </w:r>
      <w:r w:rsidRPr="002D4607">
        <w:rPr>
          <w:szCs w:val="28"/>
        </w:rPr>
        <w:t xml:space="preserve"> 66 человек (206 % от запланированного показателя  (32 человека).</w:t>
      </w:r>
    </w:p>
    <w:p w:rsidR="00A62BD8" w:rsidRPr="002D4607" w:rsidRDefault="00A62BD8" w:rsidP="002D4607">
      <w:pPr>
        <w:pStyle w:val="2"/>
        <w:suppressAutoHyphens/>
        <w:rPr>
          <w:szCs w:val="28"/>
        </w:rPr>
      </w:pPr>
      <w:r w:rsidRPr="002D4607">
        <w:rPr>
          <w:b/>
          <w:szCs w:val="28"/>
        </w:rPr>
        <w:t>Временное трудоустройство граждан испытывающих трудности</w:t>
      </w:r>
      <w:r w:rsidRPr="002D4607">
        <w:rPr>
          <w:szCs w:val="28"/>
        </w:rPr>
        <w:t xml:space="preserve"> 9 человек (82% от запланированного показателя  (11 человек).</w:t>
      </w:r>
    </w:p>
    <w:p w:rsidR="00A62BD8" w:rsidRPr="002D4607" w:rsidRDefault="00A62BD8" w:rsidP="002D4607">
      <w:pPr>
        <w:pStyle w:val="2"/>
        <w:suppressAutoHyphens/>
        <w:rPr>
          <w:szCs w:val="28"/>
        </w:rPr>
      </w:pPr>
      <w:r w:rsidRPr="002D4607">
        <w:rPr>
          <w:b/>
          <w:szCs w:val="28"/>
        </w:rPr>
        <w:t>Содействие самозанятости безработных граждан</w:t>
      </w:r>
      <w:r w:rsidRPr="002D4607">
        <w:rPr>
          <w:szCs w:val="28"/>
        </w:rPr>
        <w:t xml:space="preserve"> (организация собственного дела) 6 человек (100% от запланированного показателя  (6 человек).</w:t>
      </w:r>
    </w:p>
    <w:p w:rsidR="00A62BD8" w:rsidRPr="002D4607" w:rsidRDefault="00A62BD8" w:rsidP="002D4607">
      <w:pPr>
        <w:pStyle w:val="2"/>
        <w:suppressAutoHyphens/>
        <w:rPr>
          <w:szCs w:val="28"/>
        </w:rPr>
      </w:pPr>
      <w:r w:rsidRPr="002D4607">
        <w:rPr>
          <w:b/>
          <w:szCs w:val="28"/>
        </w:rPr>
        <w:t xml:space="preserve">Трудоустройство несовершеннолетних на летний период </w:t>
      </w:r>
      <w:r w:rsidRPr="002D4607">
        <w:rPr>
          <w:szCs w:val="28"/>
        </w:rPr>
        <w:t xml:space="preserve">354 человека (164% от запланированного показателя  (216 человек). </w:t>
      </w:r>
    </w:p>
    <w:p w:rsidR="00A62BD8" w:rsidRPr="002D4607" w:rsidRDefault="00A62BD8" w:rsidP="002D4607">
      <w:pPr>
        <w:pStyle w:val="2"/>
        <w:suppressAutoHyphens/>
        <w:rPr>
          <w:szCs w:val="28"/>
        </w:rPr>
      </w:pPr>
      <w:r w:rsidRPr="002D4607">
        <w:rPr>
          <w:b/>
          <w:szCs w:val="28"/>
        </w:rPr>
        <w:t>Профессиональная ориентация граждан для выбора сферы деятельности</w:t>
      </w:r>
      <w:r w:rsidRPr="002D4607">
        <w:rPr>
          <w:szCs w:val="28"/>
        </w:rPr>
        <w:t xml:space="preserve"> 1236 человек (118 % от запланированного показателя (1050 человек).</w:t>
      </w:r>
    </w:p>
    <w:p w:rsidR="00A62BD8" w:rsidRPr="002D4607" w:rsidRDefault="00A62BD8" w:rsidP="002D4607">
      <w:pPr>
        <w:pStyle w:val="2"/>
        <w:suppressAutoHyphens/>
        <w:rPr>
          <w:szCs w:val="28"/>
        </w:rPr>
      </w:pPr>
      <w:r w:rsidRPr="002D4607">
        <w:rPr>
          <w:b/>
          <w:szCs w:val="28"/>
        </w:rPr>
        <w:t>Психологическая поддержка</w:t>
      </w:r>
      <w:r w:rsidRPr="002D4607">
        <w:rPr>
          <w:szCs w:val="28"/>
        </w:rPr>
        <w:t xml:space="preserve"> граждан 242 человека (149% от запланированного показателя (162 человек).</w:t>
      </w:r>
    </w:p>
    <w:p w:rsidR="00A62BD8" w:rsidRPr="002D4607" w:rsidRDefault="00A62BD8" w:rsidP="002D4607">
      <w:pPr>
        <w:pStyle w:val="2"/>
        <w:suppressAutoHyphens/>
        <w:rPr>
          <w:szCs w:val="28"/>
        </w:rPr>
      </w:pPr>
      <w:r w:rsidRPr="002D4607">
        <w:rPr>
          <w:b/>
          <w:szCs w:val="28"/>
        </w:rPr>
        <w:t>Социальная адаптация</w:t>
      </w:r>
      <w:r w:rsidRPr="002D4607">
        <w:rPr>
          <w:szCs w:val="28"/>
        </w:rPr>
        <w:t xml:space="preserve"> граждан 261 человек (142% от запланированного показателя 184 человек).</w:t>
      </w:r>
    </w:p>
    <w:p w:rsidR="00A62BD8" w:rsidRPr="002D4607" w:rsidRDefault="00A62BD8" w:rsidP="002D4607">
      <w:pPr>
        <w:pStyle w:val="2"/>
        <w:suppressAutoHyphens/>
        <w:rPr>
          <w:szCs w:val="28"/>
        </w:rPr>
      </w:pPr>
      <w:r w:rsidRPr="002D4607">
        <w:rPr>
          <w:szCs w:val="28"/>
        </w:rPr>
        <w:t xml:space="preserve">Также центр занятости ежемесячно проводит </w:t>
      </w:r>
      <w:r w:rsidRPr="002D4607">
        <w:rPr>
          <w:b/>
          <w:szCs w:val="28"/>
        </w:rPr>
        <w:t>ярмарки вакансий</w:t>
      </w:r>
      <w:r w:rsidRPr="002D4607">
        <w:rPr>
          <w:szCs w:val="28"/>
        </w:rPr>
        <w:t>, за 12 месяцев  2022 года  проведено 20 ярмарок вакансий и учебных мест.</w:t>
      </w:r>
    </w:p>
    <w:p w:rsidR="002D4607" w:rsidRPr="002D4607" w:rsidRDefault="002D4607" w:rsidP="002D4607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  <w:r w:rsidRPr="002D4607">
        <w:rPr>
          <w:b/>
          <w:i/>
          <w:sz w:val="28"/>
          <w:szCs w:val="28"/>
          <w:u w:val="single"/>
        </w:rPr>
        <w:lastRenderedPageBreak/>
        <w:t>РАЗДЕЛ 3. ПРОМЫШЛЕННОСТЬ</w:t>
      </w:r>
    </w:p>
    <w:p w:rsidR="002D4607" w:rsidRPr="002D4607" w:rsidRDefault="002D4607" w:rsidP="002D4607">
      <w:pPr>
        <w:shd w:val="clear" w:color="auto" w:fill="FFFFFF"/>
        <w:suppressAutoHyphens/>
        <w:ind w:firstLine="720"/>
        <w:jc w:val="both"/>
        <w:rPr>
          <w:sz w:val="28"/>
          <w:szCs w:val="28"/>
          <w:highlight w:val="yellow"/>
        </w:rPr>
      </w:pPr>
    </w:p>
    <w:p w:rsidR="002D4607" w:rsidRPr="002D4607" w:rsidRDefault="002D4607" w:rsidP="002D4607">
      <w:pPr>
        <w:ind w:firstLine="720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</w:rPr>
        <w:t>Прогнозируется, что в 2023 году объем отгруженных товаров, учитывающий добычу полезных ископаемых, обрабатывающие производства, обеспечение электрической</w:t>
      </w:r>
      <w:r w:rsidRPr="002D4607">
        <w:rPr>
          <w:sz w:val="28"/>
          <w:szCs w:val="28"/>
          <w:shd w:val="clear" w:color="auto" w:fill="FFFFFF"/>
        </w:rPr>
        <w:t xml:space="preserve"> энергией, газом и паром; кондиционирование </w:t>
      </w:r>
      <w:r w:rsidRPr="002D4607">
        <w:rPr>
          <w:sz w:val="28"/>
          <w:szCs w:val="28"/>
        </w:rPr>
        <w:t>воздуха, водоснабжение; водоотведение, организацию сбора и утилизацию отходов, деятельность по ликвидации загрязнений по полному кругу предприятий на территории Осинниковского</w:t>
      </w:r>
      <w:r w:rsidRPr="002D4607">
        <w:rPr>
          <w:sz w:val="28"/>
          <w:szCs w:val="28"/>
          <w:shd w:val="clear" w:color="auto" w:fill="FFFFFF"/>
        </w:rPr>
        <w:t xml:space="preserve"> городского округа составит 13 812,2 млн. рублей (в действующих ценах), 14 915,4 млн. рублей (в сопоставимых ценах).</w:t>
      </w:r>
    </w:p>
    <w:p w:rsidR="002D4607" w:rsidRPr="002D4607" w:rsidRDefault="002D4607" w:rsidP="002D4607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2D4607" w:rsidRPr="002D4607" w:rsidRDefault="002D4607" w:rsidP="002D4607">
      <w:pPr>
        <w:ind w:firstLine="708"/>
        <w:jc w:val="both"/>
        <w:rPr>
          <w:b/>
          <w:sz w:val="28"/>
          <w:szCs w:val="28"/>
          <w:u w:val="single"/>
          <w:shd w:val="clear" w:color="auto" w:fill="FFFFFF"/>
        </w:rPr>
      </w:pPr>
      <w:r w:rsidRPr="002D4607">
        <w:rPr>
          <w:b/>
          <w:sz w:val="28"/>
          <w:szCs w:val="28"/>
          <w:u w:val="single"/>
          <w:shd w:val="clear" w:color="auto" w:fill="FFFFFF"/>
        </w:rPr>
        <w:t>3.1. Добыча полезных ископаемых</w:t>
      </w:r>
    </w:p>
    <w:p w:rsidR="002D4607" w:rsidRPr="002D4607" w:rsidRDefault="002D4607" w:rsidP="002D4607">
      <w:pPr>
        <w:ind w:firstLine="708"/>
        <w:jc w:val="both"/>
        <w:rPr>
          <w:b/>
          <w:sz w:val="28"/>
          <w:szCs w:val="28"/>
          <w:u w:val="single"/>
          <w:shd w:val="clear" w:color="auto" w:fill="FFFFFF"/>
        </w:rPr>
      </w:pPr>
    </w:p>
    <w:p w:rsidR="002D4607" w:rsidRPr="002D4607" w:rsidRDefault="002D4607" w:rsidP="002D4607">
      <w:pPr>
        <w:ind w:firstLine="720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</w:rPr>
        <w:t xml:space="preserve">Прогнозируется, что в 2023 году объем отгруженных товаров по добыче полезных ископаемых составит 8 501,2 млн. рублей </w:t>
      </w:r>
      <w:r w:rsidRPr="002D4607">
        <w:rPr>
          <w:sz w:val="28"/>
          <w:szCs w:val="28"/>
          <w:shd w:val="clear" w:color="auto" w:fill="FFFFFF"/>
        </w:rPr>
        <w:t>(в действующих ценах), 9 895,8 млн. рублей (в сопоставимых ценах).</w:t>
      </w:r>
    </w:p>
    <w:p w:rsidR="002D4607" w:rsidRPr="002D4607" w:rsidRDefault="002D4607" w:rsidP="002D4607">
      <w:pPr>
        <w:ind w:firstLine="708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 xml:space="preserve">Структура экономики города складывается так, что в общем объеме отгруженных товаров собственного производства 62% приходится на вид деятельности – добыча полезных ископаемых, включающая в себя добычу угля и предоставление услуг в области добычи. </w:t>
      </w:r>
    </w:p>
    <w:p w:rsidR="002D4607" w:rsidRPr="002D4607" w:rsidRDefault="002D4607" w:rsidP="002D4607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Добыча угля осуществляется одним угольным предприятием – ООО «Шахта Осинниковская». Качество и рыночная стоимость добываемого на шахте «Осинниковская» коксующего угля марки «Ж» не имеет аналогов  среди предприятий Кузбасса.</w:t>
      </w:r>
    </w:p>
    <w:p w:rsidR="002D4607" w:rsidRPr="002D4607" w:rsidRDefault="002D4607" w:rsidP="002D4607">
      <w:pPr>
        <w:suppressAutoHyphens/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  <w:shd w:val="clear" w:color="auto" w:fill="FFFFFF"/>
        </w:rPr>
        <w:t xml:space="preserve">На шахте «Осинниковская» трудится более 1 200 человек. </w:t>
      </w:r>
      <w:r w:rsidRPr="002D4607">
        <w:rPr>
          <w:sz w:val="28"/>
          <w:szCs w:val="28"/>
        </w:rPr>
        <w:t>Объем добычи в 2022 году составил 1,169 млн. тонн угля.</w:t>
      </w:r>
    </w:p>
    <w:p w:rsidR="002D4607" w:rsidRPr="002D4607" w:rsidRDefault="002D4607" w:rsidP="002D4607">
      <w:pPr>
        <w:suppressAutoHyphens/>
        <w:ind w:firstLine="720"/>
        <w:jc w:val="both"/>
        <w:rPr>
          <w:sz w:val="28"/>
          <w:szCs w:val="28"/>
          <w:shd w:val="clear" w:color="auto" w:fill="FFFFFF" w:themeFill="background1"/>
        </w:rPr>
      </w:pPr>
      <w:r w:rsidRPr="002D4607">
        <w:rPr>
          <w:sz w:val="28"/>
          <w:szCs w:val="28"/>
          <w:shd w:val="clear" w:color="auto" w:fill="FFFFFF" w:themeFill="background1"/>
        </w:rPr>
        <w:t>В ближайшие годы планируется:</w:t>
      </w:r>
    </w:p>
    <w:p w:rsidR="002D4607" w:rsidRPr="002D4607" w:rsidRDefault="002D4607" w:rsidP="002D4607">
      <w:pPr>
        <w:suppressAutoHyphens/>
        <w:ind w:firstLine="720"/>
        <w:jc w:val="both"/>
        <w:rPr>
          <w:sz w:val="28"/>
          <w:szCs w:val="28"/>
          <w:shd w:val="clear" w:color="auto" w:fill="FFFFFF" w:themeFill="background1"/>
        </w:rPr>
      </w:pPr>
      <w:r w:rsidRPr="002D4607">
        <w:rPr>
          <w:sz w:val="28"/>
          <w:szCs w:val="28"/>
          <w:shd w:val="clear" w:color="auto" w:fill="FFFFFF" w:themeFill="background1"/>
        </w:rPr>
        <w:t xml:space="preserve">- реализация инвестиционного проекта «Вскрытие и отработка пласта Елбанский 6». </w:t>
      </w:r>
    </w:p>
    <w:p w:rsidR="002D4607" w:rsidRPr="002D4607" w:rsidRDefault="002D4607" w:rsidP="002D4607">
      <w:pPr>
        <w:suppressAutoHyphens/>
        <w:ind w:firstLine="720"/>
        <w:jc w:val="both"/>
        <w:rPr>
          <w:sz w:val="28"/>
          <w:szCs w:val="28"/>
          <w:shd w:val="clear" w:color="auto" w:fill="FFFFFF" w:themeFill="background1"/>
        </w:rPr>
      </w:pPr>
      <w:r w:rsidRPr="002D4607">
        <w:rPr>
          <w:sz w:val="28"/>
          <w:szCs w:val="28"/>
          <w:shd w:val="clear" w:color="auto" w:fill="FFFFFF" w:themeFill="background1"/>
        </w:rPr>
        <w:t>- реализация инвестиционного проекта «Строительство очистных сооружений».</w:t>
      </w:r>
    </w:p>
    <w:p w:rsidR="002D4607" w:rsidRPr="002D4607" w:rsidRDefault="002D4607" w:rsidP="002D4607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</w:p>
    <w:p w:rsidR="002D4607" w:rsidRPr="002D4607" w:rsidRDefault="002D4607" w:rsidP="002D4607">
      <w:pPr>
        <w:suppressAutoHyphens/>
        <w:ind w:firstLine="720"/>
        <w:jc w:val="both"/>
        <w:rPr>
          <w:b/>
          <w:sz w:val="28"/>
          <w:szCs w:val="28"/>
          <w:u w:val="single"/>
          <w:shd w:val="clear" w:color="auto" w:fill="FFFFFF"/>
        </w:rPr>
      </w:pPr>
      <w:r w:rsidRPr="002D4607">
        <w:rPr>
          <w:b/>
          <w:sz w:val="28"/>
          <w:szCs w:val="28"/>
          <w:u w:val="single"/>
          <w:shd w:val="clear" w:color="auto" w:fill="FFFFFF"/>
        </w:rPr>
        <w:t>3.2. Обрабатывающие производства</w:t>
      </w:r>
    </w:p>
    <w:p w:rsidR="002D4607" w:rsidRPr="002D4607" w:rsidRDefault="002D4607" w:rsidP="002D4607">
      <w:pPr>
        <w:ind w:firstLine="720"/>
        <w:jc w:val="both"/>
        <w:rPr>
          <w:sz w:val="28"/>
          <w:szCs w:val="28"/>
        </w:rPr>
      </w:pPr>
    </w:p>
    <w:p w:rsidR="002D4607" w:rsidRPr="002D4607" w:rsidRDefault="002D4607" w:rsidP="002D4607">
      <w:pPr>
        <w:ind w:firstLine="720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</w:rPr>
        <w:t xml:space="preserve">Прогнозируется, что в 2023 году объем отгруженных товаров по обрабатывающим производствам составит 4 044,3 млн. рублей </w:t>
      </w:r>
      <w:r w:rsidRPr="002D4607">
        <w:rPr>
          <w:sz w:val="28"/>
          <w:szCs w:val="28"/>
          <w:shd w:val="clear" w:color="auto" w:fill="FFFFFF"/>
        </w:rPr>
        <w:t>(в действующих ценах), 3 857,6 млн. рублей (в сопоставимых ценах).</w:t>
      </w:r>
    </w:p>
    <w:p w:rsidR="002D4607" w:rsidRPr="002D4607" w:rsidRDefault="002D4607" w:rsidP="002D4607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2D4607">
        <w:rPr>
          <w:sz w:val="28"/>
          <w:szCs w:val="28"/>
        </w:rPr>
        <w:t xml:space="preserve">Пищевая промышленность </w:t>
      </w:r>
      <w:r w:rsidRPr="002D4607">
        <w:rPr>
          <w:sz w:val="28"/>
          <w:szCs w:val="28"/>
          <w:shd w:val="clear" w:color="auto" w:fill="FFFFFF" w:themeFill="background1"/>
        </w:rPr>
        <w:t>городского округа представлена предприятиями, выпускающими основные виды продуктов питания: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2D4607">
        <w:rPr>
          <w:sz w:val="28"/>
          <w:szCs w:val="28"/>
          <w:shd w:val="clear" w:color="auto" w:fill="FFFFFF" w:themeFill="background1"/>
        </w:rPr>
        <w:t xml:space="preserve">- хлебобулочные и кондитерские изделия (ООО «ОПТК», ООО «Вишневый город», ПАО «Осинникихлеб» и др.), 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2D4607">
        <w:rPr>
          <w:sz w:val="28"/>
          <w:szCs w:val="28"/>
          <w:shd w:val="clear" w:color="auto" w:fill="FFFFFF" w:themeFill="background1"/>
        </w:rPr>
        <w:t>- изготовление копченых изделий из мяса и рыбы (ООО «АЛЬБАТРОС»),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2D4607">
        <w:rPr>
          <w:sz w:val="28"/>
          <w:szCs w:val="28"/>
          <w:shd w:val="clear" w:color="auto" w:fill="FFFFFF" w:themeFill="background1"/>
        </w:rPr>
        <w:lastRenderedPageBreak/>
        <w:t xml:space="preserve">- производство полуфабрикатов (ООО «Вишневый город»,  ООО «АЛЬБАТРОС», ООО «Коралл»).   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2D4607">
        <w:rPr>
          <w:sz w:val="28"/>
          <w:szCs w:val="28"/>
          <w:shd w:val="clear" w:color="auto" w:fill="FFFFFF" w:themeFill="background1"/>
        </w:rPr>
        <w:t xml:space="preserve">Продукция данных предприятий пользуется стабильным спросом, как на территории городского округа, так и за его пределами. 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  <w:shd w:val="clear" w:color="auto" w:fill="FFFFFF" w:themeFill="background1"/>
        </w:rPr>
        <w:t>Конкурентоспособны в производстве продуктов и индивидуальные предприниматели города (ИП Жигульский А.Э., ИП Малышев Д.А., ИП Игнатова А.С., ИП Медведева О.В. и др.)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В 2022 году ООО «Цехом переработки сельскохозяйственной продукции «Вишневый город» внедрено новое производственное оборудование, которое позволило увеличить объем выпускаемой продукции. 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В 2023 году открылся ООО «Осинниковский маслозавод», выпускающий рапсовое масло. В настоящий момент маслозавод перерабатывает 800 тонн рапса в месяц. В перспективе у предприятия увеличение мощности переработки рапса путем установки второй линии и выхода на заявленную мощность переработки 1,6 тыс. тонн/мес. 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В 2024 году планируется ввести в эксплуатацию комплектную линию по производству подсолнечного масла, после чего годовой объем переработки маслосемян увеличится до 22,8 тыс. тонн/год.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В городском округе осуществляется пошив одежды различного ассортимента - верхняя одежда (пальто, куртки), брюки, шорты, юбки, платья и др. Стабильно развиваются в сфере производства одежды ООО «Евгения», ИП Тырышкина Е.С. и др. По данным Кемеровостата, в 2022 году пошито 1 733 единицы одежды.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Обработка древесины и производство изделий из дерева представлена такими сферами как: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- распиловка и строгание древесины (ИП Дунин С.С., ИП Попов А.А.). В 2023 году открылось микропредприятие ООО «Лисина», которое успешно функционирует;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- производство деревянных конструкций, пропитка древесины (ООО «Теремок»);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- производство деревянных рам и прочих изделий из дерева (ИП Ступенькова Е.Ю.).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На территории городского округа услуги полиграфии оказывают ИП Юхлина Г.В., ИП Шахурин Е.Л., ИП Заболотский С.В., и др. 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В 2023 году ИП Юхлина Г.В. получила льготный займ в государственном фонде поддержки предпринимательства Кузбасса на развитие своей деятельности, который планирует направить на расширение производства и приобретение нового оборудования. 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Небольшой, но стабильный рост намечен в следующих областях промышленного производства: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- производство химических веществ и химических продуктов (в 2022 году, по данным Кемеровостата, произведено 0,518 т твердого мыла (ИП </w:t>
      </w:r>
      <w:r w:rsidRPr="002D4607">
        <w:rPr>
          <w:sz w:val="28"/>
          <w:szCs w:val="28"/>
        </w:rPr>
        <w:lastRenderedPageBreak/>
        <w:t>Солодовникова К.В., самозанятые), ООО «Неотон холдинг» - реализация промышленного газа (кислорода) в баллонах);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- производство резиновых и пластмассовых изделий (ИП Матюхина Ю.В.);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- производство прочих транспортных средств и оборудования (ООО «Осинниковская производственно-торговая компания» - по данным Кемеровостата, в 2022 году произведено 23 единицы прогулочных и спортивных судов);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- производство мебели (ООО «Регион-мебель», ИП Пилипенко Е.Н.);</w:t>
      </w:r>
    </w:p>
    <w:p w:rsidR="002D4607" w:rsidRPr="002D4607" w:rsidRDefault="002D4607" w:rsidP="002D4607">
      <w:pPr>
        <w:spacing w:line="257" w:lineRule="auto"/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- ремонт и монтаж машин и оборудования (ООО «Сибирская ремонтная компания», ИП Немальцева А.А. и др.).</w:t>
      </w:r>
    </w:p>
    <w:p w:rsidR="002D4607" w:rsidRPr="002D4607" w:rsidRDefault="002D4607" w:rsidP="002D4607">
      <w:pPr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Производство готовых металлических изделий, кроме машин и оборудования, в городском округе представлен:</w:t>
      </w:r>
    </w:p>
    <w:p w:rsidR="002D4607" w:rsidRPr="002D4607" w:rsidRDefault="002D4607" w:rsidP="002D4607">
      <w:pPr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- производством строительных металлических конструкций (ООО «КузьминЪ», ООО «Регион плюс», ИП Усов А.С.) - в 2022 году, по данным Кемеровостата, из черных металлов произведено 44,608 тыс. т. конструкций и деталей;</w:t>
      </w:r>
    </w:p>
    <w:p w:rsidR="002D4607" w:rsidRPr="002D4607" w:rsidRDefault="002D4607" w:rsidP="002D4607">
      <w:pPr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- производством металлических дверей и окон (ООО «КузьминЪ», ООО «Регион плюс», ИП Маев А.С.) – в 2022 году, по данным Кемеровостата, произведено 21,5 т.;</w:t>
      </w:r>
    </w:p>
    <w:p w:rsidR="002D4607" w:rsidRPr="002D4607" w:rsidRDefault="002D4607" w:rsidP="002D4607">
      <w:pPr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- механической обработкой металлических изделий, нанесением покрытий на металлы (ИП Самарин А.И., ИП Худяков А.В.). </w:t>
      </w:r>
    </w:p>
    <w:p w:rsidR="002D4607" w:rsidRPr="002D4607" w:rsidRDefault="002D4607" w:rsidP="002D4607">
      <w:pPr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В городе стабильно работают и развиваются два смежных производственных  предприятия, занимающихся производством машин и оборудования, не включенных в другие группировки:</w:t>
      </w:r>
    </w:p>
    <w:p w:rsidR="002D4607" w:rsidRPr="002D4607" w:rsidRDefault="002D4607" w:rsidP="002D4607">
      <w:pPr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1) «Управление по монтажу, демонтажу и ремонту горно-шахтного оборудования». Производит оборудование для угледобывающих предприятий Осинниковского городского округа и городов Кузбасса. </w:t>
      </w:r>
    </w:p>
    <w:p w:rsidR="002D4607" w:rsidRPr="002D4607" w:rsidRDefault="002D4607" w:rsidP="002D4607">
      <w:pPr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2) АО «Осинниковский ремонтно-механический завод». Завод обеспечивает и полностью закрывает потребности шахт Распадской угольной компании.</w:t>
      </w:r>
    </w:p>
    <w:p w:rsidR="002D4607" w:rsidRPr="002D4607" w:rsidRDefault="002D4607" w:rsidP="002D4607">
      <w:pPr>
        <w:ind w:firstLine="567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В настоящее время на заводе осуществляется комплексное перевооружение, приобретаются новые прессы, станки. В 2023 году на эти цели планируется вложить инвестиции, что позволит значительно увеличить объем выпускаемой продукции. Вслед за увеличением производительности планируется расширить склад готовой продукции и создать новые рабочие места.</w:t>
      </w:r>
    </w:p>
    <w:p w:rsidR="002D4607" w:rsidRPr="002D4607" w:rsidRDefault="002D4607" w:rsidP="002D4607">
      <w:pPr>
        <w:ind w:firstLine="709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В 2022 году открыто более </w:t>
      </w:r>
      <w:r w:rsidRPr="002D4607">
        <w:rPr>
          <w:b/>
          <w:sz w:val="28"/>
          <w:szCs w:val="28"/>
        </w:rPr>
        <w:t xml:space="preserve">30 </w:t>
      </w:r>
      <w:r w:rsidRPr="002D4607">
        <w:rPr>
          <w:sz w:val="28"/>
          <w:szCs w:val="28"/>
        </w:rPr>
        <w:t xml:space="preserve">новых объектов. Предприятия и индивидуальные предприниматели стабильно развиваются в своей сфере, приобретают современное оборудование для расширения производства или улучшения качества товаров, работ, услуг. </w:t>
      </w:r>
    </w:p>
    <w:p w:rsidR="002D4607" w:rsidRPr="002D4607" w:rsidRDefault="002D4607" w:rsidP="002D4607">
      <w:pPr>
        <w:ind w:firstLine="709"/>
        <w:jc w:val="both"/>
        <w:rPr>
          <w:sz w:val="28"/>
          <w:szCs w:val="28"/>
        </w:rPr>
      </w:pPr>
    </w:p>
    <w:p w:rsidR="002D4607" w:rsidRPr="002D4607" w:rsidRDefault="002D4607" w:rsidP="002D4607">
      <w:pPr>
        <w:suppressAutoHyphens/>
        <w:ind w:firstLine="720"/>
        <w:jc w:val="both"/>
        <w:rPr>
          <w:b/>
          <w:sz w:val="28"/>
          <w:szCs w:val="28"/>
          <w:u w:val="single"/>
          <w:shd w:val="clear" w:color="auto" w:fill="FFFFFF"/>
        </w:rPr>
      </w:pPr>
      <w:r w:rsidRPr="002D4607">
        <w:rPr>
          <w:b/>
          <w:sz w:val="28"/>
          <w:szCs w:val="28"/>
          <w:u w:val="single"/>
          <w:shd w:val="clear" w:color="auto" w:fill="FFFFFF"/>
        </w:rPr>
        <w:t>3.3. Обеспечение электрической энергией, газом и паром; кондиционирование воздуха</w:t>
      </w:r>
    </w:p>
    <w:p w:rsidR="002D4607" w:rsidRPr="002D4607" w:rsidRDefault="002D4607" w:rsidP="002D4607">
      <w:pPr>
        <w:ind w:firstLine="720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</w:rPr>
        <w:lastRenderedPageBreak/>
        <w:t xml:space="preserve">Прогнозируется, что в 2023 году объем отгруженных товаров составит 1033,2 млн. рублей </w:t>
      </w:r>
      <w:r w:rsidRPr="002D4607">
        <w:rPr>
          <w:sz w:val="28"/>
          <w:szCs w:val="28"/>
          <w:shd w:val="clear" w:color="auto" w:fill="FFFFFF"/>
        </w:rPr>
        <w:t>(в действующих ценах), 967,4 млн. рублей (в сопоставимых ценах).</w:t>
      </w:r>
    </w:p>
    <w:p w:rsidR="002D4607" w:rsidRPr="002D4607" w:rsidRDefault="002D4607" w:rsidP="002D4607">
      <w:pPr>
        <w:jc w:val="both"/>
        <w:rPr>
          <w:sz w:val="28"/>
          <w:szCs w:val="28"/>
        </w:rPr>
      </w:pPr>
    </w:p>
    <w:p w:rsidR="002D4607" w:rsidRPr="002D4607" w:rsidRDefault="002D4607" w:rsidP="002D4607">
      <w:pPr>
        <w:suppressAutoHyphens/>
        <w:ind w:firstLine="720"/>
        <w:jc w:val="both"/>
        <w:rPr>
          <w:b/>
          <w:sz w:val="28"/>
          <w:szCs w:val="28"/>
          <w:u w:val="single"/>
          <w:shd w:val="clear" w:color="auto" w:fill="FFFFFF"/>
        </w:rPr>
      </w:pPr>
      <w:r w:rsidRPr="002D4607">
        <w:rPr>
          <w:b/>
          <w:sz w:val="28"/>
          <w:szCs w:val="28"/>
          <w:u w:val="single"/>
          <w:shd w:val="clear" w:color="auto" w:fill="FFFFFF"/>
        </w:rPr>
        <w:t>3.4. Водоснабжение, водоотведение, организация сбора и утилизации отходов, деятельность по ликвидации загрязнений</w:t>
      </w:r>
    </w:p>
    <w:p w:rsidR="002D4607" w:rsidRPr="002D4607" w:rsidRDefault="002D4607" w:rsidP="002D4607">
      <w:pPr>
        <w:ind w:firstLine="720"/>
        <w:jc w:val="both"/>
        <w:rPr>
          <w:sz w:val="28"/>
          <w:szCs w:val="28"/>
        </w:rPr>
      </w:pPr>
    </w:p>
    <w:p w:rsidR="002D4607" w:rsidRPr="002D4607" w:rsidRDefault="002D4607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Прогнозируется, что в 2023 году объем отгруженных товаров составит 233,6 млн. рублей </w:t>
      </w:r>
      <w:r w:rsidRPr="002D4607">
        <w:rPr>
          <w:sz w:val="28"/>
          <w:szCs w:val="28"/>
          <w:shd w:val="clear" w:color="auto" w:fill="FFFFFF"/>
        </w:rPr>
        <w:t>(в действующих ценах), 194,6 млн. рублей (в сопоставимых ценах).</w:t>
      </w:r>
    </w:p>
    <w:p w:rsidR="00A957AA" w:rsidRPr="002D4607" w:rsidRDefault="00A957AA" w:rsidP="002D4607">
      <w:pPr>
        <w:suppressAutoHyphens/>
        <w:ind w:firstLine="720"/>
        <w:jc w:val="both"/>
        <w:rPr>
          <w:b/>
          <w:i/>
          <w:sz w:val="28"/>
          <w:szCs w:val="28"/>
          <w:u w:val="single"/>
        </w:rPr>
      </w:pPr>
    </w:p>
    <w:p w:rsidR="004B4573" w:rsidRPr="002D4607" w:rsidRDefault="00773456" w:rsidP="002D4607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  <w:r w:rsidRPr="002D4607">
        <w:rPr>
          <w:b/>
          <w:i/>
          <w:sz w:val="28"/>
          <w:szCs w:val="28"/>
          <w:u w:val="single"/>
        </w:rPr>
        <w:t>РАЗДЕЛ 4</w:t>
      </w:r>
      <w:r w:rsidR="004B4573" w:rsidRPr="002D4607">
        <w:rPr>
          <w:b/>
          <w:i/>
          <w:sz w:val="28"/>
          <w:szCs w:val="28"/>
          <w:u w:val="single"/>
        </w:rPr>
        <w:t>. СТРОИТЕЛЬСТВО</w:t>
      </w:r>
    </w:p>
    <w:p w:rsidR="004B4573" w:rsidRPr="002D4607" w:rsidRDefault="004B4573" w:rsidP="002D4607">
      <w:pPr>
        <w:ind w:firstLine="709"/>
        <w:jc w:val="both"/>
        <w:rPr>
          <w:sz w:val="28"/>
          <w:szCs w:val="28"/>
        </w:rPr>
      </w:pPr>
    </w:p>
    <w:p w:rsidR="004B4573" w:rsidRPr="002D4607" w:rsidRDefault="004B4573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В с</w:t>
      </w:r>
      <w:r w:rsidR="00A71C7A">
        <w:rPr>
          <w:sz w:val="28"/>
          <w:szCs w:val="28"/>
          <w:shd w:val="clear" w:color="auto" w:fill="FFFFFF"/>
        </w:rPr>
        <w:t>фере жилищного строительства в</w:t>
      </w:r>
      <w:r w:rsidRPr="002D4607">
        <w:rPr>
          <w:sz w:val="28"/>
          <w:szCs w:val="28"/>
          <w:shd w:val="clear" w:color="auto" w:fill="FFFFFF"/>
        </w:rPr>
        <w:t xml:space="preserve"> 202</w:t>
      </w:r>
      <w:r w:rsidR="009356A5" w:rsidRPr="002D4607">
        <w:rPr>
          <w:sz w:val="28"/>
          <w:szCs w:val="28"/>
          <w:shd w:val="clear" w:color="auto" w:fill="FFFFFF"/>
        </w:rPr>
        <w:t>2</w:t>
      </w:r>
      <w:r w:rsidR="00A71C7A">
        <w:rPr>
          <w:sz w:val="28"/>
          <w:szCs w:val="28"/>
          <w:shd w:val="clear" w:color="auto" w:fill="FFFFFF"/>
        </w:rPr>
        <w:t xml:space="preserve"> году </w:t>
      </w:r>
      <w:r w:rsidRPr="002D4607">
        <w:rPr>
          <w:sz w:val="28"/>
          <w:szCs w:val="28"/>
          <w:shd w:val="clear" w:color="auto" w:fill="FFFFFF"/>
        </w:rPr>
        <w:t xml:space="preserve">введено </w:t>
      </w:r>
      <w:r w:rsidR="009356A5" w:rsidRPr="002D4607">
        <w:rPr>
          <w:sz w:val="28"/>
          <w:szCs w:val="28"/>
          <w:shd w:val="clear" w:color="auto" w:fill="FFFFFF"/>
        </w:rPr>
        <w:t>6392</w:t>
      </w:r>
      <w:r w:rsidRPr="002D4607">
        <w:rPr>
          <w:sz w:val="28"/>
          <w:szCs w:val="28"/>
          <w:shd w:val="clear" w:color="auto" w:fill="FFFFFF"/>
        </w:rPr>
        <w:t xml:space="preserve">  кв. м. жилья. Доля индивидуального строительства составила </w:t>
      </w:r>
      <w:r w:rsidR="009356A5" w:rsidRPr="002D4607">
        <w:rPr>
          <w:sz w:val="28"/>
          <w:szCs w:val="28"/>
          <w:shd w:val="clear" w:color="auto" w:fill="FFFFFF"/>
        </w:rPr>
        <w:t>66</w:t>
      </w:r>
      <w:r w:rsidR="00A71C7A">
        <w:rPr>
          <w:sz w:val="28"/>
          <w:szCs w:val="28"/>
          <w:shd w:val="clear" w:color="auto" w:fill="FFFFFF"/>
        </w:rPr>
        <w:t xml:space="preserve"> % </w:t>
      </w:r>
      <w:r w:rsidRPr="002D4607">
        <w:rPr>
          <w:sz w:val="28"/>
          <w:szCs w:val="28"/>
          <w:shd w:val="clear" w:color="auto" w:fill="FFFFFF"/>
        </w:rPr>
        <w:t>от общего объема, введенного в 202</w:t>
      </w:r>
      <w:r w:rsidR="009356A5" w:rsidRPr="002D4607">
        <w:rPr>
          <w:sz w:val="28"/>
          <w:szCs w:val="28"/>
          <w:shd w:val="clear" w:color="auto" w:fill="FFFFFF"/>
        </w:rPr>
        <w:t>2</w:t>
      </w:r>
      <w:r w:rsidRPr="002D4607">
        <w:rPr>
          <w:sz w:val="28"/>
          <w:szCs w:val="28"/>
          <w:shd w:val="clear" w:color="auto" w:fill="FFFFFF"/>
        </w:rPr>
        <w:t xml:space="preserve"> году жилья. </w:t>
      </w:r>
    </w:p>
    <w:p w:rsidR="009356A5" w:rsidRPr="002D4607" w:rsidRDefault="009356A5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22 семьи улучшили свои жилищные условия:</w:t>
      </w:r>
    </w:p>
    <w:p w:rsidR="009356A5" w:rsidRPr="002D4607" w:rsidRDefault="009356A5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- 5 семей получили льготные займы на приобретение жилья под 0%.</w:t>
      </w:r>
    </w:p>
    <w:p w:rsidR="009356A5" w:rsidRPr="002D4607" w:rsidRDefault="009356A5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- 1 молодая семья получила выплату на погашение ипотечного займа.</w:t>
      </w:r>
    </w:p>
    <w:p w:rsidR="009356A5" w:rsidRPr="002D4607" w:rsidRDefault="009356A5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- 16 семей – переселены  из аварийного жилищного фонда.</w:t>
      </w:r>
    </w:p>
    <w:p w:rsidR="009356A5" w:rsidRPr="002D4607" w:rsidRDefault="004B4573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На 202</w:t>
      </w:r>
      <w:r w:rsidR="009356A5" w:rsidRPr="002D4607">
        <w:rPr>
          <w:sz w:val="28"/>
          <w:szCs w:val="28"/>
          <w:shd w:val="clear" w:color="auto" w:fill="FFFFFF"/>
        </w:rPr>
        <w:t>3</w:t>
      </w:r>
      <w:r w:rsidRPr="002D4607">
        <w:rPr>
          <w:sz w:val="28"/>
          <w:szCs w:val="28"/>
          <w:shd w:val="clear" w:color="auto" w:fill="FFFFFF"/>
        </w:rPr>
        <w:t xml:space="preserve"> год  до городского округа доведен план по вводу жилья – 1</w:t>
      </w:r>
      <w:r w:rsidR="009356A5" w:rsidRPr="002D4607">
        <w:rPr>
          <w:sz w:val="28"/>
          <w:szCs w:val="28"/>
          <w:shd w:val="clear" w:color="auto" w:fill="FFFFFF"/>
        </w:rPr>
        <w:t>4</w:t>
      </w:r>
      <w:r w:rsidRPr="002D4607">
        <w:rPr>
          <w:sz w:val="28"/>
          <w:szCs w:val="28"/>
          <w:shd w:val="clear" w:color="auto" w:fill="FFFFFF"/>
        </w:rPr>
        <w:t xml:space="preserve"> 000 кв. метров. </w:t>
      </w:r>
    </w:p>
    <w:p w:rsidR="009356A5" w:rsidRPr="002D4607" w:rsidRDefault="009356A5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 xml:space="preserve">На сегодняшний день за счет индивидуального жилищного строительства введено 976 кв.м. </w:t>
      </w:r>
    </w:p>
    <w:p w:rsidR="004B4573" w:rsidRPr="002D4607" w:rsidRDefault="004B4573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 xml:space="preserve">В </w:t>
      </w:r>
      <w:r w:rsidR="00A71C7A">
        <w:rPr>
          <w:sz w:val="28"/>
          <w:szCs w:val="28"/>
          <w:shd w:val="clear" w:color="auto" w:fill="FFFFFF"/>
        </w:rPr>
        <w:t xml:space="preserve">1 квартале 2023 </w:t>
      </w:r>
      <w:r w:rsidR="009356A5" w:rsidRPr="002D4607">
        <w:rPr>
          <w:sz w:val="28"/>
          <w:szCs w:val="28"/>
          <w:shd w:val="clear" w:color="auto" w:fill="FFFFFF"/>
        </w:rPr>
        <w:t>сдана в эксплуатацию 1-я блок-секция многоквартирного 9-ти этажного дома. 30 июня планируется сдать в эксплуатацию вторую блок-секцию.</w:t>
      </w:r>
    </w:p>
    <w:p w:rsidR="009356A5" w:rsidRPr="002D4607" w:rsidRDefault="009356A5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Далее по всем программам, в ближайшие три года, планируем обеспечить  жильем еще  84 семьи.</w:t>
      </w:r>
    </w:p>
    <w:p w:rsidR="009356A5" w:rsidRPr="002D4607" w:rsidRDefault="009356A5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До 2026 года запланировано строительство трех многоквартирных домов:</w:t>
      </w:r>
    </w:p>
    <w:p w:rsidR="00320370" w:rsidRPr="002D4607" w:rsidRDefault="00320370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- п. Тайжина, 9-ти этажный 81 квартирный жилой дом по ул. Дорожная, аукцион на аренду земельного участка окончен, застройщиком будет являться ООО «НДСК» им. А.В. Косилова, г. Новокузнецк;</w:t>
      </w:r>
    </w:p>
    <w:p w:rsidR="00320370" w:rsidRPr="002D4607" w:rsidRDefault="00320370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- г. Осинники, 3-х этажный многоквартирный жилой дом по ул. Тельмана, 1/1, застройщик ООО "СТРОЙКОМПЛЕКС ТЕХНИКА", на сегодняшний день строительной организацией ведутся подготовительные работы на земельном участке;</w:t>
      </w:r>
    </w:p>
    <w:p w:rsidR="00320370" w:rsidRPr="002D4607" w:rsidRDefault="00320370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- г. Осинники, ул. Победы, 10, 9-ти этажный многоквартирный жилой дом. Аукцион на аренду земельного участка окончен, застройщиком будет являться ООО «НДСК» им. А.В. Косилова, г. Новокузнецк.</w:t>
      </w:r>
    </w:p>
    <w:p w:rsidR="004B4573" w:rsidRPr="002D4607" w:rsidRDefault="004B4573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В 202</w:t>
      </w:r>
      <w:r w:rsidR="00320370" w:rsidRPr="002D4607">
        <w:rPr>
          <w:sz w:val="28"/>
          <w:szCs w:val="28"/>
          <w:shd w:val="clear" w:color="auto" w:fill="FFFFFF"/>
        </w:rPr>
        <w:t>3</w:t>
      </w:r>
      <w:r w:rsidRPr="002D4607">
        <w:rPr>
          <w:sz w:val="28"/>
          <w:szCs w:val="28"/>
          <w:shd w:val="clear" w:color="auto" w:fill="FFFFFF"/>
        </w:rPr>
        <w:t xml:space="preserve"> году </w:t>
      </w:r>
      <w:r w:rsidR="00320370" w:rsidRPr="002D4607">
        <w:rPr>
          <w:sz w:val="28"/>
          <w:szCs w:val="28"/>
          <w:shd w:val="clear" w:color="auto" w:fill="FFFFFF"/>
        </w:rPr>
        <w:t xml:space="preserve">продолжается </w:t>
      </w:r>
      <w:r w:rsidRPr="002D4607">
        <w:rPr>
          <w:sz w:val="28"/>
          <w:szCs w:val="28"/>
          <w:shd w:val="clear" w:color="auto" w:fill="FFFFFF"/>
        </w:rPr>
        <w:t xml:space="preserve"> строительство детского сада на 190 мест в 6 микрорайоне, по ул. Ефимова, 28/1. Сдать объект в экспл</w:t>
      </w:r>
      <w:r w:rsidR="006F6C4E" w:rsidRPr="002D4607">
        <w:rPr>
          <w:sz w:val="28"/>
          <w:szCs w:val="28"/>
          <w:shd w:val="clear" w:color="auto" w:fill="FFFFFF"/>
        </w:rPr>
        <w:t xml:space="preserve">уатацию планируется до конца </w:t>
      </w:r>
      <w:r w:rsidRPr="002D4607">
        <w:rPr>
          <w:sz w:val="28"/>
          <w:szCs w:val="28"/>
          <w:shd w:val="clear" w:color="auto" w:fill="FFFFFF"/>
        </w:rPr>
        <w:t>2023 года.</w:t>
      </w:r>
    </w:p>
    <w:p w:rsidR="00FE45B4" w:rsidRPr="002D4607" w:rsidRDefault="00FE45B4" w:rsidP="002D4607">
      <w:pPr>
        <w:suppressAutoHyphens/>
        <w:ind w:firstLine="720"/>
        <w:jc w:val="both"/>
        <w:rPr>
          <w:b/>
          <w:i/>
          <w:sz w:val="28"/>
          <w:szCs w:val="28"/>
          <w:u w:val="single"/>
        </w:rPr>
      </w:pPr>
    </w:p>
    <w:p w:rsidR="00B07D64" w:rsidRDefault="00B07D64" w:rsidP="00A71C7A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</w:p>
    <w:p w:rsidR="004B4573" w:rsidRPr="002D4607" w:rsidRDefault="004B4573" w:rsidP="00A71C7A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  <w:r w:rsidRPr="002D4607">
        <w:rPr>
          <w:b/>
          <w:i/>
          <w:sz w:val="28"/>
          <w:szCs w:val="28"/>
          <w:u w:val="single"/>
        </w:rPr>
        <w:lastRenderedPageBreak/>
        <w:t>РАЗДЕЛ 5. ТОРГОВЛЯ И УСЛУГИ НАСЕЛЕНИЮ</w:t>
      </w:r>
    </w:p>
    <w:p w:rsidR="004B4573" w:rsidRPr="002D4607" w:rsidRDefault="004B4573" w:rsidP="002D4607">
      <w:pPr>
        <w:suppressAutoHyphens/>
        <w:ind w:firstLine="720"/>
        <w:jc w:val="both"/>
        <w:rPr>
          <w:b/>
          <w:i/>
          <w:sz w:val="28"/>
          <w:szCs w:val="28"/>
          <w:u w:val="single"/>
        </w:rPr>
      </w:pPr>
    </w:p>
    <w:p w:rsidR="004B4573" w:rsidRPr="002D4607" w:rsidRDefault="004B4573" w:rsidP="002D4607">
      <w:pPr>
        <w:pStyle w:val="2"/>
        <w:suppressAutoHyphens/>
        <w:rPr>
          <w:szCs w:val="28"/>
        </w:rPr>
      </w:pPr>
      <w:r w:rsidRPr="002D4607">
        <w:rPr>
          <w:color w:val="000000"/>
          <w:szCs w:val="28"/>
          <w:shd w:val="clear" w:color="auto" w:fill="FFFFFF"/>
        </w:rPr>
        <w:t>Потребительский рынок является одной из важнейших сфер экономической деятельности и его р</w:t>
      </w:r>
      <w:r w:rsidRPr="002D4607">
        <w:rPr>
          <w:szCs w:val="28"/>
          <w:shd w:val="clear" w:color="auto" w:fill="FFFFFF"/>
        </w:rPr>
        <w:t>азвитие</w:t>
      </w:r>
      <w:r w:rsidRPr="002D4607">
        <w:rPr>
          <w:szCs w:val="28"/>
        </w:rPr>
        <w:t xml:space="preserve"> одно из главных направлений социально-экономического развития территории. </w:t>
      </w:r>
    </w:p>
    <w:p w:rsidR="004B4573" w:rsidRPr="002D4607" w:rsidRDefault="004B4573" w:rsidP="002D4607">
      <w:pPr>
        <w:suppressAutoHyphens/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В 202</w:t>
      </w:r>
      <w:r w:rsidR="00FE45B4" w:rsidRPr="002D4607">
        <w:rPr>
          <w:sz w:val="28"/>
          <w:szCs w:val="28"/>
        </w:rPr>
        <w:t>2</w:t>
      </w:r>
      <w:r w:rsidRPr="002D4607">
        <w:rPr>
          <w:sz w:val="28"/>
          <w:szCs w:val="28"/>
        </w:rPr>
        <w:t xml:space="preserve"> году оборот розничной торговли составил </w:t>
      </w:r>
      <w:r w:rsidR="00FE45B4" w:rsidRPr="002D4607">
        <w:rPr>
          <w:sz w:val="28"/>
          <w:szCs w:val="28"/>
        </w:rPr>
        <w:t>8 693</w:t>
      </w:r>
      <w:r w:rsidRPr="002D4607">
        <w:rPr>
          <w:sz w:val="28"/>
          <w:szCs w:val="28"/>
        </w:rPr>
        <w:t xml:space="preserve"> млн. руб., в 202</w:t>
      </w:r>
      <w:r w:rsidR="00FE45B4" w:rsidRPr="002D4607">
        <w:rPr>
          <w:sz w:val="28"/>
          <w:szCs w:val="28"/>
        </w:rPr>
        <w:t>3</w:t>
      </w:r>
      <w:r w:rsidRPr="002D4607">
        <w:rPr>
          <w:sz w:val="28"/>
          <w:szCs w:val="28"/>
        </w:rPr>
        <w:t xml:space="preserve"> году прогнозируется рост оборота розничной торговли до </w:t>
      </w:r>
      <w:r w:rsidR="00FE45B4" w:rsidRPr="002D4607">
        <w:rPr>
          <w:sz w:val="28"/>
          <w:szCs w:val="28"/>
        </w:rPr>
        <w:t>9 482,9</w:t>
      </w:r>
      <w:r w:rsidRPr="002D4607">
        <w:rPr>
          <w:sz w:val="28"/>
          <w:szCs w:val="28"/>
        </w:rPr>
        <w:t xml:space="preserve"> млн. руб.</w:t>
      </w:r>
    </w:p>
    <w:p w:rsidR="004B4573" w:rsidRPr="002D4607" w:rsidRDefault="004B4573" w:rsidP="002D4607">
      <w:pPr>
        <w:suppressAutoHyphens/>
        <w:ind w:firstLine="720"/>
        <w:jc w:val="both"/>
        <w:rPr>
          <w:sz w:val="28"/>
          <w:szCs w:val="28"/>
          <w:shd w:val="clear" w:color="auto" w:fill="ECECEC"/>
        </w:rPr>
      </w:pPr>
      <w:r w:rsidRPr="002D4607">
        <w:rPr>
          <w:sz w:val="28"/>
          <w:szCs w:val="28"/>
          <w:shd w:val="clear" w:color="auto" w:fill="FFFFFF"/>
        </w:rPr>
        <w:t xml:space="preserve">Продолжается процесс формирования современной инфраструктуры розничной торговли. Взамен торговых предприятий с устаревшими формами обслуживания, появляются современные форматы магазинов. В  магазинах внедряются  новейшие методы продажи товаров - метод самообслуживания </w:t>
      </w:r>
      <w:r w:rsidRPr="002D4607">
        <w:rPr>
          <w:sz w:val="28"/>
          <w:szCs w:val="28"/>
        </w:rPr>
        <w:t>с применением компьютерных касс и штрихового кодирования на товарах</w:t>
      </w:r>
      <w:r w:rsidRPr="002D4607">
        <w:rPr>
          <w:sz w:val="28"/>
          <w:szCs w:val="28"/>
          <w:shd w:val="clear" w:color="auto" w:fill="FFFFFF"/>
        </w:rPr>
        <w:t>, оплата с использованием терминала по банковским картам.</w:t>
      </w:r>
      <w:r w:rsidRPr="002D4607">
        <w:rPr>
          <w:sz w:val="28"/>
          <w:szCs w:val="28"/>
          <w:shd w:val="clear" w:color="auto" w:fill="ECECEC"/>
        </w:rPr>
        <w:t xml:space="preserve"> </w:t>
      </w:r>
    </w:p>
    <w:p w:rsidR="004B4573" w:rsidRPr="002D4607" w:rsidRDefault="004B4573" w:rsidP="002D4607">
      <w:pPr>
        <w:suppressAutoHyphens/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В 202</w:t>
      </w:r>
      <w:r w:rsidR="00FE45B4" w:rsidRPr="002D4607">
        <w:rPr>
          <w:sz w:val="28"/>
          <w:szCs w:val="28"/>
        </w:rPr>
        <w:t>2</w:t>
      </w:r>
      <w:r w:rsidRPr="002D4607">
        <w:rPr>
          <w:sz w:val="28"/>
          <w:szCs w:val="28"/>
        </w:rPr>
        <w:t xml:space="preserve"> году объем платных услуг населению составил </w:t>
      </w:r>
      <w:r w:rsidR="00FE45B4" w:rsidRPr="002D4607">
        <w:rPr>
          <w:sz w:val="28"/>
          <w:szCs w:val="28"/>
        </w:rPr>
        <w:t>2 135,2</w:t>
      </w:r>
      <w:r w:rsidRPr="002D4607">
        <w:rPr>
          <w:sz w:val="28"/>
          <w:szCs w:val="28"/>
        </w:rPr>
        <w:t xml:space="preserve"> млн. руб., в 202</w:t>
      </w:r>
      <w:r w:rsidR="00FE45B4" w:rsidRPr="002D4607">
        <w:rPr>
          <w:sz w:val="28"/>
          <w:szCs w:val="28"/>
        </w:rPr>
        <w:t>3</w:t>
      </w:r>
      <w:r w:rsidRPr="002D4607">
        <w:rPr>
          <w:sz w:val="28"/>
          <w:szCs w:val="28"/>
        </w:rPr>
        <w:t xml:space="preserve"> году прогнозируется увеличение </w:t>
      </w:r>
      <w:r w:rsidR="00AF08B6" w:rsidRPr="002D4607">
        <w:rPr>
          <w:sz w:val="28"/>
          <w:szCs w:val="28"/>
        </w:rPr>
        <w:t xml:space="preserve">до </w:t>
      </w:r>
      <w:r w:rsidR="00FE45B4" w:rsidRPr="002D4607">
        <w:rPr>
          <w:sz w:val="28"/>
          <w:szCs w:val="28"/>
        </w:rPr>
        <w:t>2 232,4</w:t>
      </w:r>
      <w:r w:rsidRPr="002D4607">
        <w:rPr>
          <w:sz w:val="28"/>
          <w:szCs w:val="28"/>
        </w:rPr>
        <w:t xml:space="preserve"> млн. руб.</w:t>
      </w:r>
    </w:p>
    <w:p w:rsidR="004B4573" w:rsidRPr="002D4607" w:rsidRDefault="004B4573" w:rsidP="002D4607">
      <w:pPr>
        <w:suppressAutoHyphens/>
        <w:ind w:firstLine="720"/>
        <w:jc w:val="both"/>
        <w:rPr>
          <w:sz w:val="28"/>
          <w:szCs w:val="28"/>
        </w:rPr>
      </w:pPr>
      <w:r w:rsidRPr="002D4607">
        <w:rPr>
          <w:color w:val="000000"/>
          <w:sz w:val="28"/>
          <w:szCs w:val="28"/>
          <w:shd w:val="clear" w:color="auto" w:fill="FFFFFF"/>
        </w:rPr>
        <w:t>Потребительский рынок в настоящее время характеризуется стабильностью и достаточной насыщенностью социально-значимыми продовольственными и непродовольственными товарами. Мониторинг розничных торговых сетей показывает наличие полного ассортимента товаров первой необходимости и товаров повседневного спроса.</w:t>
      </w:r>
    </w:p>
    <w:p w:rsidR="004B4573" w:rsidRPr="002D4607" w:rsidRDefault="004B4573" w:rsidP="002D4607">
      <w:pPr>
        <w:suppressAutoHyphens/>
        <w:ind w:firstLine="720"/>
        <w:jc w:val="both"/>
        <w:rPr>
          <w:sz w:val="28"/>
          <w:szCs w:val="28"/>
        </w:rPr>
      </w:pPr>
    </w:p>
    <w:p w:rsidR="007458C0" w:rsidRPr="002D4607" w:rsidRDefault="007458C0" w:rsidP="00A71C7A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  <w:r w:rsidRPr="002D4607">
        <w:rPr>
          <w:b/>
          <w:i/>
          <w:sz w:val="28"/>
          <w:szCs w:val="28"/>
          <w:u w:val="single"/>
        </w:rPr>
        <w:t>6. МАЛОЕ И СРЕДНЕЕ ПРЕДПРИНИМАТЕЛЬСТВО, ВКЛЮЧАЯ МИКРОПРЕДПРИЯТИЯ</w:t>
      </w:r>
    </w:p>
    <w:p w:rsidR="007458C0" w:rsidRPr="002D4607" w:rsidRDefault="007458C0" w:rsidP="002D4607">
      <w:pPr>
        <w:suppressAutoHyphens/>
        <w:ind w:firstLine="720"/>
        <w:jc w:val="both"/>
        <w:rPr>
          <w:sz w:val="28"/>
          <w:szCs w:val="28"/>
        </w:rPr>
      </w:pPr>
    </w:p>
    <w:p w:rsidR="007458C0" w:rsidRPr="002D4607" w:rsidRDefault="007458C0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В 2022 году продолжила  реализацию муниципальная программа «Развитие и поддержка малого и среднего предпринимательства в муниципальном образовании – Осинниковский городской округ».</w:t>
      </w:r>
    </w:p>
    <w:p w:rsidR="007458C0" w:rsidRPr="002D4607" w:rsidRDefault="007458C0" w:rsidP="002D460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D4607">
        <w:rPr>
          <w:color w:val="000000" w:themeColor="text1"/>
          <w:sz w:val="28"/>
          <w:szCs w:val="28"/>
          <w:shd w:val="clear" w:color="auto" w:fill="FFFFFF"/>
        </w:rPr>
        <w:t>В рамках программы предпринимателям оказана информационная, консультационная,</w:t>
      </w:r>
      <w:r w:rsidRPr="002D4607">
        <w:rPr>
          <w:color w:val="000000" w:themeColor="text1"/>
          <w:sz w:val="28"/>
          <w:szCs w:val="28"/>
        </w:rPr>
        <w:t xml:space="preserve"> финансово-кредитная</w:t>
      </w:r>
      <w:r w:rsidRPr="002D4607">
        <w:rPr>
          <w:color w:val="000000" w:themeColor="text1"/>
          <w:sz w:val="28"/>
          <w:szCs w:val="28"/>
          <w:shd w:val="clear" w:color="auto" w:fill="FFFFFF"/>
        </w:rPr>
        <w:t xml:space="preserve"> и образовательная поддержка.</w:t>
      </w:r>
    </w:p>
    <w:p w:rsidR="00B614F5" w:rsidRPr="002D4607" w:rsidRDefault="00B614F5" w:rsidP="002D460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D4607">
        <w:rPr>
          <w:color w:val="000000" w:themeColor="text1"/>
          <w:sz w:val="28"/>
          <w:szCs w:val="28"/>
          <w:shd w:val="clear" w:color="auto" w:fill="FFFFFF"/>
        </w:rPr>
        <w:t>Более 300 консультаций было оказано специалистами  отдела содействия малого и среднего предпринимательства администрации Осинниковского городского округа предпринимателям и гражданам решившим открыть собственный бизнес;</w:t>
      </w:r>
    </w:p>
    <w:p w:rsidR="00B614F5" w:rsidRPr="002D4607" w:rsidRDefault="00B614F5" w:rsidP="002D460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D4607">
        <w:rPr>
          <w:color w:val="000000" w:themeColor="text1"/>
          <w:sz w:val="28"/>
          <w:szCs w:val="28"/>
          <w:shd w:val="clear" w:color="auto" w:fill="FFFFFF"/>
        </w:rPr>
        <w:t>Через Центр занятости населения г. Осинники, в рамках программы Минэкономразвития, финансовую помощь на открытие собственного дела получили 6 предпринимателей на сумму 900 тыс. рублей (услуги парикмахерских, разведение сельскохозяйственной птицы, деятельность в сфере коммуникации, услуги по ведению бухгалтерского учета, прочее услуги, связанные с использованием вычислительной техникой).</w:t>
      </w:r>
    </w:p>
    <w:p w:rsidR="00B614F5" w:rsidRPr="002D4607" w:rsidRDefault="00B614F5" w:rsidP="002D460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D4607">
        <w:rPr>
          <w:color w:val="000000" w:themeColor="text1"/>
          <w:sz w:val="28"/>
          <w:szCs w:val="28"/>
          <w:shd w:val="clear" w:color="auto" w:fill="FFFFFF"/>
        </w:rPr>
        <w:t>48 малообеспеченных граждан получили финансовую поддержку через Управление социальной защиты населения в виде социального контракта по направлению «Осуществление индивидуальной предпринимательской деятельности, самозанятости или ведение крестьянского (фермерского) хозяйства» на общую сумму 12,2 млн. рублей.</w:t>
      </w:r>
    </w:p>
    <w:p w:rsidR="00B614F5" w:rsidRPr="002D4607" w:rsidRDefault="00B614F5" w:rsidP="002D460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D4607">
        <w:rPr>
          <w:color w:val="000000" w:themeColor="text1"/>
          <w:sz w:val="28"/>
          <w:szCs w:val="28"/>
          <w:shd w:val="clear" w:color="auto" w:fill="FFFFFF"/>
        </w:rPr>
        <w:lastRenderedPageBreak/>
        <w:t>Трое из предпринимателей получили из областного бюджета грант в форме субсидии, как субъекты малого бизнеса, включенные в реестр социального предпринимательства. Общая сумма привлеченных средств составила 1,4 млн. рублей.</w:t>
      </w:r>
    </w:p>
    <w:p w:rsidR="00B614F5" w:rsidRPr="002D4607" w:rsidRDefault="00B614F5" w:rsidP="002D460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D4607">
        <w:rPr>
          <w:color w:val="000000" w:themeColor="text1"/>
          <w:sz w:val="28"/>
          <w:szCs w:val="28"/>
          <w:shd w:val="clear" w:color="auto" w:fill="FFFFFF"/>
        </w:rPr>
        <w:t>В рамках реализации национального проекта по поддержке малого и среднего бизнеса, индивидуальной предпринимательской инициативы проведено более 30 обучающих мероприятий с субъектами бизнеса: форумы, семинары, тренинги, рабочие встречи, экскурсии, мастер-классы.</w:t>
      </w:r>
    </w:p>
    <w:p w:rsidR="007458C0" w:rsidRPr="002D4607" w:rsidRDefault="007458C0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 xml:space="preserve">Количество малых и средних предприятий, включая микропредприятия, в 2022 году составило 164 единицы. Среднесписочная численность работников малых и средних предприятий, включая микропредприятия, в 2022 году составила 1 130 человек, в 2023 году прогнозируется рост до 1 140 человек. </w:t>
      </w:r>
    </w:p>
    <w:p w:rsidR="007458C0" w:rsidRPr="002D4607" w:rsidRDefault="007458C0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Оборот малых и средних предприятий, включая микропредприятия, представлен следующими видами экономической деятельности: обрабатывающие производства, строительство, оптовая и розничная торговля, ремонт автотранспортных средств и мотоциклов, операции с недвижимом имуществом, аренда и предоставление услуг, транспорт и связь и др.</w:t>
      </w:r>
    </w:p>
    <w:p w:rsidR="007458C0" w:rsidRPr="002D4607" w:rsidRDefault="007458C0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В 2022 году оборот малых и средних предприятий, включая микропредприятия, составил 2,37 млрд. рублей, в 2023 году прогнозируется увеличение до 2,38 млрд. рублей (в ценах соответствующих лет).</w:t>
      </w:r>
    </w:p>
    <w:p w:rsidR="00A957AA" w:rsidRPr="002D4607" w:rsidRDefault="00A957AA" w:rsidP="002D4607">
      <w:pPr>
        <w:suppressAutoHyphens/>
        <w:ind w:firstLine="720"/>
        <w:jc w:val="both"/>
        <w:rPr>
          <w:b/>
          <w:i/>
          <w:sz w:val="28"/>
          <w:szCs w:val="28"/>
          <w:highlight w:val="yellow"/>
          <w:u w:val="single"/>
        </w:rPr>
      </w:pPr>
    </w:p>
    <w:p w:rsidR="004B4573" w:rsidRPr="002D4607" w:rsidRDefault="004B4573" w:rsidP="00472531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  <w:r w:rsidRPr="002D4607">
        <w:rPr>
          <w:b/>
          <w:i/>
          <w:sz w:val="28"/>
          <w:szCs w:val="28"/>
          <w:u w:val="single"/>
        </w:rPr>
        <w:t>РАЗДЕЛ 7. ИНВЕСТИЦИИ</w:t>
      </w:r>
    </w:p>
    <w:p w:rsidR="004B4573" w:rsidRPr="002D4607" w:rsidRDefault="004B4573" w:rsidP="002D4607">
      <w:pPr>
        <w:suppressAutoHyphens/>
        <w:jc w:val="both"/>
        <w:rPr>
          <w:sz w:val="28"/>
          <w:szCs w:val="28"/>
        </w:rPr>
      </w:pP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Объем инвестиций в основной капитал за счет всех </w:t>
      </w:r>
      <w:r w:rsidR="00522CAC" w:rsidRPr="002D4607">
        <w:rPr>
          <w:sz w:val="28"/>
          <w:szCs w:val="28"/>
        </w:rPr>
        <w:t>источников финансирования в 2022</w:t>
      </w:r>
      <w:r w:rsidRPr="002D4607">
        <w:rPr>
          <w:sz w:val="28"/>
          <w:szCs w:val="28"/>
        </w:rPr>
        <w:t xml:space="preserve"> году</w:t>
      </w:r>
      <w:r w:rsidR="008C1CB5" w:rsidRPr="002D4607">
        <w:rPr>
          <w:sz w:val="28"/>
          <w:szCs w:val="28"/>
        </w:rPr>
        <w:t xml:space="preserve"> составил 2</w:t>
      </w:r>
      <w:r w:rsidR="00B614F5" w:rsidRPr="002D4607">
        <w:rPr>
          <w:sz w:val="28"/>
          <w:szCs w:val="28"/>
        </w:rPr>
        <w:t>484,7</w:t>
      </w:r>
      <w:r w:rsidR="008C1CB5" w:rsidRPr="002D4607">
        <w:rPr>
          <w:sz w:val="28"/>
          <w:szCs w:val="28"/>
        </w:rPr>
        <w:t xml:space="preserve"> млн. рублей, в 202</w:t>
      </w:r>
      <w:r w:rsidR="00522CAC" w:rsidRPr="002D4607">
        <w:rPr>
          <w:sz w:val="28"/>
          <w:szCs w:val="28"/>
        </w:rPr>
        <w:t>3</w:t>
      </w:r>
      <w:r w:rsidR="008C1CB5" w:rsidRPr="002D4607">
        <w:rPr>
          <w:sz w:val="28"/>
          <w:szCs w:val="28"/>
        </w:rPr>
        <w:t xml:space="preserve"> году </w:t>
      </w:r>
      <w:r w:rsidRPr="002D4607">
        <w:rPr>
          <w:sz w:val="28"/>
          <w:szCs w:val="28"/>
        </w:rPr>
        <w:t xml:space="preserve"> прогнозируется в сумме </w:t>
      </w:r>
      <w:r w:rsidR="00B614F5" w:rsidRPr="002D4607">
        <w:rPr>
          <w:sz w:val="28"/>
          <w:szCs w:val="28"/>
        </w:rPr>
        <w:t>3046</w:t>
      </w:r>
      <w:r w:rsidRPr="002D4607">
        <w:rPr>
          <w:sz w:val="28"/>
          <w:szCs w:val="28"/>
        </w:rPr>
        <w:t xml:space="preserve"> млн. рублей, что </w:t>
      </w:r>
      <w:r w:rsidR="008C1CB5" w:rsidRPr="002D4607">
        <w:rPr>
          <w:sz w:val="28"/>
          <w:szCs w:val="28"/>
        </w:rPr>
        <w:t xml:space="preserve">в сопоставимых ценах составит </w:t>
      </w:r>
      <w:r w:rsidR="00B614F5" w:rsidRPr="002D4607">
        <w:rPr>
          <w:sz w:val="28"/>
          <w:szCs w:val="28"/>
        </w:rPr>
        <w:t>115,9</w:t>
      </w:r>
      <w:r w:rsidR="008C1CB5" w:rsidRPr="002D4607">
        <w:rPr>
          <w:sz w:val="28"/>
          <w:szCs w:val="28"/>
        </w:rPr>
        <w:t>%</w:t>
      </w:r>
      <w:r w:rsidRPr="002D4607">
        <w:rPr>
          <w:sz w:val="28"/>
          <w:szCs w:val="28"/>
        </w:rPr>
        <w:t xml:space="preserve"> к уровню 20</w:t>
      </w:r>
      <w:r w:rsidR="008C1CB5" w:rsidRPr="002D4607">
        <w:rPr>
          <w:sz w:val="28"/>
          <w:szCs w:val="28"/>
        </w:rPr>
        <w:t>2</w:t>
      </w:r>
      <w:r w:rsidR="00522CAC" w:rsidRPr="002D4607">
        <w:rPr>
          <w:sz w:val="28"/>
          <w:szCs w:val="28"/>
        </w:rPr>
        <w:t>2</w:t>
      </w:r>
      <w:r w:rsidRPr="002D4607">
        <w:rPr>
          <w:sz w:val="28"/>
          <w:szCs w:val="28"/>
        </w:rPr>
        <w:t xml:space="preserve"> года. 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Развитие территории будет осуществляться за счет всех источников финансирования: собственные средства предприятий, бюджетные средства, средства внебюджетных фондов. Доля собственных средств предприятий в общем о</w:t>
      </w:r>
      <w:r w:rsidR="00522CAC" w:rsidRPr="002D4607">
        <w:rPr>
          <w:sz w:val="28"/>
          <w:szCs w:val="28"/>
        </w:rPr>
        <w:t>бъеме инвестиций составит в 2023</w:t>
      </w:r>
      <w:r w:rsidRPr="002D4607">
        <w:rPr>
          <w:sz w:val="28"/>
          <w:szCs w:val="28"/>
        </w:rPr>
        <w:t xml:space="preserve"> году порядка </w:t>
      </w:r>
      <w:r w:rsidR="00B614F5" w:rsidRPr="002D4607">
        <w:rPr>
          <w:sz w:val="28"/>
          <w:szCs w:val="28"/>
        </w:rPr>
        <w:t>67,9</w:t>
      </w:r>
      <w:r w:rsidRPr="002D4607">
        <w:rPr>
          <w:sz w:val="28"/>
          <w:szCs w:val="28"/>
        </w:rPr>
        <w:t>%.</w:t>
      </w:r>
    </w:p>
    <w:p w:rsidR="00522CAC" w:rsidRPr="002D4607" w:rsidRDefault="004B4573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 xml:space="preserve">Ожидается, что объем инвестиций в основной капитал каждый прогнозируемый год будет увеличиваться, так как определяющее влияние на инвестиционные процессы в муниципальном образовании – Осинниковский городской округ оказывает единственное градообразующее предприятие Шахта «Осинниковская». </w:t>
      </w:r>
      <w:r w:rsidR="00522CAC" w:rsidRPr="002D4607">
        <w:rPr>
          <w:sz w:val="28"/>
          <w:szCs w:val="28"/>
          <w:shd w:val="clear" w:color="auto" w:fill="FFFFFF"/>
        </w:rPr>
        <w:t>На шахте начата реализация инвестиционного проекта  по строительству комплекса очистных сооружений шахтных, производственных и ливневых сточных вод.</w:t>
      </w:r>
    </w:p>
    <w:p w:rsidR="00522CAC" w:rsidRPr="002D4607" w:rsidRDefault="00522CAC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Стабильно работают и развиваются смежные с угольной промышленностью предприятия обрабатывающих производств «Управление по монтажу, демонтажу и ремонту горно-шахтного оборудования» и «Осинниковский ремонтно-механический завод».</w:t>
      </w:r>
    </w:p>
    <w:p w:rsidR="004B4573" w:rsidRPr="002D4607" w:rsidRDefault="00522CAC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 xml:space="preserve">Сегодня на РМЗ осуществляется комплексное перевооружение, приобретаются новые прессы, станки. В 2023 году на эти цели планируется </w:t>
      </w:r>
      <w:r w:rsidRPr="002D4607">
        <w:rPr>
          <w:sz w:val="28"/>
          <w:szCs w:val="28"/>
          <w:shd w:val="clear" w:color="auto" w:fill="FFFFFF"/>
        </w:rPr>
        <w:lastRenderedPageBreak/>
        <w:t xml:space="preserve">вложить порядка 300 млн. рублей, что позволит значительно увеличить объем выпускаемой продукции. </w:t>
      </w:r>
    </w:p>
    <w:p w:rsidR="004B4573" w:rsidRPr="002D4607" w:rsidRDefault="004B4573" w:rsidP="002D4607">
      <w:pPr>
        <w:ind w:firstLine="709"/>
        <w:jc w:val="both"/>
        <w:rPr>
          <w:sz w:val="28"/>
          <w:szCs w:val="28"/>
          <w:shd w:val="clear" w:color="auto" w:fill="FFFFFF"/>
        </w:rPr>
      </w:pPr>
      <w:r w:rsidRPr="002D4607">
        <w:rPr>
          <w:sz w:val="28"/>
          <w:szCs w:val="28"/>
          <w:shd w:val="clear" w:color="auto" w:fill="FFFFFF"/>
        </w:rPr>
        <w:t>Также прогнозируется рост инвестиций в основной капитал за счет строительства новых и реконструкции старых торговых объектов, а также строительства детского сада на 190 мест.</w:t>
      </w:r>
    </w:p>
    <w:p w:rsidR="004C1ACE" w:rsidRPr="002D4607" w:rsidRDefault="004C1ACE" w:rsidP="002D4607">
      <w:pPr>
        <w:suppressAutoHyphens/>
        <w:ind w:firstLine="720"/>
        <w:jc w:val="both"/>
        <w:rPr>
          <w:b/>
          <w:i/>
          <w:sz w:val="28"/>
          <w:szCs w:val="28"/>
          <w:highlight w:val="yellow"/>
          <w:u w:val="single"/>
        </w:rPr>
      </w:pPr>
    </w:p>
    <w:p w:rsidR="004B4573" w:rsidRPr="002D4607" w:rsidRDefault="004B4573" w:rsidP="00472531">
      <w:pPr>
        <w:suppressAutoHyphens/>
        <w:ind w:firstLine="720"/>
        <w:jc w:val="center"/>
        <w:rPr>
          <w:b/>
          <w:i/>
          <w:sz w:val="28"/>
          <w:szCs w:val="28"/>
          <w:u w:val="single"/>
        </w:rPr>
      </w:pPr>
      <w:r w:rsidRPr="002D4607">
        <w:rPr>
          <w:b/>
          <w:i/>
          <w:sz w:val="28"/>
          <w:szCs w:val="28"/>
          <w:u w:val="single"/>
        </w:rPr>
        <w:t>РАЗДЕЛ 8. КОНСОЛИДИРОВАННЫЙ БЮДЖЕТ</w:t>
      </w:r>
    </w:p>
    <w:p w:rsidR="004B4573" w:rsidRPr="002D4607" w:rsidRDefault="004B4573" w:rsidP="002D4607">
      <w:pPr>
        <w:suppressAutoHyphens/>
        <w:jc w:val="both"/>
        <w:rPr>
          <w:sz w:val="28"/>
          <w:szCs w:val="28"/>
        </w:rPr>
      </w:pP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Бюджет муниципального образования – Осинниковский городской округ является высоко дотационным. Прогнозировался в соответствии с действующим законодательством Российской Федерации и с учетом показателей социально-экономического развития городского округа.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Доходы бюджета Осинниковского городского округа в 202</w:t>
      </w:r>
      <w:r w:rsidR="00204F63" w:rsidRPr="002D4607">
        <w:rPr>
          <w:sz w:val="28"/>
          <w:szCs w:val="28"/>
        </w:rPr>
        <w:t>2</w:t>
      </w:r>
      <w:r w:rsidRPr="002D4607">
        <w:rPr>
          <w:sz w:val="28"/>
          <w:szCs w:val="28"/>
        </w:rPr>
        <w:t xml:space="preserve"> году составили 2 млрд. </w:t>
      </w:r>
      <w:r w:rsidR="00204F63" w:rsidRPr="002D4607">
        <w:rPr>
          <w:sz w:val="28"/>
          <w:szCs w:val="28"/>
        </w:rPr>
        <w:t>557,81</w:t>
      </w:r>
      <w:r w:rsidRPr="002D4607">
        <w:rPr>
          <w:sz w:val="28"/>
          <w:szCs w:val="28"/>
        </w:rPr>
        <w:t xml:space="preserve"> млн. рублей. 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Основными источниками налоговых и неналоговых доходов являются:</w:t>
      </w:r>
    </w:p>
    <w:p w:rsidR="00204F63" w:rsidRPr="002D4607" w:rsidRDefault="00204F6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-  «налог на доходы физических лиц» 71,3 %;</w:t>
      </w:r>
    </w:p>
    <w:p w:rsidR="00204F63" w:rsidRPr="002D4607" w:rsidRDefault="00204F6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 -  «налоги на совокупный доход» 12,2 %;</w:t>
      </w:r>
    </w:p>
    <w:p w:rsidR="00204F63" w:rsidRPr="002D4607" w:rsidRDefault="00204F6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- «доходы от использования имущества, находящегося в государственной и муниципальной собственности»  4,92 %.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По налоговым и неналоговым доходам процент исполнения – 99,5 %  при плане  </w:t>
      </w:r>
      <w:r w:rsidR="00204F63" w:rsidRPr="002D4607">
        <w:rPr>
          <w:sz w:val="28"/>
          <w:szCs w:val="28"/>
        </w:rPr>
        <w:t>447 092,3</w:t>
      </w:r>
      <w:r w:rsidRPr="002D4607">
        <w:rPr>
          <w:sz w:val="28"/>
          <w:szCs w:val="28"/>
        </w:rPr>
        <w:t xml:space="preserve"> тыс. рублей,  фактическое исполнение составило 3</w:t>
      </w:r>
      <w:r w:rsidR="00204F63" w:rsidRPr="002D4607">
        <w:rPr>
          <w:sz w:val="28"/>
          <w:szCs w:val="28"/>
        </w:rPr>
        <w:t>444 855,7</w:t>
      </w:r>
      <w:r w:rsidRPr="002D4607">
        <w:rPr>
          <w:sz w:val="28"/>
          <w:szCs w:val="28"/>
        </w:rPr>
        <w:t xml:space="preserve"> тыс.  рублей. 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Безвозмездные поступления в бюджете городского округа за 202</w:t>
      </w:r>
      <w:r w:rsidR="00204F63" w:rsidRPr="002D4607">
        <w:rPr>
          <w:sz w:val="28"/>
          <w:szCs w:val="28"/>
        </w:rPr>
        <w:t>2</w:t>
      </w:r>
      <w:r w:rsidRPr="002D4607">
        <w:rPr>
          <w:sz w:val="28"/>
          <w:szCs w:val="28"/>
        </w:rPr>
        <w:t xml:space="preserve"> год составили  </w:t>
      </w:r>
      <w:r w:rsidR="00204F63" w:rsidRPr="002D4607">
        <w:rPr>
          <w:sz w:val="28"/>
          <w:szCs w:val="28"/>
        </w:rPr>
        <w:t xml:space="preserve">2 112 951,6 </w:t>
      </w:r>
      <w:r w:rsidRPr="002D4607">
        <w:rPr>
          <w:sz w:val="28"/>
          <w:szCs w:val="28"/>
        </w:rPr>
        <w:t xml:space="preserve">тыс. рублей, при плане </w:t>
      </w:r>
      <w:r w:rsidR="00204F63" w:rsidRPr="002D4607">
        <w:rPr>
          <w:sz w:val="28"/>
          <w:szCs w:val="28"/>
        </w:rPr>
        <w:t>2 208 116,8</w:t>
      </w:r>
      <w:r w:rsidRPr="002D4607">
        <w:rPr>
          <w:sz w:val="28"/>
          <w:szCs w:val="28"/>
        </w:rPr>
        <w:t xml:space="preserve"> тыс. рублей, процент исполнения составил 9</w:t>
      </w:r>
      <w:r w:rsidR="006201CB" w:rsidRPr="002D4607">
        <w:rPr>
          <w:sz w:val="28"/>
          <w:szCs w:val="28"/>
        </w:rPr>
        <w:t>5</w:t>
      </w:r>
      <w:r w:rsidRPr="002D4607">
        <w:rPr>
          <w:sz w:val="28"/>
          <w:szCs w:val="28"/>
        </w:rPr>
        <w:t xml:space="preserve">,7%. 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Безвозмездные  поступления от других бюджетов бюджетной системы Российской Федерации исполнены на 9</w:t>
      </w:r>
      <w:r w:rsidR="006201CB" w:rsidRPr="002D4607">
        <w:rPr>
          <w:sz w:val="28"/>
          <w:szCs w:val="28"/>
        </w:rPr>
        <w:t>5,9</w:t>
      </w:r>
      <w:r w:rsidRPr="002D4607">
        <w:rPr>
          <w:sz w:val="28"/>
          <w:szCs w:val="28"/>
        </w:rPr>
        <w:t xml:space="preserve">% от утвержденного плана и составили </w:t>
      </w:r>
      <w:r w:rsidR="006201CB" w:rsidRPr="002D4607">
        <w:rPr>
          <w:sz w:val="28"/>
          <w:szCs w:val="28"/>
        </w:rPr>
        <w:t>2 096 726,9</w:t>
      </w:r>
      <w:r w:rsidRPr="002D4607">
        <w:rPr>
          <w:sz w:val="28"/>
          <w:szCs w:val="28"/>
        </w:rPr>
        <w:t xml:space="preserve"> тыс. рублей, в сравнении с 202</w:t>
      </w:r>
      <w:r w:rsidR="006201CB" w:rsidRPr="002D4607">
        <w:rPr>
          <w:sz w:val="28"/>
          <w:szCs w:val="28"/>
        </w:rPr>
        <w:t>1</w:t>
      </w:r>
      <w:r w:rsidRPr="002D4607">
        <w:rPr>
          <w:sz w:val="28"/>
          <w:szCs w:val="28"/>
        </w:rPr>
        <w:t xml:space="preserve"> годом поступления выше на </w:t>
      </w:r>
      <w:r w:rsidR="006201CB" w:rsidRPr="002D4607">
        <w:rPr>
          <w:sz w:val="28"/>
          <w:szCs w:val="28"/>
        </w:rPr>
        <w:t>357 386,6</w:t>
      </w:r>
      <w:r w:rsidRPr="002D4607">
        <w:rPr>
          <w:sz w:val="28"/>
          <w:szCs w:val="28"/>
        </w:rPr>
        <w:t xml:space="preserve"> тыс. рублей. 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Расходная часть бюджета городского округа  за 202</w:t>
      </w:r>
      <w:r w:rsidR="006201CB" w:rsidRPr="002D4607">
        <w:rPr>
          <w:sz w:val="28"/>
          <w:szCs w:val="28"/>
        </w:rPr>
        <w:t>2</w:t>
      </w:r>
      <w:r w:rsidRPr="002D4607">
        <w:rPr>
          <w:sz w:val="28"/>
          <w:szCs w:val="28"/>
        </w:rPr>
        <w:t xml:space="preserve">  год  исполнена на 95,4% </w:t>
      </w:r>
      <w:r w:rsidR="006201CB" w:rsidRPr="002D4607">
        <w:rPr>
          <w:sz w:val="28"/>
          <w:szCs w:val="28"/>
        </w:rPr>
        <w:t>и</w:t>
      </w:r>
      <w:r w:rsidRPr="002D4607">
        <w:rPr>
          <w:sz w:val="28"/>
          <w:szCs w:val="28"/>
        </w:rPr>
        <w:t xml:space="preserve"> составила 2</w:t>
      </w:r>
      <w:r w:rsidR="006201CB" w:rsidRPr="002D4607">
        <w:rPr>
          <w:sz w:val="28"/>
          <w:szCs w:val="28"/>
        </w:rPr>
        <w:t> 529,1 мл</w:t>
      </w:r>
      <w:r w:rsidRPr="002D4607">
        <w:rPr>
          <w:sz w:val="28"/>
          <w:szCs w:val="28"/>
        </w:rPr>
        <w:t>н. рублей.</w:t>
      </w:r>
    </w:p>
    <w:p w:rsidR="004B4573" w:rsidRPr="002D4607" w:rsidRDefault="00472531" w:rsidP="002D46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</w:t>
      </w:r>
      <w:r w:rsidR="004B4573" w:rsidRPr="002D4607">
        <w:rPr>
          <w:sz w:val="28"/>
          <w:szCs w:val="28"/>
        </w:rPr>
        <w:t xml:space="preserve"> доля исполненных расходов бюджета приходится на «образование» - 44,0%, «жилищно-коммунальное хозяйство» - 2</w:t>
      </w:r>
      <w:r w:rsidR="006201CB" w:rsidRPr="002D4607">
        <w:rPr>
          <w:sz w:val="28"/>
          <w:szCs w:val="28"/>
        </w:rPr>
        <w:t>1,2 %</w:t>
      </w:r>
      <w:r w:rsidR="004B4573" w:rsidRPr="002D4607">
        <w:rPr>
          <w:sz w:val="28"/>
          <w:szCs w:val="28"/>
        </w:rPr>
        <w:t>.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Исполнение расходов осуществляет 9 главных распорядителей бюджетных средств.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Расходы  осуществляются в рамках 16 муниципальных программ. 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Расходы в рамках муниципальных </w:t>
      </w:r>
      <w:r w:rsidR="006201CB" w:rsidRPr="002D4607">
        <w:rPr>
          <w:sz w:val="28"/>
          <w:szCs w:val="28"/>
        </w:rPr>
        <w:t xml:space="preserve">программ исполнены в объеме  2 416,2 </w:t>
      </w:r>
      <w:r w:rsidRPr="002D4607">
        <w:rPr>
          <w:sz w:val="28"/>
          <w:szCs w:val="28"/>
        </w:rPr>
        <w:t xml:space="preserve"> млн. рублей, непрограммного направления деятельности – </w:t>
      </w:r>
      <w:r w:rsidR="006201CB" w:rsidRPr="002D4607">
        <w:rPr>
          <w:sz w:val="28"/>
          <w:szCs w:val="28"/>
        </w:rPr>
        <w:t xml:space="preserve">112,8 </w:t>
      </w:r>
      <w:r w:rsidRPr="002D4607">
        <w:rPr>
          <w:sz w:val="28"/>
          <w:szCs w:val="28"/>
        </w:rPr>
        <w:t>млн.  рублей, что от общего объема исполненных расхо</w:t>
      </w:r>
      <w:r w:rsidR="006201CB" w:rsidRPr="002D4607">
        <w:rPr>
          <w:sz w:val="28"/>
          <w:szCs w:val="28"/>
        </w:rPr>
        <w:t>дов соответственно составляет 95,5% и 4</w:t>
      </w:r>
      <w:r w:rsidRPr="002D4607">
        <w:rPr>
          <w:sz w:val="28"/>
          <w:szCs w:val="28"/>
        </w:rPr>
        <w:t>,5%.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В рамках региональных проектов исполнение расходов составило </w:t>
      </w:r>
      <w:r w:rsidR="006201CB" w:rsidRPr="002D4607">
        <w:rPr>
          <w:sz w:val="28"/>
          <w:szCs w:val="28"/>
        </w:rPr>
        <w:t>252,2</w:t>
      </w:r>
      <w:r w:rsidRPr="002D4607">
        <w:rPr>
          <w:sz w:val="28"/>
          <w:szCs w:val="28"/>
        </w:rPr>
        <w:t xml:space="preserve"> млн. рублей, что составляет </w:t>
      </w:r>
      <w:r w:rsidR="006201CB" w:rsidRPr="002D4607">
        <w:rPr>
          <w:sz w:val="28"/>
          <w:szCs w:val="28"/>
        </w:rPr>
        <w:t>73,8</w:t>
      </w:r>
      <w:r w:rsidRPr="002D4607">
        <w:rPr>
          <w:sz w:val="28"/>
          <w:szCs w:val="28"/>
        </w:rPr>
        <w:t xml:space="preserve"> % от утвержденного плана </w:t>
      </w:r>
      <w:r w:rsidR="006201CB" w:rsidRPr="002D4607">
        <w:rPr>
          <w:sz w:val="28"/>
          <w:szCs w:val="28"/>
        </w:rPr>
        <w:t>341,8 млн.</w:t>
      </w:r>
      <w:r w:rsidRPr="002D4607">
        <w:rPr>
          <w:sz w:val="28"/>
          <w:szCs w:val="28"/>
        </w:rPr>
        <w:t xml:space="preserve"> рублей.     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 Финансирование расходов бюджета муниципального образования – Осинниковский городской округ, осуществлялось в рамках программных мероприятий и непрограммного направления, по мере поступления доходов в </w:t>
      </w:r>
      <w:r w:rsidRPr="002D4607">
        <w:rPr>
          <w:sz w:val="28"/>
          <w:szCs w:val="28"/>
        </w:rPr>
        <w:lastRenderedPageBreak/>
        <w:t>бюджет городского округа, дотации, субвенций, субсидий, иных межбюджетных трансфертов.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 xml:space="preserve"> Муниципальный долг по бюджетному кредиту, предоставленному муниципальному образованию из бюджета Кемеровской области  по состоянию на 1 января </w:t>
      </w:r>
      <w:r w:rsidR="008B780A" w:rsidRPr="002D4607">
        <w:rPr>
          <w:sz w:val="28"/>
          <w:szCs w:val="28"/>
        </w:rPr>
        <w:t>2023</w:t>
      </w:r>
      <w:r w:rsidRPr="002D4607">
        <w:rPr>
          <w:sz w:val="28"/>
          <w:szCs w:val="28"/>
        </w:rPr>
        <w:t xml:space="preserve"> года  составляет 14,2 млн. рублей.</w:t>
      </w:r>
    </w:p>
    <w:p w:rsidR="004B4573" w:rsidRPr="002D4607" w:rsidRDefault="008B780A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Профицит</w:t>
      </w:r>
      <w:r w:rsidR="004B4573" w:rsidRPr="002D4607">
        <w:rPr>
          <w:sz w:val="28"/>
          <w:szCs w:val="28"/>
        </w:rPr>
        <w:t xml:space="preserve"> бюджета за 202</w:t>
      </w:r>
      <w:r w:rsidRPr="002D4607">
        <w:rPr>
          <w:sz w:val="28"/>
          <w:szCs w:val="28"/>
        </w:rPr>
        <w:t>2</w:t>
      </w:r>
      <w:r w:rsidR="004B4573" w:rsidRPr="002D4607">
        <w:rPr>
          <w:sz w:val="28"/>
          <w:szCs w:val="28"/>
        </w:rPr>
        <w:t xml:space="preserve"> год  составил </w:t>
      </w:r>
      <w:r w:rsidRPr="002D4607">
        <w:rPr>
          <w:sz w:val="28"/>
          <w:szCs w:val="28"/>
        </w:rPr>
        <w:t>28,8</w:t>
      </w:r>
      <w:r w:rsidR="004B4573" w:rsidRPr="002D4607">
        <w:rPr>
          <w:sz w:val="28"/>
          <w:szCs w:val="28"/>
        </w:rPr>
        <w:t xml:space="preserve"> млн. рублей.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  <w:r w:rsidRPr="002D4607">
        <w:rPr>
          <w:sz w:val="28"/>
          <w:szCs w:val="28"/>
        </w:rPr>
        <w:t>Средства резервного фонда администрации Осинниковского городского округа в отчетном периоде не использовались.</w:t>
      </w:r>
    </w:p>
    <w:p w:rsidR="004B4573" w:rsidRPr="002D4607" w:rsidRDefault="004B4573" w:rsidP="002D4607">
      <w:pPr>
        <w:ind w:firstLine="720"/>
        <w:jc w:val="both"/>
        <w:rPr>
          <w:sz w:val="28"/>
          <w:szCs w:val="28"/>
        </w:rPr>
      </w:pPr>
    </w:p>
    <w:p w:rsidR="004B4573" w:rsidRDefault="004B4573" w:rsidP="002D4607">
      <w:pPr>
        <w:ind w:firstLine="720"/>
        <w:jc w:val="both"/>
        <w:rPr>
          <w:sz w:val="28"/>
          <w:szCs w:val="28"/>
        </w:rPr>
      </w:pPr>
    </w:p>
    <w:p w:rsidR="00B07D64" w:rsidRDefault="00B07D64" w:rsidP="002D4607">
      <w:pPr>
        <w:ind w:firstLine="720"/>
        <w:jc w:val="both"/>
        <w:rPr>
          <w:sz w:val="28"/>
          <w:szCs w:val="28"/>
        </w:rPr>
      </w:pPr>
    </w:p>
    <w:p w:rsidR="00B07D64" w:rsidRDefault="00B07D64" w:rsidP="002D4607">
      <w:pPr>
        <w:ind w:firstLine="720"/>
        <w:jc w:val="both"/>
        <w:rPr>
          <w:sz w:val="28"/>
          <w:szCs w:val="28"/>
        </w:rPr>
      </w:pPr>
    </w:p>
    <w:p w:rsidR="00B07D64" w:rsidRDefault="00B07D64" w:rsidP="002D4607">
      <w:pPr>
        <w:ind w:firstLine="720"/>
        <w:jc w:val="both"/>
        <w:rPr>
          <w:sz w:val="28"/>
          <w:szCs w:val="28"/>
        </w:rPr>
      </w:pPr>
    </w:p>
    <w:p w:rsidR="00B07D64" w:rsidRDefault="00B07D64" w:rsidP="002D4607">
      <w:pPr>
        <w:ind w:firstLine="720"/>
        <w:jc w:val="both"/>
        <w:rPr>
          <w:sz w:val="28"/>
          <w:szCs w:val="28"/>
        </w:rPr>
      </w:pPr>
    </w:p>
    <w:p w:rsidR="00B07D64" w:rsidRDefault="00B07D64" w:rsidP="00B07D6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городского округа –</w:t>
      </w:r>
    </w:p>
    <w:p w:rsidR="00B07D64" w:rsidRPr="002D4607" w:rsidRDefault="00B07D64" w:rsidP="00B07D6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аппарата администрации                                    Л. А. Скрябина</w:t>
      </w:r>
    </w:p>
    <w:sectPr w:rsidR="00B07D64" w:rsidRPr="002D4607" w:rsidSect="00B07D64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7C3" w:rsidRDefault="005B57C3" w:rsidP="00007E4A">
      <w:r>
        <w:separator/>
      </w:r>
    </w:p>
  </w:endnote>
  <w:endnote w:type="continuationSeparator" w:id="0">
    <w:p w:rsidR="005B57C3" w:rsidRDefault="005B57C3" w:rsidP="00007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30049"/>
      <w:docPartObj>
        <w:docPartGallery w:val="Page Numbers (Bottom of Page)"/>
        <w:docPartUnique/>
      </w:docPartObj>
    </w:sdtPr>
    <w:sdtContent>
      <w:p w:rsidR="00007E4A" w:rsidRDefault="00D9751E">
        <w:pPr>
          <w:pStyle w:val="a6"/>
          <w:jc w:val="center"/>
        </w:pPr>
        <w:fldSimple w:instr=" PAGE   \* MERGEFORMAT ">
          <w:r w:rsidR="00EA271F">
            <w:rPr>
              <w:noProof/>
            </w:rPr>
            <w:t>1</w:t>
          </w:r>
        </w:fldSimple>
      </w:p>
    </w:sdtContent>
  </w:sdt>
  <w:p w:rsidR="00007E4A" w:rsidRDefault="00007E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7C3" w:rsidRDefault="005B57C3" w:rsidP="00007E4A">
      <w:r>
        <w:separator/>
      </w:r>
    </w:p>
  </w:footnote>
  <w:footnote w:type="continuationSeparator" w:id="0">
    <w:p w:rsidR="005B57C3" w:rsidRDefault="005B57C3" w:rsidP="00007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D1BC8"/>
    <w:multiLevelType w:val="hybridMultilevel"/>
    <w:tmpl w:val="180855E6"/>
    <w:lvl w:ilvl="0" w:tplc="E21E5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573"/>
    <w:rsid w:val="00007E4A"/>
    <w:rsid w:val="00017098"/>
    <w:rsid w:val="00025EE6"/>
    <w:rsid w:val="00122F7F"/>
    <w:rsid w:val="00130814"/>
    <w:rsid w:val="00177D61"/>
    <w:rsid w:val="001A7031"/>
    <w:rsid w:val="00204F63"/>
    <w:rsid w:val="002112E0"/>
    <w:rsid w:val="00236701"/>
    <w:rsid w:val="002842AF"/>
    <w:rsid w:val="002D4607"/>
    <w:rsid w:val="00307D65"/>
    <w:rsid w:val="00320370"/>
    <w:rsid w:val="00325F0F"/>
    <w:rsid w:val="003830B8"/>
    <w:rsid w:val="003C3CC9"/>
    <w:rsid w:val="00403A78"/>
    <w:rsid w:val="004356B1"/>
    <w:rsid w:val="00472531"/>
    <w:rsid w:val="004B1D3A"/>
    <w:rsid w:val="004B4573"/>
    <w:rsid w:val="004C1ACE"/>
    <w:rsid w:val="00522CAC"/>
    <w:rsid w:val="0058608B"/>
    <w:rsid w:val="005B57C3"/>
    <w:rsid w:val="006201CB"/>
    <w:rsid w:val="00682116"/>
    <w:rsid w:val="006A65AF"/>
    <w:rsid w:val="006D3F1A"/>
    <w:rsid w:val="006F6C4E"/>
    <w:rsid w:val="007458C0"/>
    <w:rsid w:val="007639ED"/>
    <w:rsid w:val="00773456"/>
    <w:rsid w:val="00826553"/>
    <w:rsid w:val="00854EF8"/>
    <w:rsid w:val="008A1508"/>
    <w:rsid w:val="008B780A"/>
    <w:rsid w:val="008C1343"/>
    <w:rsid w:val="008C1CB5"/>
    <w:rsid w:val="008C7059"/>
    <w:rsid w:val="0090591C"/>
    <w:rsid w:val="009356A5"/>
    <w:rsid w:val="009424A5"/>
    <w:rsid w:val="00982146"/>
    <w:rsid w:val="009F55B7"/>
    <w:rsid w:val="00A12346"/>
    <w:rsid w:val="00A31F1E"/>
    <w:rsid w:val="00A466CC"/>
    <w:rsid w:val="00A62BD8"/>
    <w:rsid w:val="00A71C7A"/>
    <w:rsid w:val="00A957AA"/>
    <w:rsid w:val="00AD0851"/>
    <w:rsid w:val="00AD2577"/>
    <w:rsid w:val="00AF08B6"/>
    <w:rsid w:val="00B07D64"/>
    <w:rsid w:val="00B11B5F"/>
    <w:rsid w:val="00B614F5"/>
    <w:rsid w:val="00BD6E31"/>
    <w:rsid w:val="00C227BE"/>
    <w:rsid w:val="00C32501"/>
    <w:rsid w:val="00CA48F4"/>
    <w:rsid w:val="00D572E8"/>
    <w:rsid w:val="00D633F2"/>
    <w:rsid w:val="00D85B8E"/>
    <w:rsid w:val="00D9751E"/>
    <w:rsid w:val="00DB09C2"/>
    <w:rsid w:val="00DB493F"/>
    <w:rsid w:val="00DE381E"/>
    <w:rsid w:val="00DF14DE"/>
    <w:rsid w:val="00E11A3C"/>
    <w:rsid w:val="00E434E0"/>
    <w:rsid w:val="00EA271F"/>
    <w:rsid w:val="00F40AF6"/>
    <w:rsid w:val="00F53DFF"/>
    <w:rsid w:val="00FC0492"/>
    <w:rsid w:val="00FC3C29"/>
    <w:rsid w:val="00FC4D33"/>
    <w:rsid w:val="00FD4DA2"/>
    <w:rsid w:val="00FE0D3E"/>
    <w:rsid w:val="00FE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03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4B4573"/>
    <w:pPr>
      <w:keepNext/>
      <w:jc w:val="center"/>
      <w:outlineLvl w:val="7"/>
    </w:pPr>
    <w:rPr>
      <w:b/>
      <w:i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5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B457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4B4573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4B45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B45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Emphasis"/>
    <w:basedOn w:val="a0"/>
    <w:qFormat/>
    <w:rsid w:val="004B457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203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203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203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07E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7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7E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E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34</cp:revision>
  <cp:lastPrinted>2023-06-23T06:52:00Z</cp:lastPrinted>
  <dcterms:created xsi:type="dcterms:W3CDTF">2022-06-17T01:39:00Z</dcterms:created>
  <dcterms:modified xsi:type="dcterms:W3CDTF">2023-06-23T06:54:00Z</dcterms:modified>
</cp:coreProperties>
</file>