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E71DED" w:rsidRPr="00E71DED" w:rsidRDefault="00CC1709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B23794">
        <w:rPr>
          <w:rFonts w:ascii="Times New Roman" w:hAnsi="Times New Roman"/>
          <w:b/>
        </w:rPr>
        <w:t>р</w:t>
      </w:r>
      <w:r w:rsidRPr="00CC1709">
        <w:rPr>
          <w:rFonts w:ascii="Times New Roman" w:hAnsi="Times New Roman"/>
          <w:b/>
        </w:rPr>
        <w:t xml:space="preserve">ешение Совета народных депутатов Осинниковского городского округа от </w:t>
      </w:r>
      <w:r w:rsidR="00B23794">
        <w:rPr>
          <w:rFonts w:ascii="Times New Roman" w:hAnsi="Times New Roman"/>
          <w:b/>
        </w:rPr>
        <w:t>29 сентября 2022 №323-МНА «</w:t>
      </w:r>
      <w:r w:rsidR="00B23794" w:rsidRPr="00B23794">
        <w:rPr>
          <w:rFonts w:ascii="Times New Roman" w:hAnsi="Times New Roman"/>
          <w:b/>
        </w:rPr>
        <w:t>О стоимости дополнительных  платных услуг, оказываемых муниципальным бюджетным учреждением культуры Дворец культуры «Октябрь» администрации Осинниковского городского округа</w:t>
      </w:r>
    </w:p>
    <w:p w:rsidR="00E71DED" w:rsidRDefault="00B23794" w:rsidP="00E71DED">
      <w:pPr>
        <w:ind w:firstLine="720"/>
        <w:jc w:val="both"/>
        <w:rPr>
          <w:rFonts w:ascii="Times New Roman" w:hAnsi="Times New Roman"/>
        </w:rPr>
      </w:pPr>
      <w:proofErr w:type="gramStart"/>
      <w:r w:rsidRPr="00B23794">
        <w:rPr>
          <w:rFonts w:ascii="Times New Roman" w:hAnsi="Times New Roman"/>
        </w:rPr>
        <w:t>На основании ходатайства, заключения отдела экономики администрации городского округа по экономической обоснованности стоимости дополнительных платных услуг, оказываемых муниципальным бюджетным учреждением культуры Дворец культуры «Октябрь» администрации Осинниковского городского округа и руководствуясь статьей 39.1 Закона Российской Федерации «О защите прав потребителей», Порядком принятия решений об установлении тарифов на работы услуги и муниципальных предприятий и учреждений муниципальных предприятий и учреждений Осинниковского городского округа</w:t>
      </w:r>
      <w:proofErr w:type="gramEnd"/>
      <w:r w:rsidRPr="00B23794">
        <w:rPr>
          <w:rFonts w:ascii="Times New Roman" w:hAnsi="Times New Roman"/>
        </w:rPr>
        <w:t>, утвержденным решением Совета народных депутатов Осинниковского  городского округа от 30</w:t>
      </w:r>
      <w:r>
        <w:rPr>
          <w:rFonts w:ascii="Times New Roman" w:hAnsi="Times New Roman"/>
        </w:rPr>
        <w:t xml:space="preserve"> мая </w:t>
      </w:r>
      <w:r w:rsidRPr="00B23794">
        <w:rPr>
          <w:rFonts w:ascii="Times New Roman" w:hAnsi="Times New Roman"/>
        </w:rPr>
        <w:t>2017</w:t>
      </w:r>
      <w:r>
        <w:rPr>
          <w:rFonts w:ascii="Times New Roman" w:hAnsi="Times New Roman"/>
        </w:rPr>
        <w:t>г.</w:t>
      </w:r>
      <w:r w:rsidRPr="00B23794">
        <w:rPr>
          <w:rFonts w:ascii="Times New Roman" w:hAnsi="Times New Roman"/>
        </w:rPr>
        <w:t xml:space="preserve"> №324-МНА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7373A6" w:rsidRDefault="007373A6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1.Внести </w:t>
      </w:r>
      <w:r w:rsidRPr="007373A6">
        <w:rPr>
          <w:rFonts w:ascii="Times New Roman" w:hAnsi="Times New Roman"/>
        </w:rPr>
        <w:t xml:space="preserve">в </w:t>
      </w:r>
      <w:r w:rsidR="00B23794">
        <w:rPr>
          <w:rFonts w:ascii="Times New Roman" w:hAnsi="Times New Roman"/>
        </w:rPr>
        <w:t>р</w:t>
      </w:r>
      <w:r w:rsidRPr="007373A6">
        <w:rPr>
          <w:rFonts w:ascii="Times New Roman" w:hAnsi="Times New Roman"/>
        </w:rPr>
        <w:t xml:space="preserve">ешение Совета народных депутатов Осинниковского городского округа </w:t>
      </w:r>
      <w:r w:rsidR="00B23794" w:rsidRPr="00B23794">
        <w:rPr>
          <w:rFonts w:ascii="Times New Roman" w:hAnsi="Times New Roman"/>
        </w:rPr>
        <w:t>от 29 сентября 2022 №323-МНА «О стоимости дополнительных  платных услуг, оказываемых муниципальным бюджетным учреждением культуры Дворец культуры «Октябрь» администрации Осинниковского городского округа</w:t>
      </w:r>
      <w:r w:rsidR="00B23794">
        <w:rPr>
          <w:rFonts w:ascii="Times New Roman" w:hAnsi="Times New Roman"/>
        </w:rPr>
        <w:t xml:space="preserve">» (далее-решение) следующие изменения </w:t>
      </w:r>
    </w:p>
    <w:p w:rsidR="007373A6" w:rsidRDefault="00B23794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Приложение к решению </w:t>
      </w:r>
      <w:r w:rsidR="007373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таблицу «</w:t>
      </w:r>
      <w:r w:rsidRPr="00B23794">
        <w:rPr>
          <w:rFonts w:ascii="Times New Roman" w:hAnsi="Times New Roman"/>
        </w:rPr>
        <w:t>Цены на дополнительные платные услуги,  оказываемые муниципальным бюджетным учреждением культуры Дворец культуры «Октябрь» администрации Осинниковского городского округа</w:t>
      </w:r>
      <w:r>
        <w:rPr>
          <w:rFonts w:ascii="Times New Roman" w:hAnsi="Times New Roman"/>
        </w:rPr>
        <w:t>» дополнить строками следующего содержания:</w:t>
      </w:r>
    </w:p>
    <w:tbl>
      <w:tblPr>
        <w:tblStyle w:val="afd"/>
        <w:tblW w:w="10314" w:type="dxa"/>
        <w:tblLayout w:type="fixed"/>
        <w:tblLook w:val="01E0" w:firstRow="1" w:lastRow="1" w:firstColumn="1" w:lastColumn="1" w:noHBand="0" w:noVBand="0"/>
      </w:tblPr>
      <w:tblGrid>
        <w:gridCol w:w="4928"/>
        <w:gridCol w:w="2835"/>
        <w:gridCol w:w="2551"/>
      </w:tblGrid>
      <w:tr w:rsidR="00B23794" w:rsidRPr="00B23794" w:rsidTr="00B23794">
        <w:trPr>
          <w:trHeight w:val="7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794" w:rsidRPr="00B23794" w:rsidRDefault="00B23794">
            <w:pPr>
              <w:pStyle w:val="afff9"/>
              <w:jc w:val="center"/>
              <w:rPr>
                <w:b/>
                <w:bCs/>
              </w:rPr>
            </w:pPr>
            <w:r w:rsidRPr="00B23794">
              <w:rPr>
                <w:b/>
                <w:bCs/>
              </w:rPr>
              <w:t>Наименование 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794" w:rsidRPr="00B23794" w:rsidRDefault="00B23794">
            <w:pPr>
              <w:pStyle w:val="afff9"/>
              <w:jc w:val="center"/>
              <w:rPr>
                <w:b/>
                <w:bCs/>
              </w:rPr>
            </w:pPr>
            <w:r w:rsidRPr="00B23794">
              <w:rPr>
                <w:b/>
                <w:bCs/>
              </w:rPr>
              <w:t xml:space="preserve">Единица измерения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794" w:rsidRPr="00B23794" w:rsidRDefault="00B23794">
            <w:pPr>
              <w:pStyle w:val="afff9"/>
              <w:jc w:val="center"/>
              <w:rPr>
                <w:sz w:val="28"/>
                <w:szCs w:val="28"/>
              </w:rPr>
            </w:pPr>
            <w:r w:rsidRPr="00B23794">
              <w:rPr>
                <w:b/>
                <w:bCs/>
              </w:rPr>
              <w:t>Стоимость услуги (руб.)</w:t>
            </w:r>
          </w:p>
        </w:tc>
      </w:tr>
      <w:tr w:rsidR="00B23794" w:rsidRPr="00B23794" w:rsidTr="00B23794">
        <w:trPr>
          <w:trHeight w:val="74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23794">
              <w:rPr>
                <w:rFonts w:ascii="Times New Roman" w:hAnsi="Times New Roman"/>
                <w:bCs/>
              </w:rPr>
              <w:t>Предоставление театрального зала сторонним организациям для проведения  мероприятий (семинары, конференции, совещания, презентации и т.д.)</w:t>
            </w:r>
          </w:p>
          <w:p w:rsidR="00B23794" w:rsidRPr="00B23794" w:rsidRDefault="00B23794">
            <w:pPr>
              <w:pStyle w:val="afff9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</w:pPr>
          </w:p>
          <w:p w:rsidR="00B23794" w:rsidRPr="00B23794" w:rsidRDefault="00B23794">
            <w:pPr>
              <w:pStyle w:val="afff9"/>
              <w:jc w:val="center"/>
            </w:pPr>
            <w:r w:rsidRPr="00B23794">
              <w:t>1 посетитель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</w:pPr>
          </w:p>
          <w:p w:rsidR="00B23794" w:rsidRPr="00B23794" w:rsidRDefault="00B23794">
            <w:pPr>
              <w:pStyle w:val="afff9"/>
              <w:jc w:val="center"/>
            </w:pPr>
            <w:r w:rsidRPr="00B23794">
              <w:t>100,00</w:t>
            </w:r>
          </w:p>
          <w:p w:rsidR="00B23794" w:rsidRPr="00B23794" w:rsidRDefault="00B23794">
            <w:pPr>
              <w:pStyle w:val="afff9"/>
              <w:jc w:val="center"/>
            </w:pPr>
          </w:p>
        </w:tc>
      </w:tr>
      <w:tr w:rsidR="00B23794" w:rsidRPr="00B23794" w:rsidTr="00B23794">
        <w:trPr>
          <w:trHeight w:val="7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  <w:rPr>
                <w:bCs/>
              </w:rPr>
            </w:pPr>
            <w:r w:rsidRPr="00B23794">
              <w:rPr>
                <w:bCs/>
              </w:rPr>
              <w:t xml:space="preserve">Предоставление  зрительного (кино) зала сторонним организациям для проведения  </w:t>
            </w:r>
            <w:r w:rsidRPr="00B23794">
              <w:rPr>
                <w:bCs/>
              </w:rPr>
              <w:lastRenderedPageBreak/>
              <w:t xml:space="preserve">мероприятий </w:t>
            </w:r>
          </w:p>
          <w:p w:rsidR="00B23794" w:rsidRPr="00B23794" w:rsidRDefault="00B23794">
            <w:pPr>
              <w:pStyle w:val="afff9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</w:pPr>
          </w:p>
          <w:p w:rsidR="00B23794" w:rsidRPr="00B23794" w:rsidRDefault="00B23794">
            <w:pPr>
              <w:pStyle w:val="afff9"/>
              <w:jc w:val="center"/>
            </w:pPr>
            <w:r w:rsidRPr="00B23794">
              <w:t>1 посетитель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</w:pPr>
          </w:p>
          <w:p w:rsidR="00B23794" w:rsidRPr="00B23794" w:rsidRDefault="00B23794">
            <w:pPr>
              <w:pStyle w:val="afff9"/>
              <w:jc w:val="center"/>
            </w:pPr>
            <w:r w:rsidRPr="00B23794">
              <w:t>150,00</w:t>
            </w:r>
          </w:p>
        </w:tc>
      </w:tr>
      <w:tr w:rsidR="00B23794" w:rsidRPr="00B23794" w:rsidTr="00B23794">
        <w:trPr>
          <w:trHeight w:val="74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  <w:rPr>
                <w:bCs/>
              </w:rPr>
            </w:pPr>
          </w:p>
          <w:p w:rsidR="00B23794" w:rsidRPr="00B23794" w:rsidRDefault="00B23794">
            <w:pPr>
              <w:pStyle w:val="afff9"/>
              <w:jc w:val="center"/>
              <w:rPr>
                <w:bCs/>
              </w:rPr>
            </w:pPr>
            <w:r w:rsidRPr="00B23794">
              <w:rPr>
                <w:bCs/>
              </w:rPr>
              <w:t>Свадебный фольклорный обряд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</w:pPr>
          </w:p>
          <w:p w:rsidR="00B23794" w:rsidRPr="00B23794" w:rsidRDefault="00B23794">
            <w:pPr>
              <w:pStyle w:val="afff9"/>
              <w:jc w:val="center"/>
            </w:pPr>
            <w:r w:rsidRPr="00B23794"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</w:pPr>
          </w:p>
          <w:p w:rsidR="00B23794" w:rsidRPr="00B23794" w:rsidRDefault="00B23794">
            <w:pPr>
              <w:pStyle w:val="afff9"/>
              <w:jc w:val="center"/>
            </w:pPr>
            <w:r w:rsidRPr="00B23794">
              <w:t>2000,00</w:t>
            </w:r>
          </w:p>
        </w:tc>
      </w:tr>
      <w:tr w:rsidR="00B23794" w:rsidRPr="00B23794" w:rsidTr="00B23794">
        <w:trPr>
          <w:trHeight w:val="6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794" w:rsidRPr="00B23794" w:rsidRDefault="00B23794">
            <w:pPr>
              <w:pStyle w:val="afff9"/>
              <w:jc w:val="center"/>
              <w:rPr>
                <w:bCs/>
              </w:rPr>
            </w:pPr>
            <w:r w:rsidRPr="00B23794">
              <w:rPr>
                <w:bCs/>
              </w:rPr>
              <w:t>Заказ ростовой куклы («Белый медведь», «</w:t>
            </w:r>
            <w:proofErr w:type="spellStart"/>
            <w:r w:rsidRPr="00B23794">
              <w:rPr>
                <w:bCs/>
              </w:rPr>
              <w:t>Хаски</w:t>
            </w:r>
            <w:proofErr w:type="spellEnd"/>
            <w:r w:rsidRPr="00B23794">
              <w:rPr>
                <w:bCs/>
              </w:rPr>
              <w:t>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794" w:rsidRPr="00B23794" w:rsidRDefault="00B23794">
            <w:pPr>
              <w:pStyle w:val="afff9"/>
              <w:jc w:val="center"/>
            </w:pPr>
            <w:r w:rsidRPr="00B23794">
              <w:t>15 минут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</w:pPr>
          </w:p>
          <w:p w:rsidR="00B23794" w:rsidRPr="00B23794" w:rsidRDefault="00B23794">
            <w:pPr>
              <w:pStyle w:val="afff9"/>
              <w:jc w:val="center"/>
            </w:pPr>
            <w:r w:rsidRPr="00B23794">
              <w:t>1500,00</w:t>
            </w:r>
          </w:p>
          <w:p w:rsidR="00B23794" w:rsidRPr="00B23794" w:rsidRDefault="00B23794">
            <w:pPr>
              <w:pStyle w:val="afff9"/>
              <w:jc w:val="center"/>
            </w:pPr>
          </w:p>
        </w:tc>
      </w:tr>
    </w:tbl>
    <w:p w:rsidR="00B23794" w:rsidRPr="00B23794" w:rsidRDefault="00B23794" w:rsidP="00B2379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B23794">
        <w:rPr>
          <w:rFonts w:ascii="Times New Roman" w:hAnsi="Times New Roman"/>
        </w:rPr>
        <w:t>. Направить Решение Совета народных депутатов Осинниковского городского округа Главе Осинниковского городского округа для подписания и официального опубликования.</w:t>
      </w:r>
    </w:p>
    <w:p w:rsidR="00B23794" w:rsidRPr="00B23794" w:rsidRDefault="00B23794" w:rsidP="00B2379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B23794">
        <w:rPr>
          <w:rFonts w:ascii="Times New Roman" w:hAnsi="Times New Roman"/>
        </w:rPr>
        <w:t>. Опубликовать настоящее Решение в городской муниципальной общественно-политической газете «Время и жизнь».</w:t>
      </w:r>
    </w:p>
    <w:p w:rsidR="00B23794" w:rsidRPr="00E71DED" w:rsidRDefault="00B23794" w:rsidP="00B2379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bookmarkStart w:id="0" w:name="_GoBack"/>
      <w:bookmarkEnd w:id="0"/>
      <w:r w:rsidRPr="00B23794">
        <w:rPr>
          <w:rFonts w:ascii="Times New Roman" w:hAnsi="Times New Roman"/>
        </w:rPr>
        <w:t>Настоящее Решение вступает в силу со дня официального опубликования.</w:t>
      </w:r>
    </w:p>
    <w:p w:rsid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 xml:space="preserve">Председатель 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Совета народных депутатов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EC2F0D" w:rsidRPr="00EC2F0D" w:rsidRDefault="00EC2F0D" w:rsidP="00EC2F0D">
      <w:pPr>
        <w:ind w:firstLine="720"/>
        <w:jc w:val="both"/>
        <w:rPr>
          <w:rFonts w:ascii="Times New Roman" w:hAnsi="Times New Roman"/>
        </w:rPr>
      </w:pP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Глава Осинниковского</w:t>
      </w:r>
    </w:p>
    <w:p w:rsidR="00E71DE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городского округа                                                                                            И.В. Романов</w:t>
      </w: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7C" w:rsidRDefault="002B407C" w:rsidP="00280FC7">
      <w:r>
        <w:separator/>
      </w:r>
    </w:p>
  </w:endnote>
  <w:endnote w:type="continuationSeparator" w:id="0">
    <w:p w:rsidR="002B407C" w:rsidRDefault="002B407C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7C" w:rsidRDefault="002B407C" w:rsidP="00280FC7">
      <w:r>
        <w:separator/>
      </w:r>
    </w:p>
  </w:footnote>
  <w:footnote w:type="continuationSeparator" w:id="0">
    <w:p w:rsidR="002B407C" w:rsidRDefault="002B407C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407C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794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uiPriority w:val="99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uiPriority w:val="99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DA14-F23A-4131-AE26-98DCB247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3054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</cp:revision>
  <cp:lastPrinted>2023-05-16T08:43:00Z</cp:lastPrinted>
  <dcterms:created xsi:type="dcterms:W3CDTF">2023-06-07T07:38:00Z</dcterms:created>
  <dcterms:modified xsi:type="dcterms:W3CDTF">2023-06-07T07:38:00Z</dcterms:modified>
</cp:coreProperties>
</file>