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BB" w:rsidRPr="00E72B84" w:rsidRDefault="00EA22BB" w:rsidP="00E472C8">
      <w:pPr>
        <w:tabs>
          <w:tab w:val="center" w:pos="4677"/>
          <w:tab w:val="left" w:pos="597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4172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pt;height:56.25pt;visibility:visible">
            <v:imagedata r:id="rId7" o:title=""/>
          </v:shape>
        </w:pict>
      </w:r>
    </w:p>
    <w:p w:rsidR="00EA22BB" w:rsidRPr="00E72B84" w:rsidRDefault="00EA22BB" w:rsidP="00E472C8">
      <w:pPr>
        <w:tabs>
          <w:tab w:val="center" w:pos="4677"/>
          <w:tab w:val="left" w:pos="597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2BB" w:rsidRPr="006E783B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83B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EA22BB" w:rsidRPr="006E783B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83B">
        <w:rPr>
          <w:rFonts w:ascii="Times New Roman" w:hAnsi="Times New Roman" w:cs="Times New Roman"/>
          <w:color w:val="000000"/>
          <w:sz w:val="28"/>
          <w:szCs w:val="28"/>
        </w:rPr>
        <w:t>Кемеровская область - Кузбасс</w:t>
      </w:r>
    </w:p>
    <w:p w:rsidR="00EA22BB" w:rsidRPr="006E783B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83B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– Осинниковский городской округ</w:t>
      </w:r>
    </w:p>
    <w:p w:rsidR="00EA22BB" w:rsidRPr="006E783B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83B">
        <w:rPr>
          <w:rFonts w:ascii="Times New Roman" w:hAnsi="Times New Roman" w:cs="Times New Roman"/>
          <w:color w:val="000000"/>
          <w:sz w:val="28"/>
          <w:szCs w:val="28"/>
        </w:rPr>
        <w:t>Администрация Осинниковского городского округа</w:t>
      </w:r>
    </w:p>
    <w:p w:rsidR="00EA22BB" w:rsidRPr="006E783B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2BB" w:rsidRPr="006E783B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22BB" w:rsidRPr="00E472C8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472C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EA22BB" w:rsidRPr="00E472C8" w:rsidRDefault="00EA22BB" w:rsidP="00E472C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A22BB" w:rsidRPr="007D7126" w:rsidRDefault="00EA22BB" w:rsidP="007D7126">
      <w:pPr>
        <w:tabs>
          <w:tab w:val="left" w:pos="567"/>
          <w:tab w:val="left" w:pos="1134"/>
          <w:tab w:val="left" w:pos="1701"/>
          <w:tab w:val="left" w:pos="1843"/>
          <w:tab w:val="left" w:pos="2268"/>
          <w:tab w:val="left" w:pos="8040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13.10.2022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№1125-п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EA22BB" w:rsidRDefault="00EA22BB" w:rsidP="00E472C8">
      <w:pPr>
        <w:pStyle w:val="ConsPlusTitle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22BB" w:rsidRPr="00E472C8" w:rsidRDefault="00EA22BB" w:rsidP="00E472C8">
      <w:pPr>
        <w:pStyle w:val="ConsPlusTitle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22BB" w:rsidRPr="00833E3B" w:rsidRDefault="00EA22BB" w:rsidP="00E472C8">
      <w:pPr>
        <w:pStyle w:val="ConsPlusTitle"/>
        <w:ind w:left="-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основных направлениях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>олговой политики Осинниковского городского округа Кемеровской области - Кузбасса на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годов</w:t>
      </w: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833E3B" w:rsidRDefault="00EA22BB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пунктом 13 статьи 107.1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>Бюджетн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833E3B">
          <w:rPr>
            <w:rFonts w:ascii="Times New Roman" w:hAnsi="Times New Roman" w:cs="Times New Roman"/>
            <w:color w:val="000000"/>
            <w:sz w:val="24"/>
            <w:szCs w:val="24"/>
          </w:rPr>
          <w:t>кодекс</w:t>
        </w:r>
      </w:hyperlink>
      <w:r>
        <w:t>а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в целях реализации ответственной долговой политики Осинниковского городского округа Кемеровской области - Кузбасса и повышения ее эффективности:</w:t>
      </w:r>
    </w:p>
    <w:p w:rsidR="00EA22BB" w:rsidRDefault="00EA22BB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основные </w:t>
      </w:r>
      <w:hyperlink w:anchor="P26" w:history="1">
        <w:r w:rsidRPr="00833E3B">
          <w:rPr>
            <w:rFonts w:ascii="Times New Roman" w:hAnsi="Times New Roman" w:cs="Times New Roman"/>
            <w:color w:val="000000"/>
            <w:sz w:val="24"/>
            <w:szCs w:val="24"/>
          </w:rPr>
          <w:t>направления</w:t>
        </w:r>
      </w:hyperlink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долговой политики Осинниковского городского округа Кемеровской области - Кузбасса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постановлению.</w:t>
      </w:r>
    </w:p>
    <w:p w:rsidR="00EA22BB" w:rsidRPr="00833E3B" w:rsidRDefault="00EA22BB" w:rsidP="00C210E1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210E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2. Признать утратившим силу постановление администрации Осинниковского городского округа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28</w:t>
      </w:r>
      <w:r w:rsidRPr="00C210E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</w:t>
      </w:r>
      <w:r w:rsidRPr="00C210E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</w:t>
      </w:r>
      <w:r w:rsidRPr="00C210E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1061</w:t>
      </w:r>
      <w:r w:rsidRPr="00C210E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-п</w:t>
      </w:r>
      <w:r w:rsidRPr="00C210E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основных направлениях долговой политики Осинниковского городского округа Кемеровской области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Кузбасса на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833E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EA22BB" w:rsidRPr="00833E3B" w:rsidRDefault="00EA22BB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BA7"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подлежит опубликованию на официальном сайте администрации Осинниковского городского округа.</w:t>
      </w:r>
    </w:p>
    <w:p w:rsidR="00EA22BB" w:rsidRPr="00833E3B" w:rsidRDefault="00EA22BB" w:rsidP="007D7126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>. Контроль за исполнением настоящего постановления</w:t>
      </w:r>
      <w:r w:rsidRPr="00833E3B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по экономике</w:t>
      </w:r>
      <w:r>
        <w:rPr>
          <w:rFonts w:ascii="Times New Roman" w:hAnsi="Times New Roman" w:cs="Times New Roman"/>
          <w:sz w:val="24"/>
          <w:szCs w:val="24"/>
        </w:rPr>
        <w:t>, инвестиционной политике</w:t>
      </w:r>
      <w:r w:rsidRPr="00833E3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развитию бизнеса                           </w:t>
      </w:r>
      <w:r w:rsidRPr="00833E3B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3B">
        <w:rPr>
          <w:rFonts w:ascii="Times New Roman" w:hAnsi="Times New Roman" w:cs="Times New Roman"/>
          <w:sz w:val="24"/>
          <w:szCs w:val="24"/>
        </w:rPr>
        <w:t>Самарскую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3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2BB" w:rsidRPr="00833E3B" w:rsidRDefault="00EA22BB" w:rsidP="007D7126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E3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01.01.202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3E3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833E3B" w:rsidRDefault="00EA22BB" w:rsidP="00E472C8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3B">
        <w:rPr>
          <w:rFonts w:ascii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Осинниковского</w:t>
      </w:r>
    </w:p>
    <w:p w:rsidR="00EA22BB" w:rsidRDefault="00EA22BB" w:rsidP="00BF140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3B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И.В. Романов</w:t>
      </w:r>
    </w:p>
    <w:p w:rsidR="00EA22BB" w:rsidRDefault="00EA22BB" w:rsidP="00BF140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2BB" w:rsidRPr="00833E3B" w:rsidRDefault="00EA22BB" w:rsidP="00BF140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2BB" w:rsidRPr="00833E3B" w:rsidRDefault="00EA22BB" w:rsidP="00E472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С постановлением ознакомлен, </w:t>
      </w:r>
    </w:p>
    <w:p w:rsidR="00EA22BB" w:rsidRPr="00833E3B" w:rsidRDefault="00EA22BB" w:rsidP="00E472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с возложением обязанностей согласен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833E3B">
        <w:rPr>
          <w:rFonts w:ascii="Times New Roman" w:hAnsi="Times New Roman" w:cs="Times New Roman"/>
          <w:color w:val="000000"/>
          <w:sz w:val="24"/>
          <w:szCs w:val="24"/>
        </w:rPr>
        <w:t xml:space="preserve">   Ю.А. Самарская </w:t>
      </w: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С.В.Павловская</w:t>
      </w:r>
    </w:p>
    <w:p w:rsidR="00EA22BB" w:rsidRPr="007D7126" w:rsidRDefault="00EA22BB" w:rsidP="007D7126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833E3B">
        <w:rPr>
          <w:rFonts w:ascii="Times New Roman" w:hAnsi="Times New Roman" w:cs="Times New Roman"/>
          <w:sz w:val="20"/>
          <w:szCs w:val="20"/>
        </w:rPr>
        <w:t>4-30-00</w:t>
      </w:r>
    </w:p>
    <w:p w:rsidR="00EA22BB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Прил</w:t>
      </w:r>
      <w:bookmarkStart w:id="0" w:name="_GoBack"/>
      <w:bookmarkEnd w:id="0"/>
      <w:r w:rsidRPr="007D7126">
        <w:rPr>
          <w:rFonts w:ascii="Times New Roman" w:hAnsi="Times New Roman" w:cs="Times New Roman"/>
          <w:sz w:val="24"/>
          <w:szCs w:val="24"/>
        </w:rPr>
        <w:t>ожение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71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7D712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D7126">
        <w:rPr>
          <w:rFonts w:ascii="Times New Roman" w:hAnsi="Times New Roman" w:cs="Times New Roman"/>
          <w:sz w:val="24"/>
          <w:szCs w:val="24"/>
        </w:rPr>
        <w:t xml:space="preserve">-п   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26"/>
      <w:bookmarkEnd w:id="1"/>
      <w:r w:rsidRPr="007D7126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долговой политики Осинниковского городского округа Кемеровской области - Кузбасса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7126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7126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712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Основные направления долговой политики Осинниковского городского округа Кемеровской области - Кузбасса (далее - Осинниковский городской округ, городской округ)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7126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годов (далее - долговая политика Осинниковского городского округа) определяют основные цели и мероприятия по управлению муниципальным долгом Осинниковского городского округа.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Долговая политика Осинниковского городского округа является составной частью бюджетной политики и определяет стратегию эффективного управления муниципальным долгом Осинниковского городского округа.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Долговая политика Осинниковского городского округа реализуется с учетом мероприятий, предусмотренных Программой оздоровления муниципальных финансов на территории Осинниковского городского округа  на 2019 - 2024 годы, утвержденной постановлением администрации Осинниковского городского округа от 07.02.2020 № 53-п  (далее - Программа оздоровления муниципальных финансов).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Долговая политика Осинниковского городского округа направлена на: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а) обеспечение финансирования дефицита бюджета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б) своевременное и полное исполнение долговых обязательств бюджета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в) обеспечение поддержания расходов на обслуживание муниципального долга в пределах, установленных законодательством Российской Федерации, и в соответствии с решением о бюджете городского округа на текущий финансовый год и на плановый период;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г) минимизацию стоимости обслуживания муниципального долга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д) гибкое реагирование на изменяющиеся условия финансовых рынков и использования наиболее благоприятных источников и форм заимствований;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е) соблюдение показателей и индикаторов, установленных Программой оздоровления муниципальных финансов.</w:t>
      </w:r>
    </w:p>
    <w:p w:rsidR="00EA22BB" w:rsidRPr="007D7126" w:rsidRDefault="00EA22BB" w:rsidP="00430977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2. Итоги реализации долговой политики Осинниковского городского округа</w:t>
      </w:r>
    </w:p>
    <w:p w:rsidR="00EA22BB" w:rsidRPr="007D7126" w:rsidRDefault="00EA22BB" w:rsidP="00430977">
      <w:pPr>
        <w:widowControl w:val="0"/>
        <w:autoSpaceDE w:val="0"/>
        <w:autoSpaceDN w:val="0"/>
        <w:spacing w:after="0" w:line="240" w:lineRule="auto"/>
        <w:ind w:left="-567"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430977" w:rsidRDefault="00EA22BB" w:rsidP="004F0C14">
      <w:pPr>
        <w:spacing w:after="1" w:line="220" w:lineRule="atLeast"/>
        <w:ind w:left="-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2021 году на основании заключенного договора между МФ Кузбасса и Администрацией Осинниковского городского округа из областного бюджета привлечен и погашен в установленные сроки бюджетный кредит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 </w:t>
      </w:r>
      <w:r w:rsidRPr="00430977">
        <w:rPr>
          <w:rFonts w:ascii="Times New Roman" w:hAnsi="Times New Roman" w:cs="Times New Roman"/>
          <w:sz w:val="24"/>
          <w:szCs w:val="24"/>
          <w:lang w:eastAsia="en-US"/>
        </w:rPr>
        <w:t>покрытие  временного кассового разрыва, возникающего при исполнении бюджета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городского округа. Объем бюджетного кредита составлял 53693,9 тыс. </w:t>
      </w:r>
      <w:r w:rsidRPr="00C6163E">
        <w:rPr>
          <w:rFonts w:ascii="Times New Roman" w:hAnsi="Times New Roman" w:cs="Times New Roman"/>
          <w:sz w:val="24"/>
          <w:szCs w:val="24"/>
          <w:lang w:eastAsia="en-US"/>
        </w:rPr>
        <w:t>рублей.</w:t>
      </w:r>
      <w:r w:rsidRPr="00C6163E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кредита были направлены на погашение задолженности </w:t>
      </w:r>
      <w:r w:rsidRPr="00C6163E">
        <w:rPr>
          <w:rFonts w:ascii="Times New Roman" w:hAnsi="Times New Roman" w:cs="Times New Roman"/>
          <w:sz w:val="24"/>
          <w:szCs w:val="24"/>
        </w:rPr>
        <w:t>по компенсации выпадающих доходов за потребленные энергоресурсы ресурсоснабжающим организациям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2BB" w:rsidRPr="007D7126" w:rsidRDefault="00EA22BB" w:rsidP="00430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По состоянию на 1 января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года муниципальный долг (</w:t>
      </w:r>
      <w:r w:rsidRPr="007D7126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7D7126">
        <w:rPr>
          <w:rFonts w:ascii="Times New Roman" w:hAnsi="Times New Roman" w:cs="Times New Roman"/>
          <w:sz w:val="24"/>
          <w:szCs w:val="24"/>
        </w:rPr>
        <w:t>еструктурированная задолженность)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7D7126">
        <w:rPr>
          <w:rFonts w:ascii="Times New Roman" w:hAnsi="Times New Roman" w:cs="Times New Roman"/>
          <w:sz w:val="24"/>
          <w:szCs w:val="24"/>
        </w:rPr>
        <w:t xml:space="preserve"> 14 162,0 тыс. рублей. Дата возникновения задолженности 26.07.2018 года  (договор № 402/02 о предоставлении бюджетного кредита из областного бюджета на частичное покрытие дефицита бюджета городского округа в объеме 30 000,0 тыс. рублей). </w:t>
      </w:r>
    </w:p>
    <w:p w:rsidR="00EA22BB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В соответствии с графиком погашения бюджетного кредита за период с 01.01.2019г. по 01.08.2020г. был погашен долг в сумме 15838,0 тыс. рублей. Оставшаяся часть долга 14 162,0 тыс. рублей реструктуризирована в 2020 году в соответствии с </w:t>
      </w:r>
      <w:r w:rsidRPr="007D7126">
        <w:rPr>
          <w:rFonts w:ascii="Times New Roman" w:eastAsia="SimSun" w:hAnsi="Times New Roman" w:cs="Times New Roman"/>
          <w:sz w:val="24"/>
          <w:szCs w:val="24"/>
          <w:lang w:eastAsia="zh-CN"/>
        </w:rPr>
        <w:t>постановлением Правительства Кемеровской области – Кузбасса от  29.07.2020 № 458 «</w:t>
      </w:r>
      <w:r w:rsidRPr="007D7126">
        <w:rPr>
          <w:rFonts w:ascii="Times New Roman" w:hAnsi="Times New Roman" w:cs="Times New Roman"/>
          <w:sz w:val="24"/>
          <w:szCs w:val="24"/>
        </w:rPr>
        <w:t>Об утверждении Правил (оснований, условий и порядка) проведения в 2020 году реструктуризации по бюджетным кредитам, предоставленным из областного бюджета в  2017, 2018, 2019 и 2020 годах на частичное покрытие дефицитов бюджетов муниципальных районов (городских округов, муниципальных округов) Кемеровской области – Кузбасса</w:t>
      </w:r>
      <w:r w:rsidRPr="007D7126">
        <w:rPr>
          <w:rFonts w:ascii="Times New Roman" w:eastAsia="SimSun" w:hAnsi="Times New Roman" w:cs="Times New Roman"/>
          <w:sz w:val="24"/>
          <w:szCs w:val="24"/>
          <w:lang w:eastAsia="zh-CN"/>
        </w:rPr>
        <w:t>» и подлежит гашению</w:t>
      </w:r>
      <w:r w:rsidRPr="007D7126">
        <w:rPr>
          <w:rFonts w:ascii="Times New Roman" w:hAnsi="Times New Roman" w:cs="Times New Roman"/>
          <w:sz w:val="24"/>
          <w:szCs w:val="24"/>
        </w:rPr>
        <w:t xml:space="preserve"> в период с 2023 по 2029 год включительно в следующем порядке: в 2023 – 2028 годах в размере 10 процентов суммы задолженности ежегодно, в 2029 году в размере 40 процентов суммы задолженности.</w:t>
      </w:r>
    </w:p>
    <w:p w:rsidR="00EA22BB" w:rsidRPr="007D7126" w:rsidRDefault="00EA22BB" w:rsidP="007D712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Несмотря на то, что бюджет О</w:t>
      </w:r>
      <w:r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Pr="007D7126">
        <w:rPr>
          <w:rFonts w:ascii="Times New Roman" w:hAnsi="Times New Roman" w:cs="Times New Roman"/>
          <w:sz w:val="24"/>
          <w:szCs w:val="24"/>
        </w:rPr>
        <w:t xml:space="preserve"> высокодотационный,  доля налоговых и неналоговых доходов бюджета (за исключением поступлений налоговых доходов по дополнительным нормативам отчислений) в общем объеме собственных доходов бюджета городского округа (без учета субвенций) составляет: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2127"/>
        <w:gridCol w:w="2126"/>
        <w:gridCol w:w="2410"/>
      </w:tblGrid>
      <w:tr w:rsidR="00EA22BB" w:rsidRPr="00814172">
        <w:tc>
          <w:tcPr>
            <w:tcW w:w="2126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126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10" w:type="dxa"/>
          </w:tcPr>
          <w:p w:rsidR="00EA22BB" w:rsidRPr="00814172" w:rsidRDefault="00EA22BB" w:rsidP="00814172">
            <w:pPr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за 2022 год</w:t>
            </w:r>
          </w:p>
        </w:tc>
      </w:tr>
      <w:tr w:rsidR="00EA22BB" w:rsidRPr="00814172">
        <w:tc>
          <w:tcPr>
            <w:tcW w:w="2126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2127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15,0%</w:t>
            </w:r>
          </w:p>
        </w:tc>
        <w:tc>
          <w:tcPr>
            <w:tcW w:w="2126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16,4%</w:t>
            </w:r>
          </w:p>
        </w:tc>
        <w:tc>
          <w:tcPr>
            <w:tcW w:w="2410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15,6%</w:t>
            </w:r>
          </w:p>
        </w:tc>
      </w:tr>
    </w:tbl>
    <w:p w:rsidR="00EA22BB" w:rsidRPr="007D7126" w:rsidRDefault="00EA22BB" w:rsidP="007D712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году, как и в предыдущие годы проводилась работа по привлечению кредитов от кредитных организаций. Размер планируемого привлекаемого кредита составлял 10,0 млн.рублей. В виду того, что ставка по привлечению кредита от кредитных организаций носит ограничительный характер (Постановление коллегии Администрации Кемеровской области от 13.04.2017г. № 155, статья 13.1), не была подана ни одна заявка на участие в электронном аукционе данных организаций.  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Поэтому структура долговых обязательств представлена только бюджетными кредитами, полученными Осинниковским городским округом из областного бюджета.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Структура долговых обязательств Осинниковского городского округа: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тыс.рублей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1560"/>
        <w:gridCol w:w="1279"/>
        <w:gridCol w:w="1384"/>
        <w:gridCol w:w="1735"/>
      </w:tblGrid>
      <w:tr w:rsidR="00EA22BB" w:rsidRPr="00814172">
        <w:tc>
          <w:tcPr>
            <w:tcW w:w="2831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9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384" w:type="dxa"/>
          </w:tcPr>
          <w:p w:rsidR="00EA22BB" w:rsidRPr="00814172" w:rsidRDefault="00EA22BB" w:rsidP="00814172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35" w:type="dxa"/>
          </w:tcPr>
          <w:p w:rsidR="00EA22BB" w:rsidRPr="00814172" w:rsidRDefault="00EA22BB" w:rsidP="00814172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за 2022 год</w:t>
            </w:r>
          </w:p>
        </w:tc>
      </w:tr>
      <w:tr w:rsidR="00EA22BB" w:rsidRPr="00814172">
        <w:tc>
          <w:tcPr>
            <w:tcW w:w="2831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на н.г.</w:t>
            </w:r>
          </w:p>
        </w:tc>
        <w:tc>
          <w:tcPr>
            <w:tcW w:w="1560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279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384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14162,0</w:t>
            </w:r>
          </w:p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14162,0</w:t>
            </w:r>
          </w:p>
        </w:tc>
      </w:tr>
      <w:tr w:rsidR="00EA22BB" w:rsidRPr="00814172">
        <w:tc>
          <w:tcPr>
            <w:tcW w:w="2831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9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202300,0</w:t>
            </w:r>
          </w:p>
        </w:tc>
        <w:tc>
          <w:tcPr>
            <w:tcW w:w="1384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53693,9</w:t>
            </w:r>
          </w:p>
        </w:tc>
        <w:tc>
          <w:tcPr>
            <w:tcW w:w="1735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2BB" w:rsidRPr="00814172">
        <w:tc>
          <w:tcPr>
            <w:tcW w:w="2831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-10000,0</w:t>
            </w:r>
          </w:p>
        </w:tc>
        <w:tc>
          <w:tcPr>
            <w:tcW w:w="1279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-208138,0</w:t>
            </w:r>
          </w:p>
        </w:tc>
        <w:tc>
          <w:tcPr>
            <w:tcW w:w="1384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-53693,9</w:t>
            </w:r>
          </w:p>
        </w:tc>
        <w:tc>
          <w:tcPr>
            <w:tcW w:w="1735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22BB" w:rsidRPr="00814172">
        <w:tc>
          <w:tcPr>
            <w:tcW w:w="2831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на к.г.</w:t>
            </w:r>
          </w:p>
        </w:tc>
        <w:tc>
          <w:tcPr>
            <w:tcW w:w="1560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279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14162,0</w:t>
            </w:r>
          </w:p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735" w:type="dxa"/>
          </w:tcPr>
          <w:p w:rsidR="00EA22BB" w:rsidRPr="00814172" w:rsidRDefault="00EA22BB" w:rsidP="00814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14162,0</w:t>
            </w:r>
          </w:p>
        </w:tc>
      </w:tr>
    </w:tbl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tabs>
          <w:tab w:val="left" w:pos="142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По итогам исполнения бюджета городского округа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7126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A22BB" w:rsidRPr="007D7126" w:rsidRDefault="00EA22BB" w:rsidP="007D712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-</w:t>
      </w:r>
      <w:r w:rsidRPr="007D7126">
        <w:rPr>
          <w:rFonts w:ascii="Times New Roman" w:hAnsi="Times New Roman" w:cs="Times New Roman"/>
          <w:sz w:val="24"/>
          <w:szCs w:val="24"/>
        </w:rPr>
        <w:tab/>
        <w:t>доля объема муниципального долга составила 7,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D7126">
        <w:rPr>
          <w:rFonts w:ascii="Times New Roman" w:hAnsi="Times New Roman" w:cs="Times New Roman"/>
          <w:sz w:val="24"/>
          <w:szCs w:val="24"/>
        </w:rPr>
        <w:t>% от общего объема доходов бюджета городского округа без учета безвозмездных поступлений и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4"/>
          <w:szCs w:val="24"/>
        </w:rPr>
        <w:t>, что на 0,4%  ниже показателя за 2020 год</w:t>
      </w:r>
      <w:r w:rsidRPr="007D7126">
        <w:rPr>
          <w:rFonts w:ascii="Times New Roman" w:hAnsi="Times New Roman" w:cs="Times New Roman"/>
          <w:sz w:val="24"/>
          <w:szCs w:val="24"/>
        </w:rPr>
        <w:t>;</w:t>
      </w:r>
    </w:p>
    <w:p w:rsidR="00EA22BB" w:rsidRPr="007D7126" w:rsidRDefault="00EA22BB" w:rsidP="007D712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-</w:t>
      </w:r>
      <w:r w:rsidRPr="007D7126">
        <w:rPr>
          <w:rFonts w:ascii="Times New Roman" w:hAnsi="Times New Roman" w:cs="Times New Roman"/>
          <w:sz w:val="24"/>
          <w:szCs w:val="24"/>
        </w:rPr>
        <w:tab/>
        <w:t>доля объема расходов на обслуживание муниципального долга в общем объеме расходов бюджета без учета объема расходов, осуществляемых за счет субвенц</w:t>
      </w:r>
      <w:r>
        <w:rPr>
          <w:rFonts w:ascii="Times New Roman" w:hAnsi="Times New Roman" w:cs="Times New Roman"/>
          <w:sz w:val="24"/>
          <w:szCs w:val="24"/>
        </w:rPr>
        <w:t>ий из областного бюджета – 0,002</w:t>
      </w:r>
      <w:r w:rsidRPr="007D712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что на 0,003% ниже показателя за 2020 год</w:t>
      </w:r>
      <w:r w:rsidRPr="007D7126">
        <w:rPr>
          <w:rFonts w:ascii="Times New Roman" w:hAnsi="Times New Roman" w:cs="Times New Roman"/>
          <w:sz w:val="24"/>
          <w:szCs w:val="24"/>
        </w:rPr>
        <w:t>.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Муниципальные ценные бумаги не выпускались, муниципальные гарантии не предоставлялись.</w:t>
      </w:r>
    </w:p>
    <w:p w:rsidR="00EA22BB" w:rsidRPr="007D7126" w:rsidRDefault="00EA22BB" w:rsidP="007D71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Ежегодно решением о бюджете городского округа утверждается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а также программа муниципальных внутренних заимствований на соответствующий год в соответствии с бюджетным законодательством Российской Федерации</w:t>
      </w:r>
    </w:p>
    <w:p w:rsidR="00EA22BB" w:rsidRPr="007D7126" w:rsidRDefault="00EA22BB" w:rsidP="007D71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 xml:space="preserve">3. Основные факторы, определяющие характер и направления долговой политики Осинниковского городского округа 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Основными факторами, определяющими характер и направления долговой политики, являются: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необходимость обеспечения безусловного исполнения обязательств Осинниковского городского округа по соглашению о реструктуризации бюджетного кредита на частичное покрытие дефицита бюджета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изменения, вносимые в бюджетное законодательство Российской Федерации и законодательство Российской Федерации о налогах и сборах, которые в сопоставимом виде приводят к диспропорции между доходами и расходами бюджета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изменения в Бюджетный </w:t>
      </w:r>
      <w:hyperlink r:id="rId9" w:history="1">
        <w:r w:rsidRPr="007D712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7D7126">
        <w:rPr>
          <w:rFonts w:ascii="Times New Roman" w:hAnsi="Times New Roman" w:cs="Times New Roman"/>
          <w:sz w:val="24"/>
          <w:szCs w:val="24"/>
        </w:rPr>
        <w:t xml:space="preserve"> Российской Федерации в части оценки долговой устойчивости муниципальных образований и их ранжирования в зависимости от уровня долговой устойчивости;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необходимость финансового обеспечения расходных обязательств Осинниковского городского округа, принимаемых с учетом политики расходования бюджетных средств, направленной на достижение национальных целей и стратегических задач, установленных Указами Президента Российской Федерации: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 и согласно Стратегии социально - экономического развития Осинниковского городского округа до 2035 года, утвержденной Решением Совета народных депутатов Осиниковского городского округа от 30.10.2018 №1-МНА.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В связи с эти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D7126">
        <w:rPr>
          <w:rFonts w:ascii="Times New Roman" w:hAnsi="Times New Roman" w:cs="Times New Roman"/>
          <w:sz w:val="24"/>
          <w:szCs w:val="24"/>
        </w:rPr>
        <w:t xml:space="preserve"> основным направлением долговой политики является управление муниципальным долгом, позволяющим городскому округу относиться к группе заемщиков с высоким уровнем долговой устойчивости.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Основными принципами долговой политики являются: эффективность, взвешенность, ответственность и открытость, а именно: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сохранение объема долговых обязательств на экономически безопасном уровне;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соблюдение норм бюджетного законодательства Российской Федерации;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полнота и своевременность исполнения долговых обязательств;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прозрачность управления муниципальным долгом;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минимизация стоимости обслуживания муниципального долга в случае привлечения кредитов от кредитных организаций.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4. Цели и задачи долговой политики Осинниковского городского округа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Целями долговой политики являются: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обеспечение исполнения долговых обязательств в полном объеме и в установленные сроки;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обеспечение привлечения в бюджет городского округа кредитов от кредитных организаций по ставкам на уровне не более, чем уровень ключевой ставки, установленной Центральным банком Российской Федерации, увеличенный на 1% годовых (в случае привлечения).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Задачи, которые необходимо решить при реализации долговой политики: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- осуществление муниципальных заимствований в соответствии с реальными потребностями бюджета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- 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- безоговорочное соблюдение ограничений, установленных Бюджетным кодексом Российской Федерации;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- учет информации о муниципальном долге, формирование отчетности о муниципальных долговых обязательствах. 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5. Инструменты реализации долговой политики Осинниковского городского округа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Инструментами реализации долговой политики являются: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1) направление дополнительных доходов, полученных при исполнении бюджета городского округа, на досрочное погашение долговых обязательств;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2) недопущение принятия новых расходных обязательств, не обеспеченных стабильными источниками финансирования;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3) эффективное управление свободными остатками средств бюджета городского округа;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4) осуществление муниципальных внутренних заимствований в соответствии с Федеральным законом от 05 апреля 2013 года N 44-ФЗ «О контрактной системе в сфере закупок товаров, работ, услуг для обеспечения государственных и муниципальных нужд» с учетом планируемых кассовых разрывов, обеспечения равномерного распределения долговой нагрузки по годам, увеличения сроков заимствований в момент максимального благоприятствования, когда стоимость привлекаемых финансовых ресурсов минимальна;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5) использование всех возможностей по привлечению бюджетных кредитов из областного бюджета по причине их наименьшей стоимости;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6) осуществление мониторинга соответствия параметров муниципального долга ограничениям, установленным Бюджетным кодексом Российской Федерации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7) выполнение Программы оздоровления муниципальных финансов.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6. Анализ рисков для бюджета, возникающих в процессе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управления муниципальным долгом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Основными рисками при управлении муниципальным долгом являются: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риск недостижения планируемых объемов поступлений доходов бюджета городского округа - недопоступление доходов потребует поиска альтернативных источников для выполнения принятых расходных обязательств бюджета и обеспечения его сбалансированности;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процентный риск - вероятность увеличения суммы расходов бюджета городского округа на обслуживание муниципального долга вследствие увеличения процентных ставок;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риск ликвидности - отсутствие на едином счете бюджета городского округа необходимых средств для полного исполнения расходных и долговых обязательств Осинниковского городского округа в срок;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риск невыполнения условий реструктуризации задолженности Осинниковского городского округа перед Кемеровской областью - Кузбассом по бюджетному кредиту, полученному в 2018 году.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достоверное прогнозирование доходов бюджета городского округа и поступлений по источникам финансирования дефицита бюджета;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планирование муниципальных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принятие взвешенных и экономически обоснованных решений по принятию долговых обязательств. 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26">
        <w:rPr>
          <w:rFonts w:ascii="Times New Roman" w:hAnsi="Times New Roman" w:cs="Times New Roman"/>
          <w:b/>
          <w:bCs/>
          <w:sz w:val="24"/>
          <w:szCs w:val="24"/>
        </w:rPr>
        <w:t>7. Сведения о показателях (индикаторах) реализации мероприятий долговой политики Осинниковского городского округа</w:t>
      </w:r>
    </w:p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2BB" w:rsidRPr="007D7126" w:rsidRDefault="00EA22BB" w:rsidP="007D712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>Основные мероприятия долговой политики Осинниковского городского округа направлены на реализацию поставленных целей и задач долговой политики в целом и позволят обеспечить достижение показателей (индикаторов), приведенных в таблице.</w:t>
      </w:r>
    </w:p>
    <w:p w:rsidR="00EA22BB" w:rsidRPr="007D7126" w:rsidRDefault="00EA22BB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34"/>
        <w:gridCol w:w="6066"/>
        <w:gridCol w:w="850"/>
        <w:gridCol w:w="851"/>
        <w:gridCol w:w="850"/>
      </w:tblGrid>
      <w:tr w:rsidR="00EA22BB" w:rsidRPr="008141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28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28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D9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EA22BB" w:rsidRPr="00814172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22BB" w:rsidRPr="008141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Отношение общего объема долговых обязательств к сумме доходов бюджета без учета безвозмездных поступлений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814172" w:rsidRDefault="00EA22BB" w:rsidP="007D7126">
            <w:r w:rsidRPr="00814172"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более 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814172" w:rsidRDefault="00EA22BB" w:rsidP="007D7126">
            <w:r w:rsidRPr="00814172">
              <w:rPr>
                <w:rFonts w:ascii="Times New Roman" w:hAnsi="Times New Roman" w:cs="Times New Roman"/>
                <w:sz w:val="24"/>
                <w:szCs w:val="24"/>
              </w:rPr>
              <w:t xml:space="preserve">        Не более 25%</w:t>
            </w:r>
          </w:p>
        </w:tc>
      </w:tr>
      <w:tr w:rsidR="00EA22BB" w:rsidRPr="008141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Отношение объема дефицита бюджета к общему годовому объему доходов бюджета без учета 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A22BB" w:rsidRPr="008141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Отношение объема расходов на 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EA22BB" w:rsidRPr="008141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сумм</w:t>
            </w: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платежей по погашению и обслуживанию муниципального долга </w:t>
            </w: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</w:t>
            </w: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и дотаций из бюджетов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814172" w:rsidRDefault="00EA22B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2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</w:tr>
    </w:tbl>
    <w:p w:rsidR="00EA22BB" w:rsidRPr="007D7126" w:rsidRDefault="00EA22BB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EA22BB" w:rsidRPr="00833E3B" w:rsidRDefault="00EA22BB" w:rsidP="00E472C8">
      <w:pPr>
        <w:pStyle w:val="ConsPlusNormal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EA22BB" w:rsidRPr="00833E3B" w:rsidSect="00D64F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BB" w:rsidRDefault="00EA22BB" w:rsidP="00E472C8">
      <w:pPr>
        <w:spacing w:after="0" w:line="240" w:lineRule="auto"/>
      </w:pPr>
      <w:r>
        <w:separator/>
      </w:r>
    </w:p>
  </w:endnote>
  <w:endnote w:type="continuationSeparator" w:id="1">
    <w:p w:rsidR="00EA22BB" w:rsidRDefault="00EA22BB" w:rsidP="00E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BB" w:rsidRDefault="00EA22BB" w:rsidP="00E472C8">
      <w:pPr>
        <w:spacing w:after="0" w:line="240" w:lineRule="auto"/>
      </w:pPr>
      <w:r>
        <w:separator/>
      </w:r>
    </w:p>
  </w:footnote>
  <w:footnote w:type="continuationSeparator" w:id="1">
    <w:p w:rsidR="00EA22BB" w:rsidRDefault="00EA22BB" w:rsidP="00E4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215E8"/>
    <w:multiLevelType w:val="hybridMultilevel"/>
    <w:tmpl w:val="0E7E39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317"/>
    <w:rsid w:val="000279B2"/>
    <w:rsid w:val="00030CEC"/>
    <w:rsid w:val="00057F7E"/>
    <w:rsid w:val="0009490F"/>
    <w:rsid w:val="000A0BA2"/>
    <w:rsid w:val="000A3632"/>
    <w:rsid w:val="000A6FC9"/>
    <w:rsid w:val="000C7468"/>
    <w:rsid w:val="000D11A1"/>
    <w:rsid w:val="000D1D1D"/>
    <w:rsid w:val="00100EE6"/>
    <w:rsid w:val="00123DC8"/>
    <w:rsid w:val="00160540"/>
    <w:rsid w:val="0016390C"/>
    <w:rsid w:val="00190232"/>
    <w:rsid w:val="001A0727"/>
    <w:rsid w:val="001F395A"/>
    <w:rsid w:val="0025667A"/>
    <w:rsid w:val="002749C4"/>
    <w:rsid w:val="00283B15"/>
    <w:rsid w:val="00286E48"/>
    <w:rsid w:val="00296139"/>
    <w:rsid w:val="002D0E7D"/>
    <w:rsid w:val="002E4249"/>
    <w:rsid w:val="002E47F0"/>
    <w:rsid w:val="002E7813"/>
    <w:rsid w:val="00353186"/>
    <w:rsid w:val="003721DE"/>
    <w:rsid w:val="003C75A8"/>
    <w:rsid w:val="003D1F09"/>
    <w:rsid w:val="003D4B63"/>
    <w:rsid w:val="003D7317"/>
    <w:rsid w:val="003E7357"/>
    <w:rsid w:val="004148F8"/>
    <w:rsid w:val="004166A1"/>
    <w:rsid w:val="00423ED8"/>
    <w:rsid w:val="00430977"/>
    <w:rsid w:val="00433C36"/>
    <w:rsid w:val="0044464A"/>
    <w:rsid w:val="00446C48"/>
    <w:rsid w:val="004472FB"/>
    <w:rsid w:val="004901E8"/>
    <w:rsid w:val="00492DEF"/>
    <w:rsid w:val="00494B35"/>
    <w:rsid w:val="00495835"/>
    <w:rsid w:val="004B2361"/>
    <w:rsid w:val="004B7016"/>
    <w:rsid w:val="004C0302"/>
    <w:rsid w:val="004D146D"/>
    <w:rsid w:val="004E4FC8"/>
    <w:rsid w:val="004F0C14"/>
    <w:rsid w:val="0050467E"/>
    <w:rsid w:val="0051174D"/>
    <w:rsid w:val="005257B1"/>
    <w:rsid w:val="00530D38"/>
    <w:rsid w:val="005516BF"/>
    <w:rsid w:val="00557664"/>
    <w:rsid w:val="00561DAC"/>
    <w:rsid w:val="005649C4"/>
    <w:rsid w:val="005659A1"/>
    <w:rsid w:val="00582DE3"/>
    <w:rsid w:val="00583320"/>
    <w:rsid w:val="00591B1F"/>
    <w:rsid w:val="005B00BC"/>
    <w:rsid w:val="005E73B6"/>
    <w:rsid w:val="00611C6B"/>
    <w:rsid w:val="00612ED1"/>
    <w:rsid w:val="00653F5A"/>
    <w:rsid w:val="00657FE8"/>
    <w:rsid w:val="00670C10"/>
    <w:rsid w:val="006A15AA"/>
    <w:rsid w:val="006B138E"/>
    <w:rsid w:val="006C176C"/>
    <w:rsid w:val="006C39B8"/>
    <w:rsid w:val="006D531F"/>
    <w:rsid w:val="006E074F"/>
    <w:rsid w:val="006E783B"/>
    <w:rsid w:val="006F6509"/>
    <w:rsid w:val="00713E72"/>
    <w:rsid w:val="00725322"/>
    <w:rsid w:val="00746833"/>
    <w:rsid w:val="007512CC"/>
    <w:rsid w:val="00774393"/>
    <w:rsid w:val="0078650B"/>
    <w:rsid w:val="00795723"/>
    <w:rsid w:val="007A4E6E"/>
    <w:rsid w:val="007B18C0"/>
    <w:rsid w:val="007B1BE1"/>
    <w:rsid w:val="007B574D"/>
    <w:rsid w:val="007D7126"/>
    <w:rsid w:val="007F0750"/>
    <w:rsid w:val="00814172"/>
    <w:rsid w:val="00833E3B"/>
    <w:rsid w:val="00844EB1"/>
    <w:rsid w:val="00864917"/>
    <w:rsid w:val="00881A38"/>
    <w:rsid w:val="008A17C3"/>
    <w:rsid w:val="008A5003"/>
    <w:rsid w:val="008D6E32"/>
    <w:rsid w:val="008E0276"/>
    <w:rsid w:val="008E58A4"/>
    <w:rsid w:val="00905F06"/>
    <w:rsid w:val="00923F6F"/>
    <w:rsid w:val="009247E9"/>
    <w:rsid w:val="00967BC6"/>
    <w:rsid w:val="009702FD"/>
    <w:rsid w:val="009E1311"/>
    <w:rsid w:val="009E22D9"/>
    <w:rsid w:val="00A71C05"/>
    <w:rsid w:val="00A74BA7"/>
    <w:rsid w:val="00AB6684"/>
    <w:rsid w:val="00AD42DD"/>
    <w:rsid w:val="00AE6588"/>
    <w:rsid w:val="00B11F8A"/>
    <w:rsid w:val="00B61A72"/>
    <w:rsid w:val="00B63244"/>
    <w:rsid w:val="00B733AF"/>
    <w:rsid w:val="00B81106"/>
    <w:rsid w:val="00BE6C1D"/>
    <w:rsid w:val="00BF140C"/>
    <w:rsid w:val="00BF6890"/>
    <w:rsid w:val="00C020AC"/>
    <w:rsid w:val="00C210E1"/>
    <w:rsid w:val="00C36C66"/>
    <w:rsid w:val="00C6163E"/>
    <w:rsid w:val="00C7103F"/>
    <w:rsid w:val="00C92984"/>
    <w:rsid w:val="00CA4296"/>
    <w:rsid w:val="00CE375D"/>
    <w:rsid w:val="00D239AE"/>
    <w:rsid w:val="00D36DDF"/>
    <w:rsid w:val="00D4433E"/>
    <w:rsid w:val="00D54E29"/>
    <w:rsid w:val="00D60A85"/>
    <w:rsid w:val="00D64F3D"/>
    <w:rsid w:val="00D64FBD"/>
    <w:rsid w:val="00D660D7"/>
    <w:rsid w:val="00D95537"/>
    <w:rsid w:val="00DE56C3"/>
    <w:rsid w:val="00E21AE9"/>
    <w:rsid w:val="00E472C8"/>
    <w:rsid w:val="00E72281"/>
    <w:rsid w:val="00E72B84"/>
    <w:rsid w:val="00EA22BB"/>
    <w:rsid w:val="00ED5C79"/>
    <w:rsid w:val="00EF23A4"/>
    <w:rsid w:val="00F33EBF"/>
    <w:rsid w:val="00F3785C"/>
    <w:rsid w:val="00FB2D3D"/>
    <w:rsid w:val="00FE4725"/>
    <w:rsid w:val="00FF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3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D7317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3D7317"/>
    <w:pPr>
      <w:widowControl w:val="0"/>
      <w:autoSpaceDE w:val="0"/>
      <w:autoSpaceDN w:val="0"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3D7317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F0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2E47F0"/>
    <w:rPr>
      <w:rFonts w:ascii="Calibri" w:hAnsi="Calibri" w:cs="Calibri"/>
      <w:sz w:val="22"/>
      <w:szCs w:val="22"/>
      <w:lang w:eastAsia="ru-RU"/>
    </w:rPr>
  </w:style>
  <w:style w:type="paragraph" w:customStyle="1" w:styleId="FORMATTEXT">
    <w:name w:val=".FORMATTEXT"/>
    <w:uiPriority w:val="99"/>
    <w:rsid w:val="002E47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7253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72C8"/>
  </w:style>
  <w:style w:type="paragraph" w:styleId="Footer">
    <w:name w:val="footer"/>
    <w:basedOn w:val="Normal"/>
    <w:link w:val="FooterChar"/>
    <w:uiPriority w:val="99"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72C8"/>
  </w:style>
  <w:style w:type="paragraph" w:styleId="ListParagraph">
    <w:name w:val="List Paragraph"/>
    <w:basedOn w:val="Normal"/>
    <w:uiPriority w:val="99"/>
    <w:qFormat/>
    <w:rsid w:val="00492DEF"/>
    <w:pPr>
      <w:ind w:left="720"/>
    </w:pPr>
  </w:style>
  <w:style w:type="table" w:customStyle="1" w:styleId="1">
    <w:name w:val="Сетка таблицы1"/>
    <w:uiPriority w:val="99"/>
    <w:rsid w:val="007D71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D71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1D07FF03A20DB48E060D95EB842A80DB92A80FA57231A22E85E24B33EB7F9A045EFE7E39C6EB3BC30AD182663F44B63C404E86BACI4V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944DA6ADFB0AD1BF40F829DA30DBABFFA9B633C52D47BFB4CE50F74013640E49F9FE37A57930FC130714A22y0x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6</Pages>
  <Words>2459</Words>
  <Characters>14018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1</cp:lastModifiedBy>
  <cp:revision>24</cp:revision>
  <cp:lastPrinted>2021-10-28T08:33:00Z</cp:lastPrinted>
  <dcterms:created xsi:type="dcterms:W3CDTF">2021-10-20T08:23:00Z</dcterms:created>
  <dcterms:modified xsi:type="dcterms:W3CDTF">2022-10-17T06:06:00Z</dcterms:modified>
</cp:coreProperties>
</file>