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60" w:rsidRPr="007F4A60" w:rsidRDefault="00847BBC" w:rsidP="007F4A60">
      <w:pPr>
        <w:jc w:val="right"/>
        <w:rPr>
          <w:rFonts w:eastAsia="Calibri"/>
          <w:sz w:val="28"/>
          <w:szCs w:val="28"/>
        </w:rPr>
      </w:pPr>
      <w:r w:rsidRPr="007F4A60">
        <w:rPr>
          <w:sz w:val="28"/>
          <w:szCs w:val="28"/>
        </w:rPr>
        <w:t>Приложение №2</w:t>
      </w:r>
    </w:p>
    <w:p w:rsidR="007F4A60" w:rsidRPr="007F4A60" w:rsidRDefault="007F4A60" w:rsidP="007F4A60">
      <w:pPr>
        <w:jc w:val="right"/>
        <w:rPr>
          <w:rFonts w:eastAsia="Calibri"/>
          <w:sz w:val="28"/>
          <w:szCs w:val="28"/>
        </w:rPr>
      </w:pPr>
      <w:r w:rsidRPr="007F4A60">
        <w:rPr>
          <w:rFonts w:eastAsia="Calibri"/>
          <w:sz w:val="28"/>
          <w:szCs w:val="28"/>
        </w:rPr>
        <w:t>к постановлению администрации</w:t>
      </w:r>
    </w:p>
    <w:p w:rsidR="007F4A60" w:rsidRPr="007F4A60" w:rsidRDefault="007F4A60" w:rsidP="007F4A60">
      <w:pPr>
        <w:jc w:val="right"/>
        <w:rPr>
          <w:rFonts w:eastAsia="Calibri"/>
          <w:sz w:val="28"/>
          <w:szCs w:val="28"/>
        </w:rPr>
      </w:pPr>
      <w:r w:rsidRPr="007F4A60">
        <w:rPr>
          <w:rFonts w:eastAsia="Calibri"/>
          <w:sz w:val="28"/>
          <w:szCs w:val="28"/>
        </w:rPr>
        <w:t>Осинниковского городского округа</w:t>
      </w:r>
    </w:p>
    <w:p w:rsidR="007F4A60" w:rsidRPr="007F4A60" w:rsidRDefault="007F4A60" w:rsidP="007F4A60">
      <w:pPr>
        <w:jc w:val="center"/>
        <w:rPr>
          <w:rFonts w:eastAsia="Calibri"/>
          <w:sz w:val="28"/>
          <w:szCs w:val="28"/>
        </w:rPr>
      </w:pPr>
      <w:r w:rsidRPr="007F4A60">
        <w:rPr>
          <w:rFonts w:eastAsia="Calibri"/>
          <w:sz w:val="28"/>
          <w:szCs w:val="28"/>
        </w:rPr>
        <w:t xml:space="preserve">                                                                                   от  ______________ г. № _____-нп</w:t>
      </w:r>
    </w:p>
    <w:p w:rsidR="00847BBC" w:rsidRPr="00847BBC" w:rsidRDefault="00847BBC" w:rsidP="00847BBC">
      <w:pPr>
        <w:suppressAutoHyphens/>
        <w:jc w:val="right"/>
        <w:rPr>
          <w:b/>
          <w:sz w:val="28"/>
          <w:szCs w:val="28"/>
        </w:rPr>
      </w:pPr>
    </w:p>
    <w:p w:rsidR="004B4573" w:rsidRPr="00847BBC" w:rsidRDefault="00317032" w:rsidP="00847BBC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15pt;margin-top:-34.05pt;width:198.4pt;height:7.1pt;flip:y;z-index:251660288" o:allowincell="f" stroked="f">
            <v:textbox style="mso-next-textbox:#_x0000_s1026">
              <w:txbxContent>
                <w:p w:rsidR="004B4573" w:rsidRDefault="004B4573" w:rsidP="004B4573">
                  <w:pPr>
                    <w:jc w:val="center"/>
                    <w:rPr>
                      <w:sz w:val="28"/>
                    </w:rPr>
                  </w:pPr>
                </w:p>
                <w:p w:rsidR="004B4573" w:rsidRDefault="004B4573" w:rsidP="004B4573">
                  <w:pPr>
                    <w:suppressAutoHyphens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4B4573" w:rsidRPr="00847BBC">
        <w:rPr>
          <w:b/>
          <w:sz w:val="28"/>
          <w:szCs w:val="28"/>
        </w:rPr>
        <w:t>Пояснительная записка к прогнозу</w:t>
      </w:r>
      <w:r w:rsidR="00847BBC" w:rsidRPr="00847BBC">
        <w:rPr>
          <w:b/>
          <w:sz w:val="28"/>
          <w:szCs w:val="28"/>
        </w:rPr>
        <w:t xml:space="preserve"> </w:t>
      </w:r>
      <w:r w:rsidR="004B4573" w:rsidRPr="00847BBC">
        <w:rPr>
          <w:b/>
          <w:sz w:val="28"/>
          <w:szCs w:val="28"/>
        </w:rPr>
        <w:t xml:space="preserve">социально-экономического развития  монопрофильного муниципального образования – </w:t>
      </w:r>
      <w:r w:rsidR="00847BBC">
        <w:rPr>
          <w:b/>
          <w:sz w:val="28"/>
          <w:szCs w:val="28"/>
        </w:rPr>
        <w:t>Осинниковский городской округ</w:t>
      </w:r>
      <w:r w:rsidR="00847BBC" w:rsidRPr="00847BBC">
        <w:rPr>
          <w:b/>
          <w:sz w:val="28"/>
          <w:szCs w:val="28"/>
        </w:rPr>
        <w:t xml:space="preserve"> </w:t>
      </w:r>
      <w:r w:rsidR="004B4573" w:rsidRPr="00847BBC">
        <w:rPr>
          <w:b/>
          <w:sz w:val="28"/>
          <w:szCs w:val="28"/>
        </w:rPr>
        <w:t>на 20</w:t>
      </w:r>
      <w:r w:rsidR="00017098" w:rsidRPr="00847BBC">
        <w:rPr>
          <w:b/>
          <w:sz w:val="28"/>
          <w:szCs w:val="28"/>
        </w:rPr>
        <w:t>22 год и плановый период до 2025</w:t>
      </w:r>
      <w:r w:rsidR="004B4573" w:rsidRPr="00847BBC">
        <w:rPr>
          <w:b/>
          <w:sz w:val="28"/>
          <w:szCs w:val="28"/>
        </w:rPr>
        <w:t>г.</w:t>
      </w:r>
    </w:p>
    <w:p w:rsidR="004B4573" w:rsidRPr="0009032B" w:rsidRDefault="004B4573" w:rsidP="004B4573">
      <w:pPr>
        <w:suppressAutoHyphens/>
        <w:rPr>
          <w:highlight w:val="cyan"/>
        </w:rPr>
      </w:pPr>
    </w:p>
    <w:p w:rsidR="004B4573" w:rsidRPr="002A55DE" w:rsidRDefault="004B4573" w:rsidP="004B4573">
      <w:pPr>
        <w:pStyle w:val="2"/>
        <w:suppressAutoHyphens/>
        <w:rPr>
          <w:szCs w:val="28"/>
        </w:rPr>
      </w:pPr>
      <w:r w:rsidRPr="002A55DE">
        <w:rPr>
          <w:szCs w:val="28"/>
        </w:rPr>
        <w:t>При формировании прогнозных параметров учтены тенденции социально-экономического развития  Осинниковского городского округа.</w:t>
      </w:r>
    </w:p>
    <w:p w:rsidR="004B4573" w:rsidRPr="00056666" w:rsidRDefault="004B4573" w:rsidP="004B4573">
      <w:pPr>
        <w:pStyle w:val="2"/>
        <w:rPr>
          <w:b/>
          <w:i/>
          <w:szCs w:val="28"/>
        </w:rPr>
      </w:pPr>
      <w:r w:rsidRPr="002A55DE">
        <w:rPr>
          <w:szCs w:val="28"/>
        </w:rPr>
        <w:t xml:space="preserve">Прогноз социально-экономического развития </w:t>
      </w:r>
      <w:r w:rsidRPr="00056666">
        <w:rPr>
          <w:szCs w:val="28"/>
        </w:rPr>
        <w:t>монопрофильного муниципального образования – Осинниковский городской округ</w:t>
      </w:r>
      <w:r w:rsidRPr="00056666">
        <w:rPr>
          <w:b/>
          <w:i/>
          <w:szCs w:val="28"/>
        </w:rPr>
        <w:t xml:space="preserve"> </w:t>
      </w:r>
      <w:r>
        <w:rPr>
          <w:szCs w:val="28"/>
        </w:rPr>
        <w:t>на 20</w:t>
      </w:r>
      <w:r w:rsidR="00847BBC">
        <w:rPr>
          <w:szCs w:val="28"/>
        </w:rPr>
        <w:t>22 год и плановый период до 2025</w:t>
      </w:r>
      <w:r>
        <w:rPr>
          <w:szCs w:val="28"/>
        </w:rPr>
        <w:t xml:space="preserve"> </w:t>
      </w:r>
      <w:r w:rsidRPr="00056666">
        <w:rPr>
          <w:szCs w:val="28"/>
        </w:rPr>
        <w:t>г</w:t>
      </w:r>
      <w:r>
        <w:rPr>
          <w:szCs w:val="28"/>
        </w:rPr>
        <w:t>.</w:t>
      </w:r>
      <w:r w:rsidRPr="002A55DE">
        <w:rPr>
          <w:szCs w:val="28"/>
        </w:rPr>
        <w:t xml:space="preserve"> разработан на основании сценарных условий развития Российской Федерации, Кемеровской области, индексов-дефляторов по основным видам экономической деятельности, предложенных Министерством экономического развития РФ. При прогнозировании учтены приоритеты региональной экономической политики.</w:t>
      </w:r>
    </w:p>
    <w:p w:rsidR="004B4573" w:rsidRPr="002A55DE" w:rsidRDefault="004B4573" w:rsidP="004B4573">
      <w:pPr>
        <w:pStyle w:val="2"/>
        <w:suppressAutoHyphens/>
        <w:rPr>
          <w:szCs w:val="28"/>
        </w:rPr>
      </w:pPr>
      <w:r w:rsidRPr="002A55DE">
        <w:rPr>
          <w:szCs w:val="28"/>
        </w:rPr>
        <w:t>При формировании прогнозных параметров учтены тенденции развития экономики городского округа и социальной сферы.</w:t>
      </w:r>
    </w:p>
    <w:p w:rsidR="004B4573" w:rsidRPr="002A55DE" w:rsidRDefault="004B4573" w:rsidP="004B4573">
      <w:pPr>
        <w:pStyle w:val="2"/>
        <w:suppressAutoHyphens/>
        <w:rPr>
          <w:szCs w:val="28"/>
        </w:rPr>
      </w:pPr>
      <w:r w:rsidRPr="002A55DE">
        <w:rPr>
          <w:szCs w:val="28"/>
        </w:rPr>
        <w:t>Прогноз разработан в двух вариантах. Все  варианты прогноза базируются на относительно консервативных оценках внешних условий и различаются качеством экономического роста.</w:t>
      </w:r>
    </w:p>
    <w:p w:rsidR="004B4573" w:rsidRPr="002A55DE" w:rsidRDefault="004B4573" w:rsidP="004B4573">
      <w:pPr>
        <w:pStyle w:val="2"/>
        <w:suppressAutoHyphens/>
      </w:pPr>
    </w:p>
    <w:p w:rsidR="004B4573" w:rsidRPr="002A55DE" w:rsidRDefault="004B4573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A55DE">
        <w:rPr>
          <w:rFonts w:ascii="Arial" w:hAnsi="Arial" w:cs="Arial"/>
          <w:b/>
          <w:i/>
          <w:sz w:val="24"/>
          <w:szCs w:val="24"/>
          <w:u w:val="single"/>
        </w:rPr>
        <w:t>РАЗДЕЛ 1. НАСЕЛЕНИЕ</w:t>
      </w:r>
    </w:p>
    <w:p w:rsidR="004B4573" w:rsidRPr="002A55DE" w:rsidRDefault="004B4573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B4573" w:rsidRDefault="004B4573" w:rsidP="004B4573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A55DE">
        <w:rPr>
          <w:sz w:val="28"/>
          <w:szCs w:val="28"/>
          <w:shd w:val="clear" w:color="auto" w:fill="FFFFFF"/>
        </w:rPr>
        <w:t>Демографическая ситуация на территории Осинниковского городского округа из года в год  име</w:t>
      </w:r>
      <w:r>
        <w:rPr>
          <w:sz w:val="28"/>
          <w:szCs w:val="28"/>
          <w:shd w:val="clear" w:color="auto" w:fill="FFFFFF"/>
        </w:rPr>
        <w:t>ет</w:t>
      </w:r>
      <w:r w:rsidRPr="002A55DE">
        <w:rPr>
          <w:sz w:val="28"/>
          <w:szCs w:val="28"/>
          <w:shd w:val="clear" w:color="auto" w:fill="FFFFFF"/>
        </w:rPr>
        <w:t xml:space="preserve"> тенденцию к</w:t>
      </w:r>
      <w:r>
        <w:rPr>
          <w:sz w:val="28"/>
          <w:szCs w:val="28"/>
          <w:shd w:val="clear" w:color="auto" w:fill="FFFFFF"/>
        </w:rPr>
        <w:t xml:space="preserve"> снижению численности населения.</w:t>
      </w:r>
    </w:p>
    <w:p w:rsidR="004B4573" w:rsidRDefault="004B4573" w:rsidP="004B4573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В 2021</w:t>
      </w:r>
      <w:r w:rsidRPr="00BE3B4D">
        <w:rPr>
          <w:sz w:val="28"/>
          <w:szCs w:val="28"/>
          <w:shd w:val="clear" w:color="auto" w:fill="FFFFFF"/>
        </w:rPr>
        <w:t xml:space="preserve"> году среднегодовая численность постоянного населения составила </w:t>
      </w:r>
      <w:r>
        <w:rPr>
          <w:sz w:val="28"/>
          <w:szCs w:val="28"/>
          <w:shd w:val="clear" w:color="auto" w:fill="FFFFFF"/>
        </w:rPr>
        <w:t>45 689</w:t>
      </w:r>
      <w:r w:rsidRPr="00BE3B4D">
        <w:rPr>
          <w:sz w:val="28"/>
          <w:szCs w:val="28"/>
          <w:shd w:val="clear" w:color="auto" w:fill="FFFFFF"/>
        </w:rPr>
        <w:t xml:space="preserve"> человек. </w:t>
      </w:r>
      <w:r>
        <w:rPr>
          <w:sz w:val="28"/>
          <w:szCs w:val="28"/>
          <w:shd w:val="clear" w:color="auto" w:fill="FFFFFF"/>
        </w:rPr>
        <w:t>В 2020</w:t>
      </w:r>
      <w:r w:rsidRPr="00BE3B4D">
        <w:rPr>
          <w:sz w:val="28"/>
          <w:szCs w:val="28"/>
          <w:shd w:val="clear" w:color="auto" w:fill="FFFFFF"/>
        </w:rPr>
        <w:t xml:space="preserve"> году среднегодовая численность населения составляла 46 </w:t>
      </w:r>
      <w:r>
        <w:rPr>
          <w:sz w:val="28"/>
          <w:szCs w:val="28"/>
          <w:shd w:val="clear" w:color="auto" w:fill="FFFFFF"/>
        </w:rPr>
        <w:t>171</w:t>
      </w:r>
      <w:r w:rsidRPr="00BE3B4D">
        <w:rPr>
          <w:sz w:val="28"/>
          <w:szCs w:val="28"/>
          <w:shd w:val="clear" w:color="auto" w:fill="FFFFFF"/>
        </w:rPr>
        <w:t xml:space="preserve"> человек. На территории Осинниковского городского округа наблюдается снижение численности населения в среднем на </w:t>
      </w:r>
      <w:r>
        <w:rPr>
          <w:sz w:val="28"/>
          <w:szCs w:val="28"/>
          <w:shd w:val="clear" w:color="auto" w:fill="FFFFFF"/>
        </w:rPr>
        <w:t>400-500</w:t>
      </w:r>
      <w:r w:rsidRPr="00BE3B4D">
        <w:rPr>
          <w:sz w:val="28"/>
          <w:szCs w:val="28"/>
          <w:shd w:val="clear" w:color="auto" w:fill="FFFFFF"/>
        </w:rPr>
        <w:t xml:space="preserve"> человек. Прогноз численности </w:t>
      </w:r>
      <w:r>
        <w:rPr>
          <w:sz w:val="28"/>
          <w:szCs w:val="28"/>
          <w:shd w:val="clear" w:color="auto" w:fill="FFFFFF"/>
        </w:rPr>
        <w:t xml:space="preserve">населения </w:t>
      </w:r>
      <w:r w:rsidRPr="00BE3B4D">
        <w:rPr>
          <w:sz w:val="28"/>
          <w:szCs w:val="28"/>
          <w:shd w:val="clear" w:color="auto" w:fill="FFFFFF"/>
        </w:rPr>
        <w:t xml:space="preserve">на среднесрочный период предполагает </w:t>
      </w:r>
      <w:r>
        <w:rPr>
          <w:sz w:val="28"/>
          <w:szCs w:val="28"/>
          <w:shd w:val="clear" w:color="auto" w:fill="FFFFFF"/>
        </w:rPr>
        <w:t xml:space="preserve">незначительный рост </w:t>
      </w:r>
      <w:r w:rsidRPr="00BE3B4D">
        <w:rPr>
          <w:sz w:val="28"/>
          <w:szCs w:val="28"/>
          <w:shd w:val="clear" w:color="auto" w:fill="FFFFFF"/>
        </w:rPr>
        <w:t>к 202</w:t>
      </w:r>
      <w:r>
        <w:rPr>
          <w:sz w:val="28"/>
          <w:szCs w:val="28"/>
          <w:shd w:val="clear" w:color="auto" w:fill="FFFFFF"/>
        </w:rPr>
        <w:t>4</w:t>
      </w:r>
      <w:r w:rsidRPr="00BE3B4D">
        <w:rPr>
          <w:sz w:val="28"/>
          <w:szCs w:val="28"/>
          <w:shd w:val="clear" w:color="auto" w:fill="FFFFFF"/>
        </w:rPr>
        <w:t xml:space="preserve"> году за счет реализации планомерной политики в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рамках реализации Стратегии социально-экономического</w:t>
      </w:r>
      <w:r>
        <w:rPr>
          <w:sz w:val="28"/>
          <w:szCs w:val="28"/>
          <w:shd w:val="clear" w:color="auto" w:fill="FFFFFF"/>
        </w:rPr>
        <w:t xml:space="preserve"> развития Осинниковского городс</w:t>
      </w:r>
      <w:r w:rsidRPr="00BE3B4D">
        <w:rPr>
          <w:sz w:val="28"/>
          <w:szCs w:val="28"/>
          <w:shd w:val="clear" w:color="auto" w:fill="FFFFFF"/>
        </w:rPr>
        <w:t>кого округа до 2035 года и реализации национальных проектов «Демография» и «Здравоохранение</w:t>
      </w:r>
      <w:r>
        <w:rPr>
          <w:sz w:val="28"/>
          <w:szCs w:val="28"/>
          <w:shd w:val="clear" w:color="auto" w:fill="FFFFFF"/>
        </w:rPr>
        <w:t xml:space="preserve">», которые </w:t>
      </w:r>
      <w:r w:rsidRPr="00BE3B4D">
        <w:rPr>
          <w:sz w:val="28"/>
          <w:szCs w:val="28"/>
          <w:shd w:val="clear" w:color="auto" w:fill="FFFFFF"/>
        </w:rPr>
        <w:t>направлены на увеличение продолжительности жизни населения, поддержки социально-незащищенных слоев граждан, улучшения качества обслуживания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в сфере здравоохранения, оказания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 xml:space="preserve">высокотехнологичной помощи и выявления заболеваний на ранних стадиях. </w:t>
      </w:r>
    </w:p>
    <w:p w:rsidR="004B4573" w:rsidRDefault="004B4573" w:rsidP="004B4573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BE3B4D">
        <w:rPr>
          <w:sz w:val="28"/>
          <w:szCs w:val="28"/>
          <w:shd w:val="clear" w:color="auto" w:fill="FFFFFF"/>
        </w:rPr>
        <w:t xml:space="preserve">Миграционный прирост населения по </w:t>
      </w:r>
      <w:r>
        <w:rPr>
          <w:sz w:val="28"/>
          <w:szCs w:val="28"/>
          <w:shd w:val="clear" w:color="auto" w:fill="FFFFFF"/>
        </w:rPr>
        <w:t>данным Кемеровостата по итогам 2021 года составил 35 человек</w:t>
      </w:r>
      <w:r w:rsidRPr="00BE3B4D">
        <w:rPr>
          <w:sz w:val="28"/>
          <w:szCs w:val="28"/>
          <w:shd w:val="clear" w:color="auto" w:fill="FFFFFF"/>
        </w:rPr>
        <w:t>.</w:t>
      </w:r>
    </w:p>
    <w:p w:rsidR="00A957AA" w:rsidRDefault="00A957AA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7F4A60" w:rsidRDefault="007F4A60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7F4A60" w:rsidRDefault="007F4A60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7F4A60" w:rsidRDefault="007F4A60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B4573" w:rsidRPr="00AD4316" w:rsidRDefault="004B4573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AD4316">
        <w:rPr>
          <w:rFonts w:ascii="Arial" w:hAnsi="Arial" w:cs="Arial"/>
          <w:b/>
          <w:i/>
          <w:sz w:val="24"/>
          <w:szCs w:val="24"/>
          <w:u w:val="single"/>
        </w:rPr>
        <w:lastRenderedPageBreak/>
        <w:t>РАЗДЕЛ 2. ТРУД И ЗАНЯТОСТЬ</w:t>
      </w:r>
    </w:p>
    <w:p w:rsidR="004B4573" w:rsidRPr="00AD4316" w:rsidRDefault="004B4573" w:rsidP="004B4573">
      <w:pPr>
        <w:suppressAutoHyphens/>
        <w:ind w:firstLine="720"/>
        <w:jc w:val="center"/>
        <w:rPr>
          <w:b/>
          <w:i/>
          <w:color w:val="C0504D"/>
          <w:sz w:val="28"/>
          <w:u w:val="single"/>
        </w:rPr>
      </w:pPr>
    </w:p>
    <w:p w:rsidR="004B4573" w:rsidRPr="00AD4316" w:rsidRDefault="004B4573" w:rsidP="004B4573">
      <w:pPr>
        <w:pStyle w:val="2"/>
        <w:suppressAutoHyphens/>
        <w:rPr>
          <w:szCs w:val="28"/>
        </w:rPr>
      </w:pPr>
      <w:r w:rsidRPr="00AD4316">
        <w:rPr>
          <w:szCs w:val="28"/>
        </w:rPr>
        <w:t>Численность безработных граждан, зарегистрированных в органах слу</w:t>
      </w:r>
      <w:r>
        <w:rPr>
          <w:szCs w:val="28"/>
        </w:rPr>
        <w:t>жбы занятости на 31 декабря 2021</w:t>
      </w:r>
      <w:r w:rsidRPr="00AD4316">
        <w:rPr>
          <w:szCs w:val="28"/>
        </w:rPr>
        <w:t xml:space="preserve"> </w:t>
      </w:r>
      <w:r>
        <w:rPr>
          <w:szCs w:val="28"/>
        </w:rPr>
        <w:t>года составила 166</w:t>
      </w:r>
      <w:r w:rsidRPr="00AD4316">
        <w:rPr>
          <w:szCs w:val="28"/>
        </w:rPr>
        <w:t xml:space="preserve"> человек. Уровень зарег</w:t>
      </w:r>
      <w:r>
        <w:rPr>
          <w:szCs w:val="28"/>
        </w:rPr>
        <w:t>истрированной безработицы в 2021</w:t>
      </w:r>
      <w:r w:rsidRPr="00AD4316">
        <w:rPr>
          <w:szCs w:val="28"/>
        </w:rPr>
        <w:t xml:space="preserve"> году </w:t>
      </w:r>
      <w:r>
        <w:rPr>
          <w:szCs w:val="28"/>
        </w:rPr>
        <w:t xml:space="preserve">снизился до </w:t>
      </w:r>
      <w:r w:rsidRPr="00E93CA2">
        <w:rPr>
          <w:szCs w:val="28"/>
        </w:rPr>
        <w:t>55%</w:t>
      </w:r>
      <w:r>
        <w:rPr>
          <w:szCs w:val="28"/>
        </w:rPr>
        <w:t xml:space="preserve"> и составлял 0,7% , в  2020</w:t>
      </w:r>
      <w:r w:rsidRPr="00AD4316">
        <w:rPr>
          <w:szCs w:val="28"/>
        </w:rPr>
        <w:t xml:space="preserve"> году составлял </w:t>
      </w:r>
      <w:r>
        <w:rPr>
          <w:szCs w:val="28"/>
        </w:rPr>
        <w:t>1,54</w:t>
      </w:r>
      <w:r w:rsidRPr="00AD4316">
        <w:rPr>
          <w:szCs w:val="28"/>
        </w:rPr>
        <w:t xml:space="preserve"> %.</w:t>
      </w:r>
    </w:p>
    <w:p w:rsidR="004B4573" w:rsidRDefault="004B4573" w:rsidP="004B4573">
      <w:pPr>
        <w:pStyle w:val="2"/>
        <w:suppressAutoHyphens/>
        <w:rPr>
          <w:szCs w:val="28"/>
        </w:rPr>
      </w:pPr>
      <w:r>
        <w:rPr>
          <w:szCs w:val="28"/>
        </w:rPr>
        <w:t>Фонд оплаты труда в 2021</w:t>
      </w:r>
      <w:r w:rsidRPr="000A45BE">
        <w:rPr>
          <w:szCs w:val="28"/>
        </w:rPr>
        <w:t xml:space="preserve"> году составил </w:t>
      </w:r>
      <w:r>
        <w:rPr>
          <w:szCs w:val="28"/>
        </w:rPr>
        <w:t xml:space="preserve">5528,6 </w:t>
      </w:r>
      <w:r w:rsidRPr="000A45BE">
        <w:rPr>
          <w:szCs w:val="28"/>
        </w:rPr>
        <w:t xml:space="preserve">млн. рублей, что составило – </w:t>
      </w:r>
      <w:r>
        <w:rPr>
          <w:szCs w:val="28"/>
        </w:rPr>
        <w:t>127,1 % к уровню 2020</w:t>
      </w:r>
      <w:r w:rsidRPr="000A45BE">
        <w:rPr>
          <w:szCs w:val="28"/>
        </w:rPr>
        <w:t xml:space="preserve"> года.</w:t>
      </w:r>
    </w:p>
    <w:p w:rsidR="004B4573" w:rsidRPr="003759F2" w:rsidRDefault="004B4573" w:rsidP="004B4573">
      <w:pPr>
        <w:pStyle w:val="2"/>
        <w:suppressAutoHyphens/>
        <w:rPr>
          <w:szCs w:val="28"/>
        </w:rPr>
      </w:pPr>
      <w:r w:rsidRPr="003759F2">
        <w:rPr>
          <w:szCs w:val="28"/>
        </w:rPr>
        <w:t xml:space="preserve">Современный рынок труда в Осинниковском городском округе развивается аналогично общероссийским тенденциям. Предприятия, по-прежнему, испытывают потребность в квалифицированных рабочих кадрах, инженерно-технических работниках, медицинских и педагогических работниках. </w:t>
      </w:r>
    </w:p>
    <w:p w:rsidR="004B4573" w:rsidRPr="003759F2" w:rsidRDefault="004B4573" w:rsidP="004B4573">
      <w:pPr>
        <w:pStyle w:val="2"/>
        <w:suppressAutoHyphens/>
        <w:rPr>
          <w:szCs w:val="28"/>
        </w:rPr>
      </w:pPr>
      <w:r w:rsidRPr="003759F2">
        <w:rPr>
          <w:szCs w:val="28"/>
        </w:rPr>
        <w:t>Анализ рынка труда  на территории Осинниковского городского округа выявляет несоответствие спроса и предложения рабочей силы в профессионально-квалифицированном аспекте. Структура выпуска специалистов, которых готовят в средних и высших 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t>В целях стабилизации ситуации на рынке труда и снижения уровня безработицы, на территории городского округа активно реализуются мероприятия по содействию занятости населения, особое внимание уделяется следующим направлениям:</w:t>
      </w:r>
    </w:p>
    <w:p w:rsidR="004B4573" w:rsidRPr="00A90531" w:rsidRDefault="004B4573" w:rsidP="004B4573">
      <w:pPr>
        <w:pStyle w:val="2"/>
        <w:numPr>
          <w:ilvl w:val="0"/>
          <w:numId w:val="1"/>
        </w:numPr>
        <w:suppressAutoHyphens/>
        <w:ind w:left="0" w:firstLine="720"/>
        <w:rPr>
          <w:szCs w:val="28"/>
        </w:rPr>
      </w:pPr>
      <w:r w:rsidRPr="00A90531">
        <w:rPr>
          <w:szCs w:val="28"/>
        </w:rPr>
        <w:t>Профессиональное и дополнительное профессиональное образование: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t>(1С-предприятие, 1С – бухгалтерия; Электрогазосварщик; парикмахер; маникюрша;  охранник; Оператор ЭВМ; повар; кладовщик;)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t>По  данному направлению в 2021 году обучено 110 безработных граждан.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t>2. В рамках федерального проекта «Содействие занятости» национального проекта «Демография» в 2021 году организовано обучение 37 граждан. Профессии (специальности): «Технологии бизнес – проектирования», «Портной», «Охранник», «Парикмахерское искусство», «Эстетическая косметология», «Кондитер».</w:t>
      </w:r>
    </w:p>
    <w:p w:rsidR="004B4573" w:rsidRPr="00A90531" w:rsidRDefault="004B4573" w:rsidP="004B4573">
      <w:pPr>
        <w:pStyle w:val="2"/>
        <w:suppressAutoHyphens/>
        <w:jc w:val="center"/>
        <w:rPr>
          <w:szCs w:val="28"/>
        </w:rPr>
      </w:pPr>
      <w:r w:rsidRPr="00A90531">
        <w:rPr>
          <w:szCs w:val="28"/>
        </w:rPr>
        <w:t>2022 год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t>1. На 16.06.2022 года в рамках программы по содействию занятости населения направлено на профобучение 98 безработных граждан. Профессии (специальности): «охранник», «Кондитер», «Пекарь», «Кладовщик», «Основы кадровой работы с изучением программы (1С: зарплата и управление персоналом)», «Специалист по маникюру», «Сварщик частично механизированной сварки плавлением». До 31.12.2022 года на профобучение будут направлены еще 30 человек по профессиям (специальностям): «слесарь по ремонту автомобилей», «Пекарь», «Охраник».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t>2. Профессиональное обучение женщин, находящихся в отпуске по уходу за ребенком в возрасте до 3-х лет: направлена на обучение 1 женщина по специальности «Основы кадровой работы с изучением программы (1С: зарплата и управлением персоналом»).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t>3. Профессиональное обучение незанятых граждан, которым в соответствии с законодательством РФ назначена страховая пенсия по старости и которые стремятся возобновить трудовую деятельность: направлено на обучение 2 пенсионера по профессии «Охраник»,</w:t>
      </w:r>
    </w:p>
    <w:p w:rsidR="004B4573" w:rsidRPr="00A90531" w:rsidRDefault="004B4573" w:rsidP="004B4573">
      <w:pPr>
        <w:pStyle w:val="2"/>
        <w:suppressAutoHyphens/>
        <w:rPr>
          <w:szCs w:val="28"/>
        </w:rPr>
      </w:pPr>
      <w:r w:rsidRPr="00A90531">
        <w:rPr>
          <w:szCs w:val="28"/>
        </w:rPr>
        <w:lastRenderedPageBreak/>
        <w:t xml:space="preserve">4. В рамках федерального проекта «Содейсвие занятости» национального проекта «Демография» направлен на обучение 1 безработный гражданин по профессии «Закройщик». До 31.12.2022 года будут направлены на обучение еще 9 человек. </w:t>
      </w:r>
    </w:p>
    <w:p w:rsidR="004B4573" w:rsidRPr="00BE3B4D" w:rsidRDefault="004B4573" w:rsidP="004B4573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</w:p>
    <w:p w:rsidR="004B4573" w:rsidRPr="007F4A60" w:rsidRDefault="00773456" w:rsidP="004B4573">
      <w:pPr>
        <w:pStyle w:val="9"/>
        <w:shd w:val="clear" w:color="auto" w:fill="FFFFFF"/>
        <w:suppressAutoHyphens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7F4A60">
        <w:rPr>
          <w:rFonts w:ascii="Arial" w:hAnsi="Arial" w:cs="Arial"/>
          <w:b/>
          <w:color w:val="auto"/>
          <w:sz w:val="24"/>
          <w:szCs w:val="24"/>
          <w:u w:val="single"/>
        </w:rPr>
        <w:t>РАЗДЕЛ 3</w:t>
      </w:r>
      <w:r w:rsidR="004B4573" w:rsidRPr="007F4A60">
        <w:rPr>
          <w:rFonts w:ascii="Arial" w:hAnsi="Arial" w:cs="Arial"/>
          <w:b/>
          <w:color w:val="auto"/>
          <w:sz w:val="24"/>
          <w:szCs w:val="24"/>
          <w:u w:val="single"/>
        </w:rPr>
        <w:t>. ПРОМЫШЛЕННОСТЬ</w:t>
      </w:r>
    </w:p>
    <w:p w:rsidR="004B4573" w:rsidRPr="00F0459C" w:rsidRDefault="004B4573" w:rsidP="004B4573">
      <w:pPr>
        <w:shd w:val="clear" w:color="auto" w:fill="FFFFFF"/>
        <w:suppressAutoHyphens/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B4573" w:rsidRPr="00B32835" w:rsidRDefault="004B4573" w:rsidP="004B457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Прогнозируется, что в 2022</w:t>
      </w:r>
      <w:r w:rsidRPr="00B32835">
        <w:rPr>
          <w:sz w:val="28"/>
          <w:szCs w:val="28"/>
        </w:rPr>
        <w:t xml:space="preserve"> году объем отгруженных товаров в действующих ценах, учитывающий добычу полезных ископаемых, обрабатывающие производства, обеспечение электрической</w:t>
      </w:r>
      <w:r w:rsidRPr="00B32835">
        <w:rPr>
          <w:sz w:val="28"/>
          <w:szCs w:val="28"/>
          <w:shd w:val="clear" w:color="auto" w:fill="FFFFFF"/>
        </w:rPr>
        <w:t xml:space="preserve"> энергией, газом и паром; кондиционирование </w:t>
      </w:r>
      <w:r w:rsidRPr="00B32835">
        <w:rPr>
          <w:sz w:val="28"/>
          <w:szCs w:val="28"/>
        </w:rPr>
        <w:t>воздуха, водоснабжение; водоотведение, организацию сбора и утилизацию отходов, деятельность по ликвидации загрязнений по полному кругу предприятий на территории Осинниковского</w:t>
      </w:r>
      <w:r w:rsidRPr="00B32835">
        <w:rPr>
          <w:sz w:val="28"/>
          <w:szCs w:val="28"/>
          <w:shd w:val="clear" w:color="auto" w:fill="FFFFFF"/>
        </w:rPr>
        <w:t xml:space="preserve"> городского округа составит </w:t>
      </w:r>
      <w:r>
        <w:rPr>
          <w:sz w:val="28"/>
          <w:szCs w:val="28"/>
          <w:shd w:val="clear" w:color="auto" w:fill="FFFFFF"/>
        </w:rPr>
        <w:t>1</w:t>
      </w:r>
      <w:r w:rsidRPr="00B32835">
        <w:rPr>
          <w:sz w:val="28"/>
          <w:szCs w:val="28"/>
          <w:shd w:val="clear" w:color="auto" w:fill="FFFFFF"/>
        </w:rPr>
        <w:t>9 </w:t>
      </w:r>
      <w:r>
        <w:rPr>
          <w:sz w:val="28"/>
          <w:szCs w:val="28"/>
          <w:shd w:val="clear" w:color="auto" w:fill="FFFFFF"/>
        </w:rPr>
        <w:t>340</w:t>
      </w:r>
      <w:r w:rsidRPr="00B3283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6</w:t>
      </w:r>
      <w:r w:rsidRPr="00B32835">
        <w:rPr>
          <w:sz w:val="28"/>
          <w:szCs w:val="28"/>
          <w:shd w:val="clear" w:color="auto" w:fill="FFFFFF"/>
        </w:rPr>
        <w:t xml:space="preserve"> млн. рублей</w:t>
      </w:r>
      <w:r>
        <w:rPr>
          <w:sz w:val="28"/>
          <w:szCs w:val="28"/>
          <w:shd w:val="clear" w:color="auto" w:fill="FFFFFF"/>
        </w:rPr>
        <w:t xml:space="preserve"> (в действующих ценах), а в сопоставимых ценах</w:t>
      </w:r>
      <w:r w:rsidRPr="004568A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- 14 266,1 млн. рублей</w:t>
      </w:r>
      <w:r w:rsidRPr="00B32835">
        <w:rPr>
          <w:sz w:val="28"/>
          <w:szCs w:val="28"/>
          <w:shd w:val="clear" w:color="auto" w:fill="FFFFFF"/>
        </w:rPr>
        <w:t>.</w:t>
      </w:r>
    </w:p>
    <w:p w:rsidR="004B4573" w:rsidRPr="00B32835" w:rsidRDefault="004B4573" w:rsidP="004B4573">
      <w:pPr>
        <w:ind w:firstLine="708"/>
        <w:jc w:val="both"/>
        <w:rPr>
          <w:sz w:val="28"/>
          <w:szCs w:val="28"/>
          <w:shd w:val="clear" w:color="auto" w:fill="FFFFFF"/>
        </w:rPr>
      </w:pPr>
      <w:r w:rsidRPr="00B32835">
        <w:rPr>
          <w:sz w:val="28"/>
          <w:szCs w:val="28"/>
          <w:shd w:val="clear" w:color="auto" w:fill="FFFFFF"/>
        </w:rPr>
        <w:t xml:space="preserve">Структура экономики города складывается так, что в общем объеме отгруженных товаров собственного </w:t>
      </w:r>
      <w:r w:rsidRPr="00160288">
        <w:rPr>
          <w:sz w:val="28"/>
          <w:szCs w:val="28"/>
          <w:shd w:val="clear" w:color="auto" w:fill="FFFFFF"/>
        </w:rPr>
        <w:t>производства более 7</w:t>
      </w:r>
      <w:r>
        <w:rPr>
          <w:sz w:val="28"/>
          <w:szCs w:val="28"/>
          <w:shd w:val="clear" w:color="auto" w:fill="FFFFFF"/>
        </w:rPr>
        <w:t>2</w:t>
      </w:r>
      <w:r w:rsidRPr="00160288">
        <w:rPr>
          <w:sz w:val="28"/>
          <w:szCs w:val="28"/>
          <w:shd w:val="clear" w:color="auto" w:fill="FFFFFF"/>
        </w:rPr>
        <w:t>% приходится</w:t>
      </w:r>
      <w:r w:rsidRPr="00B32835">
        <w:rPr>
          <w:sz w:val="28"/>
          <w:szCs w:val="28"/>
          <w:shd w:val="clear" w:color="auto" w:fill="FFFFFF"/>
        </w:rPr>
        <w:t xml:space="preserve"> на вид деятельности – добыча полезных ископаемых</w:t>
      </w:r>
      <w:r>
        <w:rPr>
          <w:sz w:val="28"/>
          <w:szCs w:val="28"/>
          <w:shd w:val="clear" w:color="auto" w:fill="FFFFFF"/>
        </w:rPr>
        <w:t>, включающая в себя добычу угля и предоставление услуг в области добычи</w:t>
      </w:r>
      <w:r w:rsidRPr="00B32835">
        <w:rPr>
          <w:sz w:val="28"/>
          <w:szCs w:val="28"/>
          <w:shd w:val="clear" w:color="auto" w:fill="FFFFFF"/>
        </w:rPr>
        <w:t xml:space="preserve">. </w:t>
      </w:r>
    </w:p>
    <w:p w:rsidR="004B4573" w:rsidRPr="001E56F4" w:rsidRDefault="004B4573" w:rsidP="004B4573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B32835">
        <w:rPr>
          <w:sz w:val="28"/>
          <w:szCs w:val="28"/>
          <w:shd w:val="clear" w:color="auto" w:fill="FFFFFF"/>
        </w:rPr>
        <w:t>Добыча угля осуществляется одним угольным предприятием – ООО «Шахта Осинниковская». Качество и рыночная стоимость добываемого на шахте «</w:t>
      </w:r>
      <w:r w:rsidRPr="001E56F4">
        <w:rPr>
          <w:sz w:val="28"/>
          <w:szCs w:val="28"/>
          <w:shd w:val="clear" w:color="auto" w:fill="FFFFFF"/>
        </w:rPr>
        <w:t>Осинниковская» коксующего угля марки «Ж» не имеет аналогов  среди предприятий Кузбасса.</w:t>
      </w:r>
    </w:p>
    <w:p w:rsidR="004B4573" w:rsidRPr="001E56F4" w:rsidRDefault="004B4573" w:rsidP="004B4573">
      <w:pPr>
        <w:spacing w:line="257" w:lineRule="auto"/>
        <w:ind w:firstLine="567"/>
        <w:jc w:val="both"/>
        <w:rPr>
          <w:sz w:val="28"/>
          <w:szCs w:val="28"/>
        </w:rPr>
      </w:pPr>
      <w:r w:rsidRPr="001E56F4">
        <w:rPr>
          <w:sz w:val="28"/>
          <w:szCs w:val="28"/>
          <w:shd w:val="clear" w:color="auto" w:fill="FFFFFF"/>
        </w:rPr>
        <w:t xml:space="preserve">На шахте «Осинниковская» трудится более 1 100 человек. </w:t>
      </w:r>
      <w:r w:rsidRPr="001E56F4">
        <w:rPr>
          <w:sz w:val="28"/>
          <w:szCs w:val="28"/>
        </w:rPr>
        <w:t>Объем добычи - 1,382 млн. тонн угля. В ближайшие годы планируется:</w:t>
      </w:r>
    </w:p>
    <w:p w:rsidR="004B4573" w:rsidRPr="001E56F4" w:rsidRDefault="004B4573" w:rsidP="004B4573">
      <w:pPr>
        <w:spacing w:line="257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E56F4">
        <w:rPr>
          <w:sz w:val="28"/>
          <w:szCs w:val="28"/>
          <w:shd w:val="clear" w:color="auto" w:fill="FFFFFF"/>
        </w:rPr>
        <w:t xml:space="preserve">- подготовка нового пласта. </w:t>
      </w:r>
    </w:p>
    <w:p w:rsidR="004B4573" w:rsidRPr="001E56F4" w:rsidRDefault="004B4573" w:rsidP="004B4573">
      <w:pPr>
        <w:spacing w:line="257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E56F4">
        <w:rPr>
          <w:sz w:val="28"/>
          <w:szCs w:val="28"/>
          <w:shd w:val="clear" w:color="auto" w:fill="FFFFFF"/>
        </w:rPr>
        <w:t xml:space="preserve">- обновление парка проходческих комбайнов. </w:t>
      </w:r>
    </w:p>
    <w:p w:rsidR="004B4573" w:rsidRPr="001E56F4" w:rsidRDefault="004B4573" w:rsidP="004B4573">
      <w:pPr>
        <w:spacing w:line="257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E56F4">
        <w:rPr>
          <w:sz w:val="28"/>
          <w:szCs w:val="28"/>
          <w:shd w:val="clear" w:color="auto" w:fill="FFFFFF"/>
        </w:rPr>
        <w:t>- реализация программы строительства очистных сооружений.</w:t>
      </w:r>
    </w:p>
    <w:p w:rsidR="004B4573" w:rsidRPr="00EF2500" w:rsidRDefault="004B4573" w:rsidP="004B4573">
      <w:pPr>
        <w:ind w:firstLine="567"/>
        <w:jc w:val="both"/>
        <w:rPr>
          <w:sz w:val="28"/>
          <w:szCs w:val="28"/>
          <w:shd w:val="clear" w:color="auto" w:fill="FFFFFF"/>
        </w:rPr>
      </w:pPr>
      <w:r w:rsidRPr="00EF2500">
        <w:rPr>
          <w:sz w:val="28"/>
          <w:szCs w:val="28"/>
          <w:shd w:val="clear" w:color="auto" w:fill="FFFFFF"/>
        </w:rPr>
        <w:t xml:space="preserve">По производству пищевых продуктов намечен небольшой, но стабильный рост производства. Это связано с </w:t>
      </w:r>
      <w:r>
        <w:rPr>
          <w:sz w:val="28"/>
          <w:szCs w:val="28"/>
          <w:shd w:val="clear" w:color="auto" w:fill="FFFFFF"/>
        </w:rPr>
        <w:t>успешным функционированием</w:t>
      </w:r>
      <w:r w:rsidRPr="00EF2500">
        <w:rPr>
          <w:sz w:val="28"/>
          <w:szCs w:val="28"/>
          <w:shd w:val="clear" w:color="auto" w:fill="FFFFFF"/>
        </w:rPr>
        <w:t>:</w:t>
      </w:r>
    </w:p>
    <w:p w:rsidR="004B4573" w:rsidRPr="00EF2500" w:rsidRDefault="004B4573" w:rsidP="004B4573">
      <w:pPr>
        <w:ind w:firstLine="567"/>
        <w:jc w:val="both"/>
        <w:rPr>
          <w:sz w:val="28"/>
          <w:szCs w:val="28"/>
          <w:shd w:val="clear" w:color="auto" w:fill="FFFFFF"/>
        </w:rPr>
      </w:pPr>
      <w:r w:rsidRPr="00EF2500">
        <w:rPr>
          <w:sz w:val="28"/>
          <w:szCs w:val="28"/>
          <w:shd w:val="clear" w:color="auto" w:fill="FFFFFF"/>
        </w:rPr>
        <w:t>- цеха по производству колбасных изделий, полуфабрикатов и копченой ры</w:t>
      </w:r>
      <w:r>
        <w:rPr>
          <w:sz w:val="28"/>
          <w:szCs w:val="28"/>
          <w:shd w:val="clear" w:color="auto" w:fill="FFFFFF"/>
        </w:rPr>
        <w:t>бы</w:t>
      </w:r>
      <w:r w:rsidRPr="00EF2500">
        <w:rPr>
          <w:sz w:val="28"/>
          <w:szCs w:val="28"/>
          <w:shd w:val="clear" w:color="auto" w:fill="FFFFFF"/>
        </w:rPr>
        <w:t>.</w:t>
      </w:r>
    </w:p>
    <w:p w:rsidR="004B4573" w:rsidRPr="00FD606D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FD606D">
        <w:rPr>
          <w:sz w:val="28"/>
          <w:szCs w:val="28"/>
          <w:shd w:val="clear" w:color="auto" w:fill="FFFFFF"/>
        </w:rPr>
        <w:t>- цеха по изготовлению плодово-ягодных и овощных полуфабрикатов.</w:t>
      </w:r>
    </w:p>
    <w:p w:rsidR="004B4573" w:rsidRPr="00FD606D" w:rsidRDefault="004B4573" w:rsidP="004B4573">
      <w:pPr>
        <w:ind w:firstLine="709"/>
        <w:jc w:val="both"/>
        <w:rPr>
          <w:sz w:val="28"/>
          <w:szCs w:val="28"/>
        </w:rPr>
      </w:pPr>
      <w:r w:rsidRPr="00FD606D">
        <w:rPr>
          <w:sz w:val="28"/>
          <w:szCs w:val="28"/>
        </w:rPr>
        <w:t>В малом и среднем бизнесе несмотря на непростые экономические условия удалось сохранить рабочие места в полном объеме и даже создать порядка 120 новых.</w:t>
      </w:r>
    </w:p>
    <w:p w:rsidR="004B4573" w:rsidRPr="00FD606D" w:rsidRDefault="004B4573" w:rsidP="004B4573">
      <w:pPr>
        <w:ind w:firstLine="709"/>
        <w:jc w:val="both"/>
        <w:rPr>
          <w:sz w:val="28"/>
          <w:szCs w:val="28"/>
        </w:rPr>
      </w:pPr>
      <w:r w:rsidRPr="00FD606D">
        <w:rPr>
          <w:sz w:val="28"/>
          <w:szCs w:val="28"/>
        </w:rPr>
        <w:t>В 2021 году открыто более 20 новых объектов.</w:t>
      </w:r>
    </w:p>
    <w:p w:rsidR="004B4573" w:rsidRPr="00FD606D" w:rsidRDefault="004B4573" w:rsidP="004B4573">
      <w:pPr>
        <w:ind w:firstLine="709"/>
        <w:jc w:val="both"/>
        <w:rPr>
          <w:sz w:val="28"/>
          <w:szCs w:val="28"/>
        </w:rPr>
      </w:pPr>
      <w:r w:rsidRPr="00FD606D">
        <w:rPr>
          <w:sz w:val="28"/>
          <w:szCs w:val="28"/>
        </w:rPr>
        <w:t>Самые крупные из них:</w:t>
      </w:r>
    </w:p>
    <w:p w:rsidR="004B4573" w:rsidRPr="00FD606D" w:rsidRDefault="004B4573" w:rsidP="004B4573">
      <w:pPr>
        <w:ind w:firstLine="709"/>
        <w:jc w:val="both"/>
        <w:rPr>
          <w:color w:val="000000"/>
          <w:sz w:val="28"/>
          <w:szCs w:val="28"/>
        </w:rPr>
      </w:pPr>
      <w:r w:rsidRPr="00FD606D">
        <w:rPr>
          <w:color w:val="000000"/>
          <w:sz w:val="28"/>
          <w:szCs w:val="28"/>
        </w:rPr>
        <w:t>- Магазин-Кофейня «Брауни»</w:t>
      </w:r>
    </w:p>
    <w:p w:rsidR="004B4573" w:rsidRPr="00FD606D" w:rsidRDefault="004B4573" w:rsidP="004B4573">
      <w:pPr>
        <w:ind w:firstLine="709"/>
        <w:jc w:val="both"/>
        <w:rPr>
          <w:color w:val="000000"/>
          <w:sz w:val="28"/>
          <w:szCs w:val="28"/>
        </w:rPr>
      </w:pPr>
      <w:r w:rsidRPr="00FD606D">
        <w:rPr>
          <w:color w:val="000000"/>
          <w:sz w:val="28"/>
          <w:szCs w:val="28"/>
        </w:rPr>
        <w:t>- Детская студия развития «КРЕАТИВ»</w:t>
      </w:r>
    </w:p>
    <w:p w:rsidR="004B4573" w:rsidRPr="00FD606D" w:rsidRDefault="004B4573" w:rsidP="004B4573">
      <w:pPr>
        <w:ind w:firstLine="709"/>
        <w:jc w:val="both"/>
        <w:rPr>
          <w:color w:val="000000"/>
          <w:sz w:val="28"/>
          <w:szCs w:val="28"/>
        </w:rPr>
      </w:pPr>
      <w:r w:rsidRPr="00FD606D">
        <w:rPr>
          <w:color w:val="000000"/>
          <w:sz w:val="28"/>
          <w:szCs w:val="28"/>
        </w:rPr>
        <w:t>- Магазин – пекарня «Анюта»</w:t>
      </w:r>
    </w:p>
    <w:p w:rsidR="004B4573" w:rsidRPr="00FD606D" w:rsidRDefault="004B4573" w:rsidP="004B4573">
      <w:pPr>
        <w:ind w:firstLine="709"/>
        <w:jc w:val="both"/>
        <w:rPr>
          <w:color w:val="000000"/>
          <w:sz w:val="28"/>
          <w:szCs w:val="28"/>
        </w:rPr>
      </w:pPr>
      <w:r w:rsidRPr="00FD606D">
        <w:rPr>
          <w:color w:val="000000"/>
          <w:sz w:val="28"/>
          <w:szCs w:val="28"/>
        </w:rPr>
        <w:t>- Семейный центр «Чудетство»</w:t>
      </w:r>
    </w:p>
    <w:p w:rsidR="004B4573" w:rsidRPr="00FD606D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FD606D">
        <w:rPr>
          <w:color w:val="000000"/>
          <w:sz w:val="28"/>
          <w:szCs w:val="28"/>
        </w:rPr>
        <w:t>- Магазин «СИНСЭЙ».</w:t>
      </w:r>
      <w:r w:rsidRPr="00FD606D">
        <w:rPr>
          <w:sz w:val="28"/>
          <w:szCs w:val="28"/>
          <w:shd w:val="clear" w:color="auto" w:fill="FFFFFF"/>
        </w:rPr>
        <w:t xml:space="preserve"> </w:t>
      </w:r>
    </w:p>
    <w:p w:rsidR="004B4573" w:rsidRPr="00FD606D" w:rsidRDefault="004B4573" w:rsidP="004B4573">
      <w:pPr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D606D">
        <w:rPr>
          <w:sz w:val="28"/>
          <w:szCs w:val="28"/>
          <w:shd w:val="clear" w:color="auto" w:fill="FFFFFF"/>
        </w:rPr>
        <w:t xml:space="preserve">В 2022 году планируется запуск инвестиционного проекта по производству хлебобулочных и кондитерских изделий, продолжится реконструкция гостиницы. Планируется начать строительство медицинского центра на территории </w:t>
      </w:r>
      <w:r w:rsidRPr="00FD606D">
        <w:rPr>
          <w:sz w:val="28"/>
          <w:szCs w:val="28"/>
          <w:shd w:val="clear" w:color="auto" w:fill="FFFFFF"/>
        </w:rPr>
        <w:lastRenderedPageBreak/>
        <w:t>Осинниковского городского округа. Сейчас ведется поиск подходящего земельного участка.</w:t>
      </w:r>
    </w:p>
    <w:p w:rsidR="00847BBC" w:rsidRDefault="00847BBC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B4573" w:rsidRPr="002811FA" w:rsidRDefault="00773456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РАЗДЕЛ 4</w:t>
      </w:r>
      <w:r w:rsidR="004B4573" w:rsidRPr="002811FA">
        <w:rPr>
          <w:rFonts w:ascii="Arial" w:hAnsi="Arial" w:cs="Arial"/>
          <w:b/>
          <w:i/>
          <w:sz w:val="24"/>
          <w:szCs w:val="24"/>
          <w:u w:val="single"/>
        </w:rPr>
        <w:t>. СТРОИТЕЛЬСТВО</w:t>
      </w:r>
    </w:p>
    <w:p w:rsidR="004B4573" w:rsidRPr="002811FA" w:rsidRDefault="004B4573" w:rsidP="004B4573">
      <w:pPr>
        <w:ind w:firstLine="709"/>
        <w:jc w:val="both"/>
        <w:rPr>
          <w:sz w:val="28"/>
          <w:szCs w:val="28"/>
        </w:rPr>
      </w:pP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 xml:space="preserve">В сфере жилищного строительства  в  2021 году  введено 12 826  кв. м. жилья. Доля индивидуального строительства составила   100 %  от общего объема, введенного в 2021 году жилья. 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На 2022 год  до городского округа доведен план по вводу жилья – 13 000 кв. метров. В настоящее время ведется строительство многоквартирного 9-ти этажного  жилого дома. 1-ю блок-секцию планируется сдать в конце 2022 года. Вторую блок-секцию в начале 2023 года.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Доля индивидуального строительства составит   69 %  от общего объема, введенного в 2022 году жилья.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 xml:space="preserve">В рамках реализации национального проекта «Жилье и городская среда» на территории Осинниковского городского округа  реализуется федеральный проект «Обеспечение устойчивого сокращения непригодного для проживания жилищного фонда». </w:t>
      </w:r>
    </w:p>
    <w:p w:rsidR="004B4573" w:rsidRPr="00A957AA" w:rsidRDefault="004B4573" w:rsidP="004B4573">
      <w:pPr>
        <w:ind w:firstLine="708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Так, в 2021 году заселен  многоквартирный дом по ул. Гагарина, что позволило улучшить жилищные условия 33 семей, в том числе:</w:t>
      </w:r>
    </w:p>
    <w:p w:rsidR="004B4573" w:rsidRPr="00A957AA" w:rsidRDefault="004B4573" w:rsidP="004B4573">
      <w:pPr>
        <w:spacing w:line="271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957AA">
        <w:rPr>
          <w:b/>
          <w:sz w:val="28"/>
          <w:szCs w:val="28"/>
          <w:shd w:val="clear" w:color="auto" w:fill="FFFFFF"/>
        </w:rPr>
        <w:t>17</w:t>
      </w:r>
      <w:r w:rsidRPr="00A957AA">
        <w:rPr>
          <w:sz w:val="28"/>
          <w:szCs w:val="28"/>
          <w:shd w:val="clear" w:color="auto" w:fill="FFFFFF"/>
        </w:rPr>
        <w:t xml:space="preserve"> семей переселено из аварийного жилья;</w:t>
      </w:r>
    </w:p>
    <w:p w:rsidR="004B4573" w:rsidRPr="00A957AA" w:rsidRDefault="004B4573" w:rsidP="004B4573">
      <w:pPr>
        <w:spacing w:line="271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957AA">
        <w:rPr>
          <w:b/>
          <w:sz w:val="28"/>
          <w:szCs w:val="28"/>
          <w:shd w:val="clear" w:color="auto" w:fill="FFFFFF"/>
        </w:rPr>
        <w:t>13</w:t>
      </w:r>
      <w:r w:rsidRPr="00A957AA">
        <w:rPr>
          <w:sz w:val="28"/>
          <w:szCs w:val="28"/>
          <w:shd w:val="clear" w:color="auto" w:fill="FFFFFF"/>
        </w:rPr>
        <w:t xml:space="preserve"> - детей-сирот;</w:t>
      </w:r>
    </w:p>
    <w:p w:rsidR="004B4573" w:rsidRPr="00A957AA" w:rsidRDefault="004B4573" w:rsidP="00A957AA">
      <w:pPr>
        <w:spacing w:line="271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957AA">
        <w:rPr>
          <w:b/>
          <w:sz w:val="28"/>
          <w:szCs w:val="28"/>
          <w:shd w:val="clear" w:color="auto" w:fill="FFFFFF"/>
        </w:rPr>
        <w:t>3</w:t>
      </w:r>
      <w:r w:rsidRPr="00A957AA">
        <w:rPr>
          <w:sz w:val="28"/>
          <w:szCs w:val="28"/>
          <w:shd w:val="clear" w:color="auto" w:fill="FFFFFF"/>
        </w:rPr>
        <w:t xml:space="preserve"> семьи из социально незащищенной категории граждан.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 xml:space="preserve">В 2022 году планируется построить еще два  многоквартирных дома. Жилищные условия улучшат еще </w:t>
      </w:r>
      <w:r w:rsidRPr="00A957AA">
        <w:rPr>
          <w:b/>
          <w:sz w:val="28"/>
          <w:szCs w:val="28"/>
          <w:shd w:val="clear" w:color="auto" w:fill="FFFFFF"/>
        </w:rPr>
        <w:t>117</w:t>
      </w:r>
      <w:r w:rsidRPr="00A957AA">
        <w:rPr>
          <w:sz w:val="28"/>
          <w:szCs w:val="28"/>
          <w:shd w:val="clear" w:color="auto" w:fill="FFFFFF"/>
        </w:rPr>
        <w:t xml:space="preserve"> семей.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 xml:space="preserve">В рамках  государственной программы Кемеровской области "Жилищная и социальная инфраструктура Кузбасса" на 2014 - 2020 годы в 2020 году на территории Осинниковского городского округа в  2021 году открыл свои двери новый  детский сад «Академия детства»  на 140 мест, что позволило не только закрыть актуальную очередь, но и сократить численность детей из отложенного спроса. 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В 2022 году планируется начать строительство детского сада на 190 мест в 6 микрорайоне, по ул. Ефимова, 28/1. Сдать объект в эксплуатацию планируется в сентябре 2023 года.</w:t>
      </w:r>
    </w:p>
    <w:p w:rsidR="00C32501" w:rsidRDefault="00C32501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B4573" w:rsidRDefault="004B4573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21F77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C21F7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</w:rPr>
        <w:t>ТОРГОВЛЯ И УСЛУГИ НАСЕЛЕНИЮ</w:t>
      </w:r>
    </w:p>
    <w:p w:rsidR="004B4573" w:rsidRDefault="004B4573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B4573" w:rsidRPr="00703DA0" w:rsidRDefault="004B4573" w:rsidP="004B4573">
      <w:pPr>
        <w:pStyle w:val="2"/>
        <w:suppressAutoHyphens/>
        <w:rPr>
          <w:szCs w:val="28"/>
        </w:rPr>
      </w:pPr>
      <w:r w:rsidRPr="00703DA0">
        <w:rPr>
          <w:color w:val="000000"/>
          <w:szCs w:val="28"/>
          <w:shd w:val="clear" w:color="auto" w:fill="FFFFFF"/>
        </w:rPr>
        <w:t>Потребительский рынок является одной из важнейших сфер экономической деятельности и его р</w:t>
      </w:r>
      <w:r w:rsidRPr="00703DA0">
        <w:rPr>
          <w:szCs w:val="28"/>
          <w:shd w:val="clear" w:color="auto" w:fill="FFFFFF"/>
        </w:rPr>
        <w:t>азвитие</w:t>
      </w:r>
      <w:r w:rsidRPr="00703DA0">
        <w:rPr>
          <w:szCs w:val="28"/>
        </w:rPr>
        <w:t xml:space="preserve"> одно из главных направлений социально-экономического развития территории. </w:t>
      </w:r>
    </w:p>
    <w:p w:rsidR="004B4573" w:rsidRPr="00703DA0" w:rsidRDefault="004B4573" w:rsidP="004B4573">
      <w:pPr>
        <w:suppressAutoHyphens/>
        <w:ind w:firstLine="720"/>
        <w:jc w:val="both"/>
        <w:rPr>
          <w:sz w:val="28"/>
          <w:szCs w:val="28"/>
        </w:rPr>
      </w:pPr>
      <w:r w:rsidRPr="00703DA0">
        <w:rPr>
          <w:sz w:val="28"/>
          <w:szCs w:val="28"/>
        </w:rPr>
        <w:t>В 2021 году оборот розничной торговли составил 7 522 млн. руб., в 2022 году прогнозируется рост оборота розничной торговли до 7 606,3 млн. руб.</w:t>
      </w:r>
    </w:p>
    <w:p w:rsidR="004B4573" w:rsidRDefault="004B4573" w:rsidP="004B4573">
      <w:pPr>
        <w:suppressAutoHyphens/>
        <w:ind w:firstLine="720"/>
        <w:jc w:val="both"/>
        <w:rPr>
          <w:sz w:val="28"/>
          <w:szCs w:val="28"/>
          <w:shd w:val="clear" w:color="auto" w:fill="ECECEC"/>
        </w:rPr>
      </w:pPr>
      <w:r w:rsidRPr="00703DA0">
        <w:rPr>
          <w:sz w:val="28"/>
          <w:szCs w:val="28"/>
          <w:shd w:val="clear" w:color="auto" w:fill="FFFFFF"/>
        </w:rPr>
        <w:t xml:space="preserve">Продолжается процесс формирования современной инфраструктуры розничной торговли. Взамен торговых предприятий с устаревшими формами обслуживания, появляются современные форматы магазинов. В  магазинах </w:t>
      </w:r>
      <w:r w:rsidRPr="00703DA0">
        <w:rPr>
          <w:sz w:val="28"/>
          <w:szCs w:val="28"/>
          <w:shd w:val="clear" w:color="auto" w:fill="FFFFFF"/>
        </w:rPr>
        <w:lastRenderedPageBreak/>
        <w:t xml:space="preserve">внедряются  новейшие методы продажи товаров - метод самообслуживания </w:t>
      </w:r>
      <w:r w:rsidRPr="00703DA0">
        <w:rPr>
          <w:sz w:val="28"/>
          <w:szCs w:val="28"/>
        </w:rPr>
        <w:t>с применением компьютерных касс и штрихового кодирования на товарах</w:t>
      </w:r>
      <w:r w:rsidRPr="00703DA0">
        <w:rPr>
          <w:sz w:val="28"/>
          <w:szCs w:val="28"/>
          <w:shd w:val="clear" w:color="auto" w:fill="FFFFFF"/>
        </w:rPr>
        <w:t>, оплата с использованием терминала по банковским картам.</w:t>
      </w:r>
      <w:r w:rsidRPr="00703DA0">
        <w:rPr>
          <w:sz w:val="28"/>
          <w:szCs w:val="28"/>
          <w:shd w:val="clear" w:color="auto" w:fill="ECECEC"/>
        </w:rPr>
        <w:t xml:space="preserve"> </w:t>
      </w:r>
    </w:p>
    <w:p w:rsidR="004B4573" w:rsidRPr="00AF08B6" w:rsidRDefault="004B4573" w:rsidP="004B4573">
      <w:pPr>
        <w:suppressAutoHyphens/>
        <w:ind w:firstLine="720"/>
        <w:jc w:val="both"/>
        <w:rPr>
          <w:sz w:val="28"/>
          <w:szCs w:val="28"/>
        </w:rPr>
      </w:pPr>
      <w:r w:rsidRPr="00703DA0">
        <w:rPr>
          <w:sz w:val="28"/>
          <w:szCs w:val="28"/>
        </w:rPr>
        <w:t xml:space="preserve">В 2021 году </w:t>
      </w:r>
      <w:r>
        <w:rPr>
          <w:sz w:val="28"/>
          <w:szCs w:val="28"/>
        </w:rPr>
        <w:t xml:space="preserve">объем платных </w:t>
      </w:r>
      <w:r w:rsidRPr="00AF08B6">
        <w:rPr>
          <w:sz w:val="28"/>
          <w:szCs w:val="28"/>
        </w:rPr>
        <w:t xml:space="preserve">услуг населению составил </w:t>
      </w:r>
      <w:r w:rsidR="00AF08B6" w:rsidRPr="00AF08B6">
        <w:rPr>
          <w:sz w:val="28"/>
          <w:szCs w:val="28"/>
        </w:rPr>
        <w:t>1 893,1</w:t>
      </w:r>
      <w:r w:rsidRPr="00AF08B6">
        <w:rPr>
          <w:sz w:val="28"/>
          <w:szCs w:val="28"/>
        </w:rPr>
        <w:t xml:space="preserve"> млн. руб., в 2022 году прогнозируется увеличение </w:t>
      </w:r>
      <w:r w:rsidR="00AF08B6" w:rsidRPr="00AF08B6">
        <w:rPr>
          <w:sz w:val="28"/>
          <w:szCs w:val="28"/>
        </w:rPr>
        <w:t>до 1 899</w:t>
      </w:r>
      <w:r w:rsidRPr="00AF08B6">
        <w:rPr>
          <w:sz w:val="28"/>
          <w:szCs w:val="28"/>
        </w:rPr>
        <w:t>,</w:t>
      </w:r>
      <w:r w:rsidR="00AF08B6" w:rsidRPr="00AF08B6">
        <w:rPr>
          <w:sz w:val="28"/>
          <w:szCs w:val="28"/>
        </w:rPr>
        <w:t>7</w:t>
      </w:r>
      <w:r w:rsidRPr="00AF08B6">
        <w:rPr>
          <w:sz w:val="28"/>
          <w:szCs w:val="28"/>
        </w:rPr>
        <w:t xml:space="preserve"> млн. руб.</w:t>
      </w:r>
    </w:p>
    <w:p w:rsidR="004B4573" w:rsidRPr="00C21F77" w:rsidRDefault="004B4573" w:rsidP="004B4573">
      <w:pPr>
        <w:suppressAutoHyphens/>
        <w:ind w:firstLine="720"/>
        <w:jc w:val="both"/>
        <w:rPr>
          <w:sz w:val="28"/>
          <w:szCs w:val="28"/>
        </w:rPr>
      </w:pPr>
      <w:r w:rsidRPr="00AF08B6">
        <w:rPr>
          <w:color w:val="000000"/>
          <w:sz w:val="28"/>
          <w:szCs w:val="28"/>
          <w:shd w:val="clear" w:color="auto" w:fill="FFFFFF"/>
        </w:rPr>
        <w:t>Потребительский рынок в настоящее</w:t>
      </w:r>
      <w:r w:rsidRPr="00761F93">
        <w:rPr>
          <w:color w:val="000000"/>
          <w:sz w:val="28"/>
          <w:szCs w:val="28"/>
          <w:shd w:val="clear" w:color="auto" w:fill="FFFFFF"/>
        </w:rPr>
        <w:t xml:space="preserve"> время характеризуется стабильностью и достаточной насыщенностью социально-значимыми продовольственными и непродовольственными товарами. Мониторинг розничных торговых сетей показывает наличие полного ассортимента товаров первой необходимости и товаров повседневного спроса.</w:t>
      </w:r>
    </w:p>
    <w:p w:rsidR="00A957AA" w:rsidRDefault="00A957AA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B4573" w:rsidRPr="002811FA" w:rsidRDefault="00773456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4B4573" w:rsidRPr="002811FA">
        <w:rPr>
          <w:rFonts w:ascii="Arial" w:hAnsi="Arial" w:cs="Arial"/>
          <w:b/>
          <w:i/>
          <w:sz w:val="24"/>
          <w:szCs w:val="24"/>
          <w:u w:val="single"/>
        </w:rPr>
        <w:t>. МАЛОЕ И СРЕДНЕЕ ПРЕДПРИНИМАТЕЛЬСТВО, ВКЛЮЧАЯ МИКРОПРЕДПРИЯТИЯ</w:t>
      </w:r>
    </w:p>
    <w:p w:rsidR="004B4573" w:rsidRPr="002811FA" w:rsidRDefault="004B4573" w:rsidP="004B4573">
      <w:pPr>
        <w:suppressAutoHyphens/>
        <w:ind w:firstLine="720"/>
        <w:jc w:val="both"/>
        <w:rPr>
          <w:sz w:val="28"/>
        </w:rPr>
      </w:pP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В 2021 году продолжила  реализацию муниципальная программа «Развитие и поддержка малого и среднего предпринимательства в муниципальном образовании – Осинниковский городской округ».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В рамках программы предпринимателям оказана информационная, имущественная, финансовая и образовательная  поддержка.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 xml:space="preserve">Количество малых и средних предприятий, включая микропредприятия, в 2021 году составило 161 единицу. Среднесписочная численность работников малых и средних предприятий, включая микропредприятия, в 2021 году составила 1 110 человек, в 2022 году прогнозируется рост до 1 130 человек. 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Оборот малых и средних предприятий, включая микропредприятия, представлен следующими видами экономической деятельности: добыча полезных ископаемых, обрабатывающие производства, строительство, оптовая и розничная торговля, ремонт автотранспортных средств и мотоциклов, операции с недвижимом имуществом, аренда и предоставление услуг, транспорт и связь и др.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В 2021 году оборот малых и средних предприятий, включая микропредприятия, составил 2,35 млрд. рублей, в 2022 году прогнозируется увеличение до 2,37 млрд. рублей (в ценах соответствующих лет).</w:t>
      </w:r>
    </w:p>
    <w:p w:rsidR="004B4573" w:rsidRPr="00A957AA" w:rsidRDefault="004B4573" w:rsidP="004B4573">
      <w:pPr>
        <w:ind w:firstLine="709"/>
        <w:jc w:val="both"/>
        <w:rPr>
          <w:sz w:val="28"/>
          <w:szCs w:val="28"/>
          <w:shd w:val="clear" w:color="auto" w:fill="FFFFFF"/>
        </w:rPr>
      </w:pPr>
      <w:r w:rsidRPr="00A957AA">
        <w:rPr>
          <w:sz w:val="28"/>
          <w:szCs w:val="28"/>
          <w:shd w:val="clear" w:color="auto" w:fill="FFFFFF"/>
        </w:rPr>
        <w:t>Команда предпринимателей и представителей инфраструктуры поддержки предпринимательства Осинниковского городского округа, приняла участие в IV Областной зимней спартакиаде в г.Таштагол на горе Туманная , где заняла : I место в соревнованиях по Хоккею на валенках и II место в ОБЩЕКОМАНДНОМ ЗАЧЁТЕ.</w:t>
      </w:r>
    </w:p>
    <w:p w:rsidR="00A957AA" w:rsidRDefault="00A957AA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4B4573" w:rsidRPr="008C1CB5" w:rsidRDefault="004B4573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8C1CB5">
        <w:rPr>
          <w:rFonts w:ascii="Arial" w:hAnsi="Arial" w:cs="Arial"/>
          <w:b/>
          <w:i/>
          <w:sz w:val="24"/>
          <w:szCs w:val="24"/>
          <w:u w:val="single"/>
        </w:rPr>
        <w:t>РАЗДЕЛ 7. ИНВЕСТИЦИИ</w:t>
      </w:r>
    </w:p>
    <w:p w:rsidR="004B4573" w:rsidRPr="008C1CB5" w:rsidRDefault="004B4573" w:rsidP="004B4573">
      <w:pPr>
        <w:suppressAutoHyphens/>
      </w:pPr>
    </w:p>
    <w:p w:rsidR="004B4573" w:rsidRPr="008C1CB5" w:rsidRDefault="004B4573" w:rsidP="004B4573">
      <w:pPr>
        <w:ind w:firstLine="720"/>
        <w:jc w:val="both"/>
        <w:rPr>
          <w:sz w:val="28"/>
          <w:szCs w:val="28"/>
        </w:rPr>
      </w:pPr>
      <w:r w:rsidRPr="008C1CB5">
        <w:rPr>
          <w:sz w:val="28"/>
          <w:szCs w:val="28"/>
        </w:rPr>
        <w:t>Объем инвестиций в основной капитал за счет всех источников финансирования в 2021 году</w:t>
      </w:r>
      <w:r w:rsidR="008C1CB5" w:rsidRPr="008C1CB5">
        <w:rPr>
          <w:sz w:val="28"/>
          <w:szCs w:val="28"/>
        </w:rPr>
        <w:t xml:space="preserve"> составил 2607,95 млн. рублей, в 2022 году </w:t>
      </w:r>
      <w:r w:rsidRPr="008C1CB5">
        <w:rPr>
          <w:sz w:val="28"/>
          <w:szCs w:val="28"/>
        </w:rPr>
        <w:t xml:space="preserve"> прогнозируется в сумме 2</w:t>
      </w:r>
      <w:r w:rsidR="008C1CB5" w:rsidRPr="008C1CB5">
        <w:rPr>
          <w:sz w:val="28"/>
          <w:szCs w:val="28"/>
        </w:rPr>
        <w:t>8</w:t>
      </w:r>
      <w:r w:rsidRPr="008C1CB5">
        <w:rPr>
          <w:sz w:val="28"/>
          <w:szCs w:val="28"/>
        </w:rPr>
        <w:t xml:space="preserve">50,0 млн. рублей, что </w:t>
      </w:r>
      <w:r w:rsidR="008C1CB5" w:rsidRPr="008C1CB5">
        <w:rPr>
          <w:sz w:val="28"/>
          <w:szCs w:val="28"/>
        </w:rPr>
        <w:t>в сопоставимых ценах составит 97,4%</w:t>
      </w:r>
      <w:r w:rsidRPr="008C1CB5">
        <w:rPr>
          <w:sz w:val="28"/>
          <w:szCs w:val="28"/>
        </w:rPr>
        <w:t xml:space="preserve"> к уровню 20</w:t>
      </w:r>
      <w:r w:rsidR="008C1CB5" w:rsidRPr="008C1CB5">
        <w:rPr>
          <w:sz w:val="28"/>
          <w:szCs w:val="28"/>
        </w:rPr>
        <w:t>21</w:t>
      </w:r>
      <w:r w:rsidRPr="008C1CB5">
        <w:rPr>
          <w:sz w:val="28"/>
          <w:szCs w:val="28"/>
        </w:rPr>
        <w:t xml:space="preserve"> года. </w:t>
      </w:r>
    </w:p>
    <w:p w:rsidR="004B4573" w:rsidRPr="008C1CB5" w:rsidRDefault="004B4573" w:rsidP="004B4573">
      <w:pPr>
        <w:ind w:firstLine="720"/>
        <w:jc w:val="both"/>
        <w:rPr>
          <w:sz w:val="28"/>
          <w:szCs w:val="28"/>
        </w:rPr>
      </w:pPr>
      <w:r w:rsidRPr="008C1CB5">
        <w:rPr>
          <w:sz w:val="28"/>
          <w:szCs w:val="28"/>
        </w:rPr>
        <w:t xml:space="preserve">Развитие территории будет осуществляться за счет всех источников финансирования: собственные средства предприятий, бюджетные средства, средства </w:t>
      </w:r>
      <w:r w:rsidRPr="008C1CB5">
        <w:rPr>
          <w:sz w:val="28"/>
          <w:szCs w:val="28"/>
        </w:rPr>
        <w:lastRenderedPageBreak/>
        <w:t xml:space="preserve">внебюджетных фондов. Доля собственных средств предприятий в общем объеме инвестиций составит в 2022 году порядка </w:t>
      </w:r>
      <w:r w:rsidR="008C1CB5" w:rsidRPr="008C1CB5">
        <w:rPr>
          <w:sz w:val="28"/>
          <w:szCs w:val="28"/>
        </w:rPr>
        <w:t>68,4</w:t>
      </w:r>
      <w:r w:rsidRPr="008C1CB5">
        <w:rPr>
          <w:sz w:val="28"/>
          <w:szCs w:val="28"/>
        </w:rPr>
        <w:t>%.</w:t>
      </w:r>
    </w:p>
    <w:p w:rsidR="004B4573" w:rsidRPr="000B1026" w:rsidRDefault="004B4573" w:rsidP="004B4573">
      <w:pPr>
        <w:ind w:firstLine="720"/>
        <w:jc w:val="both"/>
        <w:rPr>
          <w:sz w:val="28"/>
          <w:szCs w:val="28"/>
        </w:rPr>
      </w:pPr>
      <w:r w:rsidRPr="000B1026">
        <w:rPr>
          <w:sz w:val="28"/>
          <w:szCs w:val="28"/>
        </w:rPr>
        <w:t>Ожидается, что объем инвестиций в основной капитал каждый прогнозируемый год будет увеличиваться, так как определяющее влияние на инвестиционные процессы в муниципальном образовании – Осинниковский городской округ оказывает единственное градообразующее предприятие Шахта «Осинниковская». На предприятии реализуется программа строительства очистных сооружений.</w:t>
      </w:r>
    </w:p>
    <w:p w:rsidR="004B4573" w:rsidRPr="000B1026" w:rsidRDefault="004B4573" w:rsidP="004B4573">
      <w:pPr>
        <w:ind w:firstLine="720"/>
        <w:jc w:val="both"/>
        <w:rPr>
          <w:sz w:val="28"/>
          <w:szCs w:val="28"/>
        </w:rPr>
      </w:pPr>
      <w:r w:rsidRPr="000B1026">
        <w:rPr>
          <w:sz w:val="28"/>
          <w:szCs w:val="28"/>
        </w:rPr>
        <w:t>Также прогнозируется рост инвестиций в основной капитал за счет строительства новых и реконструкции старых торговых объектов на первых этажах жилых домов по центральной улице Победы, а также строительства детского сада на 190 мест.</w:t>
      </w:r>
    </w:p>
    <w:p w:rsidR="00A957AA" w:rsidRDefault="00A957AA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B4573" w:rsidRPr="00B43E6A" w:rsidRDefault="004B4573" w:rsidP="004B4573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43E6A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B43E6A">
        <w:rPr>
          <w:rFonts w:ascii="Arial" w:hAnsi="Arial" w:cs="Arial"/>
          <w:b/>
          <w:i/>
          <w:sz w:val="24"/>
          <w:szCs w:val="24"/>
          <w:u w:val="single"/>
        </w:rPr>
        <w:t>. КОНСОЛИДИРОВАННЫЙ БЮДЖЕТ</w:t>
      </w:r>
    </w:p>
    <w:p w:rsidR="004B4573" w:rsidRDefault="004B4573" w:rsidP="004B4573">
      <w:pPr>
        <w:suppressAutoHyphens/>
        <w:rPr>
          <w:highlight w:val="yellow"/>
        </w:rPr>
      </w:pP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Бюджет муниципального образования – Осинниковский городской округ является высоко дотационным. Прогнозировался в соответствии с действующим законодательством Российской Федерации и с учетом показателей социально-экономического развития городского округа.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Доходы бюджета Осинниковского городского округа в 2021 году составили 2 млрд. 110,3 млн. рублей. 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Основными источниками налоговых и неналоговых доходов являются: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-  «налог на доходы физических лиц» 69,2 %;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 -  «налоги на совокупный доход» 9,7 %;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-  «доходы от использования имущества, находящегося в государственной и муниципальной собственности»  7,1 %.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По налоговым и неналоговым доходам процент исполнения – 99,5 %  при плане  371 912,00 тыс. рублей,  фактическое исполнение составило 369 967,1 тыс.  рублей. 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Безвозмездные поступления в бюджете городского округа за 2021 год составили  1 740 353,7 тыс. рублей, при плане 1 799 130,1 тыс. рублей, процент исполнения составил 96,7%. 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Безвозмездные  поступления от других бюджетов бюджетной системы Российской Федерации исполнены на 96,8% от утвержденного плана и составили 1 739 340,4 тыс. рублей, в сравнении с 2020 годом поступления выше на 141 951,8 тыс. рублей. 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Расходная часть бюджета городского округа  за 2021  год  исполнена на 95,4% от планируемого объема расходов на 2021  год и составила 2118,1 млн.. рублей.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Основная  доля исполненных расходов бюджета приходится на «образование» - 44,0%, «жилищно-коммунальное хозяйство» - 28,7%,.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Исполнение расходов осуществляет 9 главных распорядителей бюджетных средств.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Расходы  осуществляются в рамках 16 муниципальных программ. 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lastRenderedPageBreak/>
        <w:t>Расходы в рамках муниципальных программ исполнены в объеме  2 043,1 млн. рублей, непрограммного направления деятельности – 74,9 млн.  рублей, что от общего объема исполненных расходов соответственно составляет 96,5% и 3,5%.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В рамках региональных проектов исполнение расходов составило 236,6 млн. рублей, что составляет 84,2 % от утвержденного плана 280 938 816,30 рублей.     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 Финансирование расходов бюджета муниципального образования – Осинниковский городской округ, осуществлялось в рамках программных мероприятий и непрограммного направления, по мере поступления доходов в бюджет городского округа, дотации, субвенций, субсидий, иных межбюджетных трансфертов.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 xml:space="preserve"> Муниципальный долг по бюджетному кредиту, предоставленному муниципальному образованию из бюджета Кемеровской области  по состоянию на 1 января 2022 года  составляет 14,2 млн. рублей.</w:t>
      </w:r>
    </w:p>
    <w:p w:rsidR="004B4573" w:rsidRPr="000E377F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Дефицит бюджета за 2021</w:t>
      </w:r>
      <w:r>
        <w:rPr>
          <w:sz w:val="28"/>
          <w:szCs w:val="28"/>
        </w:rPr>
        <w:t xml:space="preserve"> </w:t>
      </w:r>
      <w:r w:rsidRPr="000E377F">
        <w:rPr>
          <w:sz w:val="28"/>
          <w:szCs w:val="28"/>
        </w:rPr>
        <w:t>год  составил  7,8 млн. рублей.</w:t>
      </w:r>
    </w:p>
    <w:p w:rsidR="004B4573" w:rsidRDefault="004B4573" w:rsidP="004B4573">
      <w:pPr>
        <w:ind w:firstLine="720"/>
        <w:jc w:val="both"/>
        <w:rPr>
          <w:sz w:val="28"/>
          <w:szCs w:val="28"/>
        </w:rPr>
      </w:pPr>
      <w:r w:rsidRPr="000E377F">
        <w:rPr>
          <w:sz w:val="28"/>
          <w:szCs w:val="28"/>
        </w:rPr>
        <w:t>Средства резервного фонда администрации Осинниковского городского округа в отчетном периоде не использовались.</w:t>
      </w:r>
    </w:p>
    <w:p w:rsidR="000A34BA" w:rsidRDefault="000A34BA" w:rsidP="004B4573">
      <w:pPr>
        <w:ind w:firstLine="720"/>
        <w:jc w:val="both"/>
        <w:rPr>
          <w:sz w:val="28"/>
          <w:szCs w:val="28"/>
        </w:rPr>
      </w:pPr>
    </w:p>
    <w:p w:rsidR="000A34BA" w:rsidRDefault="000A34BA" w:rsidP="004B4573">
      <w:pPr>
        <w:ind w:firstLine="720"/>
        <w:jc w:val="both"/>
        <w:rPr>
          <w:sz w:val="28"/>
          <w:szCs w:val="28"/>
        </w:rPr>
      </w:pPr>
    </w:p>
    <w:p w:rsidR="000A34BA" w:rsidRDefault="000A34BA" w:rsidP="004B4573">
      <w:pPr>
        <w:ind w:firstLine="720"/>
        <w:jc w:val="both"/>
        <w:rPr>
          <w:sz w:val="28"/>
          <w:szCs w:val="28"/>
        </w:rPr>
      </w:pPr>
    </w:p>
    <w:p w:rsidR="000A34BA" w:rsidRDefault="000A34BA" w:rsidP="004B4573">
      <w:pPr>
        <w:ind w:firstLine="720"/>
        <w:jc w:val="both"/>
        <w:rPr>
          <w:sz w:val="28"/>
          <w:szCs w:val="28"/>
        </w:rPr>
      </w:pPr>
    </w:p>
    <w:p w:rsidR="000A34BA" w:rsidRPr="007F4A60" w:rsidRDefault="000A34BA" w:rsidP="000A34B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F4A60">
        <w:rPr>
          <w:rFonts w:ascii="Times New Roman" w:hAnsi="Times New Roman"/>
          <w:sz w:val="28"/>
          <w:szCs w:val="28"/>
        </w:rPr>
        <w:t>И.о. заместителя Главы городского округа –</w:t>
      </w:r>
    </w:p>
    <w:p w:rsidR="004B4573" w:rsidRPr="007F4A60" w:rsidRDefault="000A34BA" w:rsidP="000A34BA">
      <w:pPr>
        <w:pStyle w:val="a8"/>
        <w:jc w:val="both"/>
        <w:rPr>
          <w:sz w:val="28"/>
          <w:szCs w:val="28"/>
        </w:rPr>
      </w:pPr>
      <w:r w:rsidRPr="007F4A60">
        <w:rPr>
          <w:rFonts w:ascii="Times New Roman" w:hAnsi="Times New Roman"/>
          <w:sz w:val="28"/>
          <w:szCs w:val="28"/>
        </w:rPr>
        <w:t>руководитель аппарата                                                                     Е.Ю. Деревщукова</w:t>
      </w:r>
    </w:p>
    <w:p w:rsidR="004B4573" w:rsidRPr="007F4A60" w:rsidRDefault="004B4573" w:rsidP="004B4573">
      <w:pPr>
        <w:ind w:firstLine="720"/>
        <w:jc w:val="both"/>
        <w:rPr>
          <w:sz w:val="28"/>
          <w:szCs w:val="28"/>
        </w:rPr>
      </w:pPr>
    </w:p>
    <w:p w:rsidR="00130814" w:rsidRDefault="00130814"/>
    <w:sectPr w:rsidR="00130814" w:rsidSect="00847BBC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AFC" w:rsidRDefault="008E3AFC" w:rsidP="00847BBC">
      <w:r>
        <w:separator/>
      </w:r>
    </w:p>
  </w:endnote>
  <w:endnote w:type="continuationSeparator" w:id="1">
    <w:p w:rsidR="008E3AFC" w:rsidRDefault="008E3AFC" w:rsidP="00847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78985"/>
      <w:docPartObj>
        <w:docPartGallery w:val="Page Numbers (Bottom of Page)"/>
        <w:docPartUnique/>
      </w:docPartObj>
    </w:sdtPr>
    <w:sdtContent>
      <w:p w:rsidR="00847BBC" w:rsidRDefault="00317032">
        <w:pPr>
          <w:pStyle w:val="a6"/>
          <w:jc w:val="center"/>
        </w:pPr>
        <w:fldSimple w:instr=" PAGE   \* MERGEFORMAT ">
          <w:r w:rsidR="007F4A60">
            <w:rPr>
              <w:noProof/>
            </w:rPr>
            <w:t>7</w:t>
          </w:r>
        </w:fldSimple>
      </w:p>
    </w:sdtContent>
  </w:sdt>
  <w:p w:rsidR="00847BBC" w:rsidRDefault="00847B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AFC" w:rsidRDefault="008E3AFC" w:rsidP="00847BBC">
      <w:r>
        <w:separator/>
      </w:r>
    </w:p>
  </w:footnote>
  <w:footnote w:type="continuationSeparator" w:id="1">
    <w:p w:rsidR="008E3AFC" w:rsidRDefault="008E3AFC" w:rsidP="00847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D1BC8"/>
    <w:multiLevelType w:val="hybridMultilevel"/>
    <w:tmpl w:val="180855E6"/>
    <w:lvl w:ilvl="0" w:tplc="E21E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573"/>
    <w:rsid w:val="00017098"/>
    <w:rsid w:val="000A34BA"/>
    <w:rsid w:val="00130814"/>
    <w:rsid w:val="00177D61"/>
    <w:rsid w:val="00236701"/>
    <w:rsid w:val="00307D65"/>
    <w:rsid w:val="00317032"/>
    <w:rsid w:val="004B4573"/>
    <w:rsid w:val="004F1795"/>
    <w:rsid w:val="0058608B"/>
    <w:rsid w:val="00682116"/>
    <w:rsid w:val="006A65AF"/>
    <w:rsid w:val="006D3F1A"/>
    <w:rsid w:val="007639ED"/>
    <w:rsid w:val="00773456"/>
    <w:rsid w:val="007F4A60"/>
    <w:rsid w:val="00826553"/>
    <w:rsid w:val="00847BBC"/>
    <w:rsid w:val="008C1343"/>
    <w:rsid w:val="008C1CB5"/>
    <w:rsid w:val="008C7059"/>
    <w:rsid w:val="008E3AFC"/>
    <w:rsid w:val="009424A5"/>
    <w:rsid w:val="00A4431A"/>
    <w:rsid w:val="00A957AA"/>
    <w:rsid w:val="00AD2577"/>
    <w:rsid w:val="00AF08B6"/>
    <w:rsid w:val="00BD6E31"/>
    <w:rsid w:val="00C32501"/>
    <w:rsid w:val="00CA48F4"/>
    <w:rsid w:val="00CC3128"/>
    <w:rsid w:val="00D572E8"/>
    <w:rsid w:val="00DB493F"/>
    <w:rsid w:val="00DE381E"/>
    <w:rsid w:val="00E361F6"/>
    <w:rsid w:val="00E434E0"/>
    <w:rsid w:val="00FC0492"/>
    <w:rsid w:val="00FC3C29"/>
    <w:rsid w:val="00FC4D33"/>
    <w:rsid w:val="00FD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B4573"/>
    <w:pPr>
      <w:keepNext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B457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4B4573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B45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B45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Emphasis"/>
    <w:basedOn w:val="a0"/>
    <w:qFormat/>
    <w:rsid w:val="004B4573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847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7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0A34B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2367</Words>
  <Characters>13494</Characters>
  <Application>Microsoft Office Word</Application>
  <DocSecurity>0</DocSecurity>
  <Lines>112</Lines>
  <Paragraphs>31</Paragraphs>
  <ScaleCrop>false</ScaleCrop>
  <Company>Microsoft</Company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Пользователь Windows</cp:lastModifiedBy>
  <cp:revision>16</cp:revision>
  <cp:lastPrinted>2022-07-20T08:11:00Z</cp:lastPrinted>
  <dcterms:created xsi:type="dcterms:W3CDTF">2022-06-17T01:39:00Z</dcterms:created>
  <dcterms:modified xsi:type="dcterms:W3CDTF">2022-07-20T08:14:00Z</dcterms:modified>
</cp:coreProperties>
</file>