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6D0" w:rsidRDefault="00F026D0" w:rsidP="00F026D0">
      <w:pPr>
        <w:spacing w:before="3000"/>
        <w:jc w:val="center"/>
        <w:rPr>
          <w:b/>
          <w:sz w:val="28"/>
          <w:szCs w:val="28"/>
        </w:rPr>
      </w:pPr>
      <w:r w:rsidRPr="00F86FEF">
        <w:rPr>
          <w:b/>
          <w:sz w:val="28"/>
          <w:szCs w:val="28"/>
        </w:rPr>
        <w:t>Схема теплоснабжения муниципального образования Осинниковский городской округ до 2028 года</w:t>
      </w:r>
    </w:p>
    <w:p w:rsidR="00F26677" w:rsidRPr="00FB5DFD" w:rsidRDefault="00F26677" w:rsidP="00F26677">
      <w:pPr>
        <w:ind w:firstLine="0"/>
        <w:jc w:val="center"/>
        <w:rPr>
          <w:b/>
          <w:sz w:val="28"/>
          <w:szCs w:val="28"/>
        </w:rPr>
      </w:pPr>
      <w:r w:rsidRPr="00FB5DFD">
        <w:rPr>
          <w:b/>
          <w:sz w:val="28"/>
          <w:szCs w:val="28"/>
        </w:rPr>
        <w:t>(актуализация на 202</w:t>
      </w:r>
      <w:r w:rsidR="003301A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FB5DFD">
        <w:rPr>
          <w:b/>
          <w:sz w:val="28"/>
          <w:szCs w:val="28"/>
        </w:rPr>
        <w:t>год)</w:t>
      </w:r>
    </w:p>
    <w:p w:rsidR="00D836EE" w:rsidRPr="00EB06EA" w:rsidRDefault="00D836EE" w:rsidP="00D836EE">
      <w:pPr>
        <w:spacing w:before="360"/>
        <w:ind w:firstLine="0"/>
        <w:jc w:val="center"/>
        <w:rPr>
          <w:b/>
        </w:rPr>
      </w:pPr>
      <w:r w:rsidRPr="00EB06EA">
        <w:rPr>
          <w:b/>
        </w:rPr>
        <w:t>ОБОСНОВЫВАЮЩИЕ МАТЕРИАЛЫ</w:t>
      </w:r>
    </w:p>
    <w:p w:rsidR="00D836EE" w:rsidRPr="00EB06EA" w:rsidRDefault="00D836EE" w:rsidP="00D836EE">
      <w:pPr>
        <w:ind w:firstLine="0"/>
        <w:jc w:val="center"/>
        <w:rPr>
          <w:b/>
          <w:caps/>
        </w:rPr>
      </w:pPr>
      <w:r w:rsidRPr="00EB06EA">
        <w:rPr>
          <w:b/>
          <w:caps/>
        </w:rPr>
        <w:t>Глава 1</w:t>
      </w:r>
      <w:r w:rsidR="0075190A">
        <w:rPr>
          <w:b/>
          <w:caps/>
        </w:rPr>
        <w:t>4</w:t>
      </w:r>
      <w:r w:rsidRPr="00EB06EA">
        <w:rPr>
          <w:b/>
          <w:caps/>
        </w:rPr>
        <w:t xml:space="preserve"> ценовые (тарифные) последствия</w:t>
      </w:r>
    </w:p>
    <w:p w:rsidR="00D836EE" w:rsidRPr="00F026D0" w:rsidRDefault="00D836EE" w:rsidP="00D836EE">
      <w:pPr>
        <w:ind w:firstLine="0"/>
        <w:jc w:val="center"/>
        <w:rPr>
          <w:b/>
          <w:caps/>
          <w:highlight w:val="cyan"/>
        </w:rPr>
      </w:pPr>
    </w:p>
    <w:p w:rsidR="00D836EE" w:rsidRPr="00F026D0" w:rsidRDefault="00D836EE" w:rsidP="00D836EE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  <w:highlight w:val="cyan"/>
        </w:rPr>
      </w:pPr>
    </w:p>
    <w:p w:rsidR="00D836EE" w:rsidRPr="00F026D0" w:rsidRDefault="00F026D0" w:rsidP="00D836EE">
      <w:pPr>
        <w:ind w:firstLine="0"/>
        <w:jc w:val="center"/>
        <w:rPr>
          <w:b/>
          <w:highlight w:val="cyan"/>
        </w:rPr>
      </w:pPr>
      <w:r w:rsidRPr="00F86FEF">
        <w:rPr>
          <w:b/>
          <w:noProof/>
          <w:lang w:eastAsia="ru-RU"/>
        </w:rPr>
        <w:drawing>
          <wp:inline distT="0" distB="0" distL="0" distR="0" wp14:anchorId="12A35F1C" wp14:editId="208470AB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tabs>
          <w:tab w:val="left" w:pos="3780"/>
        </w:tabs>
        <w:rPr>
          <w:highlight w:val="cyan"/>
        </w:rPr>
      </w:pPr>
    </w:p>
    <w:p w:rsidR="00D836EE" w:rsidRPr="00F026D0" w:rsidRDefault="00D836EE" w:rsidP="00D836EE">
      <w:pPr>
        <w:tabs>
          <w:tab w:val="left" w:pos="3780"/>
        </w:tabs>
        <w:ind w:firstLine="0"/>
        <w:rPr>
          <w:highlight w:val="cyan"/>
        </w:rPr>
      </w:pPr>
    </w:p>
    <w:p w:rsidR="00F026D0" w:rsidRPr="00631726" w:rsidRDefault="00FE1F11" w:rsidP="00F026D0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D836EE" w:rsidRPr="00F026D0" w:rsidRDefault="00F026D0" w:rsidP="00F026D0">
      <w:pPr>
        <w:tabs>
          <w:tab w:val="left" w:pos="3780"/>
        </w:tabs>
        <w:ind w:firstLine="0"/>
        <w:jc w:val="center"/>
        <w:rPr>
          <w:b/>
          <w:sz w:val="28"/>
          <w:szCs w:val="28"/>
          <w:highlight w:val="cyan"/>
        </w:rPr>
        <w:sectPr w:rsidR="00D836EE" w:rsidRPr="00F026D0" w:rsidSect="00D836EE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31726">
        <w:rPr>
          <w:b/>
          <w:sz w:val="28"/>
          <w:szCs w:val="28"/>
        </w:rPr>
        <w:t>20</w:t>
      </w:r>
      <w:r w:rsidR="00FE1F11">
        <w:rPr>
          <w:b/>
          <w:sz w:val="28"/>
          <w:szCs w:val="28"/>
        </w:rPr>
        <w:t>2</w:t>
      </w:r>
      <w:r w:rsidR="003301AF">
        <w:rPr>
          <w:b/>
          <w:sz w:val="28"/>
          <w:szCs w:val="28"/>
        </w:rPr>
        <w:t>1</w:t>
      </w:r>
    </w:p>
    <w:p w:rsidR="00D836EE" w:rsidRPr="00F026D0" w:rsidRDefault="00D836EE" w:rsidP="00D836EE">
      <w:pPr>
        <w:jc w:val="center"/>
        <w:rPr>
          <w:b/>
        </w:rPr>
      </w:pPr>
      <w:r w:rsidRPr="00F026D0">
        <w:rPr>
          <w:b/>
        </w:rPr>
        <w:lastRenderedPageBreak/>
        <w:t>СОСТАВ ПРОЕКТА</w:t>
      </w:r>
    </w:p>
    <w:p w:rsidR="00D836EE" w:rsidRPr="00F026D0" w:rsidRDefault="00D836EE" w:rsidP="00D836EE">
      <w:pPr>
        <w:jc w:val="center"/>
        <w:rPr>
          <w:b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6"/>
        <w:gridCol w:w="2245"/>
      </w:tblGrid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Примечание</w:t>
            </w: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3 «Электронная модель системы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5 «Мастер-план развития систем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</w:tbl>
    <w:p w:rsidR="00F026D0" w:rsidRDefault="00F026D0" w:rsidP="00D836EE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  <w:highlight w:val="cyan"/>
        </w:rPr>
        <w:sectPr w:rsidR="00F026D0" w:rsidSect="00CF1A37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</w:p>
    <w:p w:rsidR="00F126D2" w:rsidRPr="00F126D2" w:rsidRDefault="00D836EE" w:rsidP="00D836EE">
      <w:pPr>
        <w:jc w:val="center"/>
        <w:rPr>
          <w:noProof/>
        </w:rPr>
      </w:pPr>
      <w:r w:rsidRPr="00F126D2">
        <w:lastRenderedPageBreak/>
        <w:t>ОГЛАВЛЕНИЕ</w:t>
      </w:r>
      <w:r w:rsidRPr="00F126D2">
        <w:fldChar w:fldCharType="begin"/>
      </w:r>
      <w:r w:rsidRPr="00F126D2">
        <w:instrText xml:space="preserve"> TOC \o "1-3" \h \z \u </w:instrText>
      </w:r>
      <w:r w:rsidRPr="00F126D2">
        <w:fldChar w:fldCharType="separate"/>
      </w:r>
    </w:p>
    <w:p w:rsidR="00F126D2" w:rsidRPr="00F126D2" w:rsidRDefault="00750506">
      <w:pPr>
        <w:pStyle w:val="12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2411" w:history="1">
        <w:r w:rsidR="00F126D2" w:rsidRPr="00F126D2">
          <w:rPr>
            <w:rStyle w:val="a7"/>
            <w:noProof/>
          </w:rPr>
          <w:t>Глава 14</w:t>
        </w:r>
        <w:r w:rsidR="00F126D2" w:rsidRPr="00F126D2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F126D2" w:rsidRPr="00F126D2">
          <w:rPr>
            <w:rStyle w:val="a7"/>
            <w:noProof/>
          </w:rPr>
          <w:t>«Ценовые (тарифные) последствия»</w:t>
        </w:r>
        <w:r w:rsidR="00F126D2" w:rsidRPr="00F126D2">
          <w:rPr>
            <w:noProof/>
            <w:webHidden/>
          </w:rPr>
          <w:tab/>
        </w:r>
        <w:r w:rsidR="00F126D2" w:rsidRPr="00F126D2">
          <w:rPr>
            <w:noProof/>
            <w:webHidden/>
          </w:rPr>
          <w:fldChar w:fldCharType="begin"/>
        </w:r>
        <w:r w:rsidR="00F126D2" w:rsidRPr="00F126D2">
          <w:rPr>
            <w:noProof/>
            <w:webHidden/>
          </w:rPr>
          <w:instrText xml:space="preserve"> PAGEREF _Toc10732411 \h </w:instrText>
        </w:r>
        <w:r w:rsidR="00F126D2" w:rsidRPr="00F126D2">
          <w:rPr>
            <w:noProof/>
            <w:webHidden/>
          </w:rPr>
        </w:r>
        <w:r w:rsidR="00F126D2" w:rsidRPr="00F126D2">
          <w:rPr>
            <w:noProof/>
            <w:webHidden/>
          </w:rPr>
          <w:fldChar w:fldCharType="separate"/>
        </w:r>
        <w:r w:rsidR="00F46B6C">
          <w:rPr>
            <w:noProof/>
            <w:webHidden/>
          </w:rPr>
          <w:t>4</w:t>
        </w:r>
        <w:r w:rsidR="00F126D2" w:rsidRPr="00F126D2">
          <w:rPr>
            <w:noProof/>
            <w:webHidden/>
          </w:rPr>
          <w:fldChar w:fldCharType="end"/>
        </w:r>
      </w:hyperlink>
    </w:p>
    <w:p w:rsidR="00F126D2" w:rsidRPr="00F126D2" w:rsidRDefault="00750506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2412" w:history="1">
        <w:r w:rsidR="00F126D2" w:rsidRPr="00F126D2">
          <w:rPr>
            <w:rStyle w:val="a7"/>
            <w:noProof/>
          </w:rPr>
          <w:t>14.1</w:t>
        </w:r>
        <w:r w:rsidR="00F126D2" w:rsidRPr="00F126D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F126D2" w:rsidRPr="00F126D2">
          <w:rPr>
            <w:rStyle w:val="a7"/>
            <w:noProof/>
          </w:rPr>
          <w:t>Тарифно-балансовые расчетные модели теплоснабжения потребителей по каждой системе теплоснабжения</w:t>
        </w:r>
        <w:r w:rsidR="00F126D2" w:rsidRPr="00F126D2">
          <w:rPr>
            <w:noProof/>
            <w:webHidden/>
          </w:rPr>
          <w:tab/>
        </w:r>
        <w:r w:rsidR="00F126D2" w:rsidRPr="00F126D2">
          <w:rPr>
            <w:noProof/>
            <w:webHidden/>
          </w:rPr>
          <w:fldChar w:fldCharType="begin"/>
        </w:r>
        <w:r w:rsidR="00F126D2" w:rsidRPr="00F126D2">
          <w:rPr>
            <w:noProof/>
            <w:webHidden/>
          </w:rPr>
          <w:instrText xml:space="preserve"> PAGEREF _Toc10732412 \h </w:instrText>
        </w:r>
        <w:r w:rsidR="00F126D2" w:rsidRPr="00F126D2">
          <w:rPr>
            <w:noProof/>
            <w:webHidden/>
          </w:rPr>
        </w:r>
        <w:r w:rsidR="00F126D2" w:rsidRPr="00F126D2">
          <w:rPr>
            <w:noProof/>
            <w:webHidden/>
          </w:rPr>
          <w:fldChar w:fldCharType="separate"/>
        </w:r>
        <w:r w:rsidR="00F46B6C">
          <w:rPr>
            <w:noProof/>
            <w:webHidden/>
          </w:rPr>
          <w:t>4</w:t>
        </w:r>
        <w:r w:rsidR="00F126D2" w:rsidRPr="00F126D2">
          <w:rPr>
            <w:noProof/>
            <w:webHidden/>
          </w:rPr>
          <w:fldChar w:fldCharType="end"/>
        </w:r>
      </w:hyperlink>
    </w:p>
    <w:p w:rsidR="00F126D2" w:rsidRPr="00F126D2" w:rsidRDefault="00750506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2413" w:history="1">
        <w:r w:rsidR="00F126D2" w:rsidRPr="00F126D2">
          <w:rPr>
            <w:rStyle w:val="a7"/>
            <w:noProof/>
          </w:rPr>
          <w:t>14.2</w:t>
        </w:r>
        <w:r w:rsidR="00F126D2" w:rsidRPr="00F126D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F126D2" w:rsidRPr="00F126D2">
          <w:rPr>
            <w:rStyle w:val="a7"/>
            <w:noProof/>
          </w:rPr>
          <w:t>Результаты оценки ценовых (тарифных) последствий реализации проектов схемы теплоснабжения на основании разработанных тарифно-балансовых моделей</w:t>
        </w:r>
        <w:r w:rsidR="00F126D2" w:rsidRPr="00F126D2">
          <w:rPr>
            <w:noProof/>
            <w:webHidden/>
          </w:rPr>
          <w:tab/>
        </w:r>
        <w:r w:rsidR="00F126D2" w:rsidRPr="00F126D2">
          <w:rPr>
            <w:noProof/>
            <w:webHidden/>
          </w:rPr>
          <w:fldChar w:fldCharType="begin"/>
        </w:r>
        <w:r w:rsidR="00F126D2" w:rsidRPr="00F126D2">
          <w:rPr>
            <w:noProof/>
            <w:webHidden/>
          </w:rPr>
          <w:instrText xml:space="preserve"> PAGEREF _Toc10732413 \h </w:instrText>
        </w:r>
        <w:r w:rsidR="00F126D2" w:rsidRPr="00F126D2">
          <w:rPr>
            <w:noProof/>
            <w:webHidden/>
          </w:rPr>
        </w:r>
        <w:r w:rsidR="00F126D2" w:rsidRPr="00F126D2">
          <w:rPr>
            <w:noProof/>
            <w:webHidden/>
          </w:rPr>
          <w:fldChar w:fldCharType="separate"/>
        </w:r>
        <w:r w:rsidR="00F46B6C">
          <w:rPr>
            <w:noProof/>
            <w:webHidden/>
          </w:rPr>
          <w:t>7</w:t>
        </w:r>
        <w:r w:rsidR="00F126D2" w:rsidRPr="00F126D2">
          <w:rPr>
            <w:noProof/>
            <w:webHidden/>
          </w:rPr>
          <w:fldChar w:fldCharType="end"/>
        </w:r>
      </w:hyperlink>
    </w:p>
    <w:p w:rsidR="00D836EE" w:rsidRPr="00F026D0" w:rsidRDefault="00D836EE" w:rsidP="00D836EE">
      <w:pPr>
        <w:rPr>
          <w:highlight w:val="cyan"/>
        </w:rPr>
        <w:sectPr w:rsidR="00D836EE" w:rsidRPr="00F026D0" w:rsidSect="00CF1A37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  <w:r w:rsidRPr="00F126D2">
        <w:fldChar w:fldCharType="end"/>
      </w:r>
    </w:p>
    <w:p w:rsidR="004D0E79" w:rsidRPr="00F026D0" w:rsidRDefault="004D0E79" w:rsidP="00D836EE">
      <w:pPr>
        <w:pStyle w:val="1"/>
      </w:pPr>
      <w:r w:rsidRPr="00F026D0">
        <w:lastRenderedPageBreak/>
        <w:t xml:space="preserve"> </w:t>
      </w:r>
      <w:bookmarkStart w:id="0" w:name="_Toc10732411"/>
      <w:r w:rsidRPr="00F026D0">
        <w:t>«Ценовые (тарифные) последствия»</w:t>
      </w:r>
      <w:bookmarkEnd w:id="0"/>
      <w:r w:rsidRPr="00F026D0">
        <w:t xml:space="preserve"> </w:t>
      </w:r>
    </w:p>
    <w:p w:rsidR="004D0E79" w:rsidRPr="00F026D0" w:rsidRDefault="00540008" w:rsidP="00540008">
      <w:pPr>
        <w:pStyle w:val="2"/>
      </w:pPr>
      <w:bookmarkStart w:id="1" w:name="_Toc10732412"/>
      <w:r w:rsidRPr="00F026D0">
        <w:t>Т</w:t>
      </w:r>
      <w:r w:rsidR="004D0E79" w:rsidRPr="00F026D0">
        <w:t>арифно-балансовые расчетные модели теплоснабжения потребителей по каждой системе теплоснабжения</w:t>
      </w:r>
      <w:bookmarkEnd w:id="1"/>
    </w:p>
    <w:p w:rsidR="00151B8C" w:rsidRDefault="00F026D0" w:rsidP="00F026D0">
      <w:pPr>
        <w:pStyle w:val="11"/>
        <w:shd w:val="clear" w:color="auto" w:fill="FFFFFF" w:themeFill="background1"/>
        <w:rPr>
          <w:szCs w:val="24"/>
        </w:rPr>
      </w:pPr>
      <w:r w:rsidRPr="004D667D">
        <w:rPr>
          <w:szCs w:val="24"/>
        </w:rPr>
        <w:t xml:space="preserve">Ценовые (тарифные) последствия для потребителей при реализации 2 сценариев развития системы теплоснабжения </w:t>
      </w:r>
      <w:r w:rsidRPr="004D667D">
        <w:t>Осинниковского городского округа</w:t>
      </w:r>
      <w:r w:rsidRPr="004D667D">
        <w:rPr>
          <w:szCs w:val="24"/>
        </w:rPr>
        <w:t xml:space="preserve"> рассчитаны для следующей теплоснабжающей организации: </w:t>
      </w:r>
      <w:r w:rsidR="0017003A">
        <w:rPr>
          <w:szCs w:val="24"/>
        </w:rPr>
        <w:t>МКП ОГО «Теплоэнерго».</w:t>
      </w:r>
    </w:p>
    <w:p w:rsidR="00F026D0" w:rsidRDefault="004C3057" w:rsidP="004C3057">
      <w:pPr>
        <w:pStyle w:val="11"/>
        <w:shd w:val="clear" w:color="auto" w:fill="FFFFFF" w:themeFill="background1"/>
        <w:rPr>
          <w:szCs w:val="24"/>
        </w:rPr>
      </w:pPr>
      <w:r w:rsidRPr="00F026D0">
        <w:t>Тарифно-балансовые расчетные модели теплоснабжения</w:t>
      </w:r>
      <w:r>
        <w:t xml:space="preserve"> рассчитаны для 12 угольных котельных Осинниковского городского округа. Для ЮК ГРЭС </w:t>
      </w:r>
      <w:r>
        <w:rPr>
          <w:szCs w:val="24"/>
        </w:rPr>
        <w:t>ц</w:t>
      </w:r>
      <w:r w:rsidRPr="004D667D">
        <w:rPr>
          <w:szCs w:val="24"/>
        </w:rPr>
        <w:t>еновые (тарифные) последствия</w:t>
      </w:r>
      <w:r>
        <w:rPr>
          <w:szCs w:val="24"/>
        </w:rPr>
        <w:t xml:space="preserve"> не были рассчитаны, т.к. данный источник снабжает тепловой энергией другие муниципальные образования, которые не рассматривались в рамках данной схемы теплоснабжения.</w:t>
      </w:r>
    </w:p>
    <w:p w:rsidR="00D836EE" w:rsidRPr="004C3057" w:rsidRDefault="004C3057" w:rsidP="004C3057">
      <w:pPr>
        <w:pStyle w:val="11"/>
        <w:shd w:val="clear" w:color="auto" w:fill="FFFFFF" w:themeFill="background1"/>
      </w:pPr>
      <w:r>
        <w:rPr>
          <w:szCs w:val="24"/>
        </w:rPr>
        <w:t xml:space="preserve">Производственные программы котельных </w:t>
      </w:r>
      <w:r w:rsidRPr="004D667D">
        <w:t>Осинниковского городского округа</w:t>
      </w:r>
      <w:r>
        <w:t xml:space="preserve"> для Сценария 1 и Сценар</w:t>
      </w:r>
      <w:r w:rsidRPr="004C3057">
        <w:t>ия 2</w:t>
      </w:r>
      <w:r w:rsidRPr="004C3057">
        <w:rPr>
          <w:rFonts w:eastAsia="Calibri"/>
          <w:b/>
          <w:sz w:val="20"/>
          <w:szCs w:val="24"/>
        </w:rPr>
        <w:t xml:space="preserve"> </w:t>
      </w:r>
      <w:r w:rsidR="00C42664" w:rsidRPr="003301AF">
        <w:t>п</w:t>
      </w:r>
      <w:r w:rsidRPr="004C3057">
        <w:t>риведены в таблицах 14.1.1 и 14.1.2 соответственно.</w:t>
      </w:r>
    </w:p>
    <w:p w:rsidR="004C3057" w:rsidRPr="00F026D0" w:rsidRDefault="004C3057" w:rsidP="00CF1A37">
      <w:pPr>
        <w:ind w:firstLine="0"/>
        <w:rPr>
          <w:rFonts w:eastAsia="Calibri" w:cs="Times New Roman"/>
          <w:b/>
          <w:sz w:val="20"/>
          <w:szCs w:val="24"/>
          <w:highlight w:val="cyan"/>
        </w:rPr>
        <w:sectPr w:rsidR="004C3057" w:rsidRPr="00F026D0" w:rsidSect="00CF1A37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</w:p>
    <w:p w:rsidR="004C3057" w:rsidRPr="005D3643" w:rsidRDefault="004C3057" w:rsidP="004C3057">
      <w:pPr>
        <w:pStyle w:val="ad"/>
        <w:keepNext/>
      </w:pPr>
      <w:r w:rsidRPr="00A00B2D">
        <w:lastRenderedPageBreak/>
        <w:t xml:space="preserve">Таблица </w:t>
      </w:r>
      <w:r w:rsidR="00334DE6" w:rsidRPr="00A00B2D">
        <w:rPr>
          <w:noProof/>
        </w:rPr>
        <w:fldChar w:fldCharType="begin"/>
      </w:r>
      <w:r w:rsidR="00334DE6" w:rsidRPr="00A00B2D">
        <w:rPr>
          <w:noProof/>
        </w:rPr>
        <w:instrText xml:space="preserve"> STYLEREF 2 \s </w:instrText>
      </w:r>
      <w:r w:rsidR="00334DE6" w:rsidRPr="00A00B2D">
        <w:rPr>
          <w:noProof/>
        </w:rPr>
        <w:fldChar w:fldCharType="separate"/>
      </w:r>
      <w:r w:rsidR="00F46B6C" w:rsidRPr="00A00B2D">
        <w:rPr>
          <w:noProof/>
        </w:rPr>
        <w:t>14.1</w:t>
      </w:r>
      <w:r w:rsidR="00334DE6" w:rsidRPr="00A00B2D">
        <w:rPr>
          <w:noProof/>
        </w:rPr>
        <w:fldChar w:fldCharType="end"/>
      </w:r>
      <w:r w:rsidR="000604C9" w:rsidRPr="00A00B2D">
        <w:t>.</w:t>
      </w:r>
      <w:r w:rsidR="00334DE6" w:rsidRPr="00A00B2D">
        <w:rPr>
          <w:noProof/>
        </w:rPr>
        <w:fldChar w:fldCharType="begin"/>
      </w:r>
      <w:r w:rsidR="00334DE6" w:rsidRPr="00A00B2D">
        <w:rPr>
          <w:noProof/>
        </w:rPr>
        <w:instrText xml:space="preserve"> SEQ Таблица \* ARABIC \s 2 </w:instrText>
      </w:r>
      <w:r w:rsidR="00334DE6" w:rsidRPr="00A00B2D">
        <w:rPr>
          <w:noProof/>
        </w:rPr>
        <w:fldChar w:fldCharType="separate"/>
      </w:r>
      <w:r w:rsidR="00F46B6C" w:rsidRPr="00A00B2D">
        <w:rPr>
          <w:noProof/>
        </w:rPr>
        <w:t>1</w:t>
      </w:r>
      <w:r w:rsidR="00334DE6" w:rsidRPr="00A00B2D">
        <w:rPr>
          <w:noProof/>
        </w:rPr>
        <w:fldChar w:fldCharType="end"/>
      </w:r>
      <w:r w:rsidRPr="00A00B2D">
        <w:t xml:space="preserve"> Производственная</w:t>
      </w:r>
      <w:r w:rsidRPr="005D3643">
        <w:t xml:space="preserve"> программа </w:t>
      </w:r>
      <w:r>
        <w:t>котельных Осинниковского городского округа</w:t>
      </w:r>
      <w:r w:rsidRPr="005D3643">
        <w:t xml:space="preserve"> по Сценарию 1</w:t>
      </w:r>
    </w:p>
    <w:tbl>
      <w:tblPr>
        <w:tblW w:w="14380" w:type="dxa"/>
        <w:tblInd w:w="108" w:type="dxa"/>
        <w:tblLook w:val="04A0" w:firstRow="1" w:lastRow="0" w:firstColumn="1" w:lastColumn="0" w:noHBand="0" w:noVBand="1"/>
      </w:tblPr>
      <w:tblGrid>
        <w:gridCol w:w="873"/>
        <w:gridCol w:w="3315"/>
        <w:gridCol w:w="1292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</w:tblGrid>
      <w:tr w:rsidR="00A00B2D" w:rsidRPr="00A00B2D" w:rsidTr="00A00B2D">
        <w:trPr>
          <w:trHeight w:val="315"/>
        </w:trPr>
        <w:tc>
          <w:tcPr>
            <w:tcW w:w="14380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00B2D" w:rsidRPr="00A00B2D" w:rsidTr="00A00B2D">
        <w:trPr>
          <w:trHeight w:val="315"/>
        </w:trPr>
        <w:tc>
          <w:tcPr>
            <w:tcW w:w="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Ед.изм.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A00B2D" w:rsidRPr="00A00B2D" w:rsidTr="00A00B2D">
        <w:trPr>
          <w:trHeight w:val="525"/>
        </w:trPr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тепловая мощность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51,413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51,413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51,413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50,983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50,983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50,983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45,023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36,423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36,423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36,423</w:t>
            </w:r>
          </w:p>
        </w:tc>
      </w:tr>
      <w:tr w:rsidR="00A00B2D" w:rsidRPr="00A00B2D" w:rsidTr="00A00B2D">
        <w:trPr>
          <w:trHeight w:val="525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Присоединенная тепловая нагрузка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29,63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29,46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26,17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20,21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20,21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20,21</w:t>
            </w:r>
          </w:p>
        </w:tc>
      </w:tr>
      <w:tr w:rsidR="00A00B2D" w:rsidRPr="00A00B2D" w:rsidTr="00A00B2D">
        <w:trPr>
          <w:trHeight w:val="525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нужды, Гкал/ч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0,35</w:t>
            </w:r>
          </w:p>
        </w:tc>
      </w:tr>
      <w:tr w:rsidR="00A00B2D" w:rsidRPr="00A00B2D" w:rsidTr="00A00B2D">
        <w:trPr>
          <w:trHeight w:val="525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Гкал/ч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1,89</w:t>
            </w:r>
          </w:p>
        </w:tc>
      </w:tr>
      <w:tr w:rsidR="00A00B2D" w:rsidRPr="00A00B2D" w:rsidTr="00A00B2D">
        <w:trPr>
          <w:trHeight w:val="525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Отпуск тепла с коллекторов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84,53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79,54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59,51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44,46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44,46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44,46</w:t>
            </w:r>
          </w:p>
        </w:tc>
      </w:tr>
      <w:tr w:rsidR="00A00B2D" w:rsidRPr="00A00B2D" w:rsidTr="00A00B2D">
        <w:trPr>
          <w:trHeight w:val="525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тэ на  хозяйственные нужды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00B2D" w:rsidRPr="00A00B2D" w:rsidTr="00A00B2D">
        <w:trPr>
          <w:trHeight w:val="525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Отпуск тепла с коллекторов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84,53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79,54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59,51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44,46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44,46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44,46</w:t>
            </w:r>
          </w:p>
        </w:tc>
      </w:tr>
      <w:tr w:rsidR="00A00B2D" w:rsidRPr="00A00B2D" w:rsidTr="00A00B2D">
        <w:trPr>
          <w:trHeight w:val="525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3,93%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4,17%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4,74%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4,52%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4,25%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4,25%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4,25%</w:t>
            </w:r>
          </w:p>
        </w:tc>
      </w:tr>
      <w:tr w:rsidR="00A00B2D" w:rsidRPr="00A00B2D" w:rsidTr="00A00B2D">
        <w:trPr>
          <w:trHeight w:val="525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Полезный отпуск тепловой энергии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61,42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53,20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53,85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53,85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53,85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48,58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37,14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37,14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37,14</w:t>
            </w:r>
          </w:p>
        </w:tc>
      </w:tr>
      <w:tr w:rsidR="00A00B2D" w:rsidRPr="00A00B2D" w:rsidTr="00A00B2D">
        <w:trPr>
          <w:trHeight w:val="525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Удельный расход топлива на отпуск тепловой энергии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кг/Гкал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246,7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234,8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235,5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236,0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236,0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236,0</w:t>
            </w:r>
          </w:p>
        </w:tc>
      </w:tr>
      <w:tr w:rsidR="00A00B2D" w:rsidRPr="00A00B2D" w:rsidTr="00A00B2D">
        <w:trPr>
          <w:trHeight w:val="525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топлива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тыс.тут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20,854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19,155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16,451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15,82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15,82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15,82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10,49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10,49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10,49</w:t>
            </w:r>
          </w:p>
        </w:tc>
      </w:tr>
    </w:tbl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Pr="005D3643" w:rsidRDefault="004C3057" w:rsidP="004C3057">
      <w:pPr>
        <w:pStyle w:val="ad"/>
        <w:keepNext/>
      </w:pPr>
      <w:r w:rsidRPr="00A00B2D">
        <w:lastRenderedPageBreak/>
        <w:t xml:space="preserve">Таблица </w:t>
      </w:r>
      <w:r w:rsidR="00334DE6" w:rsidRPr="00A00B2D">
        <w:rPr>
          <w:noProof/>
        </w:rPr>
        <w:fldChar w:fldCharType="begin"/>
      </w:r>
      <w:r w:rsidR="00334DE6" w:rsidRPr="00A00B2D">
        <w:rPr>
          <w:noProof/>
        </w:rPr>
        <w:instrText xml:space="preserve"> STYLEREF 2 \s </w:instrText>
      </w:r>
      <w:r w:rsidR="00334DE6" w:rsidRPr="00A00B2D">
        <w:rPr>
          <w:noProof/>
        </w:rPr>
        <w:fldChar w:fldCharType="separate"/>
      </w:r>
      <w:r w:rsidR="00F46B6C" w:rsidRPr="00A00B2D">
        <w:rPr>
          <w:noProof/>
        </w:rPr>
        <w:t>14.1</w:t>
      </w:r>
      <w:r w:rsidR="00334DE6" w:rsidRPr="00A00B2D">
        <w:rPr>
          <w:noProof/>
        </w:rPr>
        <w:fldChar w:fldCharType="end"/>
      </w:r>
      <w:r w:rsidR="000604C9" w:rsidRPr="00A00B2D">
        <w:t>.</w:t>
      </w:r>
      <w:r w:rsidR="00334DE6" w:rsidRPr="00A00B2D">
        <w:rPr>
          <w:noProof/>
        </w:rPr>
        <w:fldChar w:fldCharType="begin"/>
      </w:r>
      <w:r w:rsidR="00334DE6" w:rsidRPr="00A00B2D">
        <w:rPr>
          <w:noProof/>
        </w:rPr>
        <w:instrText xml:space="preserve"> SEQ Таблица \* ARABIC \s 2 </w:instrText>
      </w:r>
      <w:r w:rsidR="00334DE6" w:rsidRPr="00A00B2D">
        <w:rPr>
          <w:noProof/>
        </w:rPr>
        <w:fldChar w:fldCharType="separate"/>
      </w:r>
      <w:r w:rsidR="00F46B6C" w:rsidRPr="00A00B2D">
        <w:rPr>
          <w:noProof/>
        </w:rPr>
        <w:t>2</w:t>
      </w:r>
      <w:r w:rsidR="00334DE6" w:rsidRPr="00A00B2D">
        <w:rPr>
          <w:noProof/>
        </w:rPr>
        <w:fldChar w:fldCharType="end"/>
      </w:r>
      <w:r w:rsidRPr="005D3643">
        <w:t xml:space="preserve"> Производственная программа </w:t>
      </w:r>
      <w:r>
        <w:t xml:space="preserve">котельных Осинниковского городского округа </w:t>
      </w:r>
      <w:r w:rsidRPr="005D3643">
        <w:t xml:space="preserve">по Сценарию </w:t>
      </w:r>
      <w:r>
        <w:t>2</w:t>
      </w:r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tbl>
      <w:tblPr>
        <w:tblW w:w="14380" w:type="dxa"/>
        <w:tblInd w:w="118" w:type="dxa"/>
        <w:tblLook w:val="04A0" w:firstRow="1" w:lastRow="0" w:firstColumn="1" w:lastColumn="0" w:noHBand="0" w:noVBand="1"/>
      </w:tblPr>
      <w:tblGrid>
        <w:gridCol w:w="960"/>
        <w:gridCol w:w="28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00B2D" w:rsidRPr="00A00B2D" w:rsidTr="00A00B2D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Ед.изм.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A00B2D" w:rsidRPr="00A00B2D" w:rsidTr="00A00B2D">
        <w:trPr>
          <w:trHeight w:val="51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тепловая мощность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51,413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51,413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51,413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50,983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50,983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50,983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50,983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50,983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50,983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50,983</w:t>
            </w:r>
          </w:p>
        </w:tc>
      </w:tr>
      <w:tr w:rsidR="00A00B2D" w:rsidRPr="00A00B2D" w:rsidTr="00A00B2D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Присоединенная тепловая нагрузка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29,31</w:t>
            </w:r>
          </w:p>
        </w:tc>
      </w:tr>
      <w:tr w:rsidR="00A00B2D" w:rsidRPr="00A00B2D" w:rsidTr="00A00B2D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нужды, Гкал/ч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</w:tr>
      <w:tr w:rsidR="00A00B2D" w:rsidRPr="00A00B2D" w:rsidTr="00A00B2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Гкал/ч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</w:tr>
      <w:tr w:rsidR="00A00B2D" w:rsidRPr="00A00B2D" w:rsidTr="00A00B2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Отпуск тепла с коллекторов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</w:tr>
      <w:tr w:rsidR="00A00B2D" w:rsidRPr="00A00B2D" w:rsidTr="00A00B2D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тэ на  хозяйственные нужды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00B2D" w:rsidRPr="00A00B2D" w:rsidTr="00A00B2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Отпуск тепла с коллекторов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</w:tr>
      <w:tr w:rsidR="00A00B2D" w:rsidRPr="00A00B2D" w:rsidTr="00A00B2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3,93%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4,17%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4,74%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4,89%</w:t>
            </w:r>
          </w:p>
        </w:tc>
      </w:tr>
      <w:tr w:rsidR="00A00B2D" w:rsidRPr="00A00B2D" w:rsidTr="00A00B2D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Полезный отпуск тепловой энергии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53,20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54,85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55,85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56,85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57,85</w:t>
            </w:r>
          </w:p>
        </w:tc>
      </w:tr>
      <w:tr w:rsidR="00A00B2D" w:rsidRPr="00A00B2D" w:rsidTr="00A00B2D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Удельный расход топлива на отпуск тепловой энергии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294,6</w:t>
            </w:r>
          </w:p>
        </w:tc>
      </w:tr>
      <w:tr w:rsidR="00A00B2D" w:rsidRPr="00A00B2D" w:rsidTr="00A00B2D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топлива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тыс.тут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B2D" w:rsidRPr="00A00B2D" w:rsidRDefault="00A00B2D" w:rsidP="00A00B2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B2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19,82</w:t>
            </w:r>
          </w:p>
        </w:tc>
      </w:tr>
    </w:tbl>
    <w:p w:rsidR="00A00B2D" w:rsidRDefault="00A00B2D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CF1A37">
      <w:pPr>
        <w:ind w:firstLine="0"/>
        <w:rPr>
          <w:highlight w:val="cyan"/>
        </w:rPr>
      </w:pPr>
    </w:p>
    <w:p w:rsidR="004C3057" w:rsidRDefault="004C3057" w:rsidP="00CF1A37">
      <w:pPr>
        <w:ind w:firstLine="0"/>
        <w:rPr>
          <w:highlight w:val="cyan"/>
        </w:rPr>
      </w:pPr>
    </w:p>
    <w:p w:rsidR="004C3057" w:rsidRPr="00F026D0" w:rsidRDefault="004C3057" w:rsidP="00CF1A37">
      <w:pPr>
        <w:ind w:firstLine="0"/>
        <w:rPr>
          <w:highlight w:val="cyan"/>
        </w:rPr>
        <w:sectPr w:rsidR="004C3057" w:rsidRPr="00F026D0" w:rsidSect="00D836EE">
          <w:pgSz w:w="16838" w:h="11906" w:orient="landscape"/>
          <w:pgMar w:top="1701" w:right="851" w:bottom="1134" w:left="1134" w:header="708" w:footer="708" w:gutter="0"/>
          <w:cols w:space="708"/>
          <w:docGrid w:linePitch="360"/>
        </w:sectPr>
      </w:pPr>
    </w:p>
    <w:p w:rsidR="004D0E79" w:rsidRPr="00DB69D6" w:rsidRDefault="00540008" w:rsidP="00540008">
      <w:pPr>
        <w:pStyle w:val="2"/>
      </w:pPr>
      <w:bookmarkStart w:id="2" w:name="_Toc10732413"/>
      <w:r w:rsidRPr="00DB69D6">
        <w:lastRenderedPageBreak/>
        <w:t>Р</w:t>
      </w:r>
      <w:r w:rsidR="004D0E79" w:rsidRPr="00DB69D6">
        <w:t>езультаты оценки ценовых (тарифных) последствий реализации проектов схемы теплоснабжения на основании разработанных тарифно-балансовых моделей</w:t>
      </w:r>
      <w:bookmarkEnd w:id="2"/>
    </w:p>
    <w:p w:rsidR="00102D74" w:rsidRPr="00DB69D6" w:rsidRDefault="0017003A" w:rsidP="00151B8C">
      <w:pPr>
        <w:pStyle w:val="a3"/>
        <w:shd w:val="clear" w:color="auto" w:fill="FFFFFF" w:themeFill="background1"/>
      </w:pPr>
      <w:r>
        <w:t>МКП ОГО «Теплоэнерго»</w:t>
      </w:r>
      <w:r w:rsidR="00102D74" w:rsidRPr="00DB69D6">
        <w:t xml:space="preserve"> является единой теплоснабжающей организацией в </w:t>
      </w:r>
      <w:r w:rsidR="00DB69D6" w:rsidRPr="00DB69D6">
        <w:t>Осинниковском городском округе</w:t>
      </w:r>
      <w:r w:rsidR="00102D74" w:rsidRPr="00DB69D6">
        <w:t>.</w:t>
      </w:r>
      <w:r w:rsidR="00A06DDF">
        <w:t xml:space="preserve"> </w:t>
      </w:r>
    </w:p>
    <w:p w:rsidR="00102D74" w:rsidRPr="00DB69D6" w:rsidRDefault="00102D74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</w:rPr>
      </w:pPr>
      <w:r w:rsidRPr="00DB69D6">
        <w:rPr>
          <w:b/>
          <w:szCs w:val="24"/>
        </w:rPr>
        <w:t xml:space="preserve">14.2.1. Финансовое моделирование деятельности </w:t>
      </w:r>
      <w:r w:rsidR="0017003A">
        <w:rPr>
          <w:b/>
          <w:szCs w:val="24"/>
        </w:rPr>
        <w:t>МКП ОГО «Теплоэнерго»</w:t>
      </w:r>
    </w:p>
    <w:p w:rsidR="00102D74" w:rsidRPr="00DB69D6" w:rsidRDefault="00102D74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</w:rPr>
      </w:pPr>
    </w:p>
    <w:p w:rsidR="00102D74" w:rsidRPr="00DB69D6" w:rsidRDefault="00102D74" w:rsidP="00E81812">
      <w:pPr>
        <w:shd w:val="clear" w:color="auto" w:fill="FFFFFF" w:themeFill="background1"/>
        <w:spacing w:before="0"/>
        <w:ind w:firstLine="0"/>
        <w:jc w:val="left"/>
        <w:rPr>
          <w:b/>
          <w:szCs w:val="24"/>
        </w:rPr>
      </w:pPr>
      <w:r w:rsidRPr="00DB69D6">
        <w:rPr>
          <w:b/>
          <w:szCs w:val="24"/>
        </w:rPr>
        <w:t>14.</w:t>
      </w:r>
      <w:r w:rsidR="003C1AA7" w:rsidRPr="00DB69D6">
        <w:rPr>
          <w:b/>
          <w:szCs w:val="24"/>
        </w:rPr>
        <w:t>2</w:t>
      </w:r>
      <w:r w:rsidRPr="00DB69D6">
        <w:rPr>
          <w:b/>
          <w:szCs w:val="24"/>
        </w:rPr>
        <w:t xml:space="preserve">.1.1. Производственная программа </w:t>
      </w:r>
      <w:r w:rsidR="0017003A">
        <w:rPr>
          <w:b/>
          <w:szCs w:val="24"/>
        </w:rPr>
        <w:t>МКП ОГО «Теплоэнерго»</w:t>
      </w:r>
      <w:r w:rsidR="00DB69D6" w:rsidRPr="00DB69D6">
        <w:rPr>
          <w:b/>
          <w:szCs w:val="24"/>
        </w:rPr>
        <w:t xml:space="preserve"> на период 20</w:t>
      </w:r>
      <w:r w:rsidR="0017003A">
        <w:rPr>
          <w:b/>
          <w:szCs w:val="24"/>
        </w:rPr>
        <w:t>20</w:t>
      </w:r>
      <w:r w:rsidR="00DB69D6" w:rsidRPr="00DB69D6">
        <w:rPr>
          <w:b/>
          <w:szCs w:val="24"/>
        </w:rPr>
        <w:t>-2028</w:t>
      </w:r>
      <w:r w:rsidRPr="00DB69D6">
        <w:rPr>
          <w:b/>
          <w:szCs w:val="24"/>
        </w:rPr>
        <w:t xml:space="preserve"> гг.</w:t>
      </w:r>
    </w:p>
    <w:p w:rsidR="00DB69D6" w:rsidRDefault="00102D74" w:rsidP="00102D74">
      <w:pPr>
        <w:spacing w:before="0" w:after="0" w:line="276" w:lineRule="auto"/>
        <w:rPr>
          <w:rFonts w:eastAsia="Calibri" w:cs="Times New Roman"/>
          <w:szCs w:val="24"/>
        </w:rPr>
      </w:pPr>
      <w:r w:rsidRPr="00DB69D6">
        <w:rPr>
          <w:rFonts w:eastAsia="Calibri" w:cs="Times New Roman"/>
          <w:szCs w:val="24"/>
        </w:rPr>
        <w:t xml:space="preserve">Баланс тепловой мощности </w:t>
      </w:r>
      <w:r w:rsidR="00DB69D6" w:rsidRPr="00DB69D6">
        <w:rPr>
          <w:rFonts w:eastAsia="Calibri" w:cs="Times New Roman"/>
          <w:szCs w:val="24"/>
        </w:rPr>
        <w:t xml:space="preserve">котельных </w:t>
      </w:r>
      <w:r w:rsidR="0017003A">
        <w:rPr>
          <w:rFonts w:eastAsia="Calibri" w:cs="Times New Roman"/>
          <w:szCs w:val="24"/>
        </w:rPr>
        <w:t>МКП ОГО «Теплоэнерго»</w:t>
      </w:r>
      <w:r w:rsidRPr="00DB69D6">
        <w:rPr>
          <w:b/>
          <w:szCs w:val="24"/>
        </w:rPr>
        <w:t xml:space="preserve"> </w:t>
      </w:r>
      <w:r w:rsidRPr="00DB69D6">
        <w:rPr>
          <w:rFonts w:eastAsia="Calibri" w:cs="Times New Roman"/>
          <w:szCs w:val="24"/>
        </w:rPr>
        <w:t>на период 20</w:t>
      </w:r>
      <w:r w:rsidR="0017003A">
        <w:rPr>
          <w:rFonts w:eastAsia="Calibri" w:cs="Times New Roman"/>
          <w:szCs w:val="24"/>
        </w:rPr>
        <w:t>20</w:t>
      </w:r>
      <w:r w:rsidRPr="00DB69D6">
        <w:rPr>
          <w:rFonts w:eastAsia="Calibri" w:cs="Times New Roman"/>
          <w:szCs w:val="24"/>
        </w:rPr>
        <w:t>-20</w:t>
      </w:r>
      <w:r w:rsidR="00DB69D6" w:rsidRPr="00DB69D6">
        <w:rPr>
          <w:rFonts w:eastAsia="Calibri" w:cs="Times New Roman"/>
          <w:szCs w:val="24"/>
        </w:rPr>
        <w:t>28</w:t>
      </w:r>
      <w:r w:rsidRPr="00DB69D6">
        <w:rPr>
          <w:rFonts w:eastAsia="Calibri" w:cs="Times New Roman"/>
          <w:szCs w:val="24"/>
        </w:rPr>
        <w:t xml:space="preserve"> гг. </w:t>
      </w:r>
      <w:r w:rsidRPr="00E81812">
        <w:rPr>
          <w:rFonts w:eastAsia="Calibri" w:cs="Times New Roman"/>
          <w:szCs w:val="24"/>
        </w:rPr>
        <w:t xml:space="preserve">для </w:t>
      </w:r>
      <w:r w:rsidR="00DB69D6" w:rsidRPr="00E81812">
        <w:rPr>
          <w:rFonts w:eastAsia="Calibri" w:cs="Times New Roman"/>
          <w:szCs w:val="24"/>
        </w:rPr>
        <w:t xml:space="preserve">выбранного </w:t>
      </w:r>
      <w:r w:rsidRPr="00E81812">
        <w:rPr>
          <w:rFonts w:eastAsia="Calibri" w:cs="Times New Roman"/>
          <w:szCs w:val="24"/>
        </w:rPr>
        <w:t>сценари</w:t>
      </w:r>
      <w:r w:rsidR="00DB69D6" w:rsidRPr="00E81812">
        <w:rPr>
          <w:rFonts w:eastAsia="Calibri" w:cs="Times New Roman"/>
          <w:szCs w:val="24"/>
        </w:rPr>
        <w:t>я 1</w:t>
      </w:r>
      <w:r w:rsidRPr="00E81812">
        <w:rPr>
          <w:rFonts w:eastAsia="Calibri" w:cs="Times New Roman"/>
          <w:szCs w:val="24"/>
        </w:rPr>
        <w:t xml:space="preserve"> представлен на </w:t>
      </w:r>
      <w:r w:rsidR="00E81812" w:rsidRPr="00E81812">
        <w:rPr>
          <w:rFonts w:eastAsia="Calibri" w:cs="Times New Roman"/>
          <w:szCs w:val="24"/>
        </w:rPr>
        <w:t>рисунках 14-1–14-12</w:t>
      </w:r>
      <w:r w:rsidRPr="00E81812">
        <w:rPr>
          <w:rFonts w:eastAsia="Calibri" w:cs="Times New Roman"/>
          <w:szCs w:val="24"/>
        </w:rPr>
        <w:t>.</w:t>
      </w:r>
      <w:r w:rsidRPr="00DB69D6">
        <w:rPr>
          <w:rFonts w:eastAsia="Calibri" w:cs="Times New Roman"/>
          <w:szCs w:val="24"/>
        </w:rPr>
        <w:t xml:space="preserve"> </w:t>
      </w:r>
    </w:p>
    <w:p w:rsidR="000604C9" w:rsidRPr="00DB69D6" w:rsidRDefault="000604C9" w:rsidP="00102D74">
      <w:pPr>
        <w:spacing w:before="0" w:after="0" w:line="276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Значения тарифов приведены в таблице 14.2.1.</w:t>
      </w:r>
    </w:p>
    <w:p w:rsidR="000604C9" w:rsidRDefault="000604C9" w:rsidP="00A30A10">
      <w:pPr>
        <w:keepNext/>
        <w:spacing w:before="0" w:after="0" w:line="276" w:lineRule="auto"/>
        <w:ind w:firstLine="0"/>
        <w:jc w:val="center"/>
        <w:rPr>
          <w:rFonts w:eastAsia="Calibri" w:cs="Times New Roman"/>
          <w:szCs w:val="24"/>
        </w:rPr>
      </w:pPr>
    </w:p>
    <w:p w:rsidR="00A30A10" w:rsidRPr="00A30A10" w:rsidRDefault="00A30A10" w:rsidP="00A30A10">
      <w:pPr>
        <w:keepNext/>
        <w:spacing w:before="0" w:after="0" w:line="276" w:lineRule="auto"/>
        <w:ind w:firstLine="0"/>
        <w:jc w:val="center"/>
      </w:pPr>
    </w:p>
    <w:p w:rsidR="00A30A10" w:rsidRDefault="00A30A10" w:rsidP="00A30A10">
      <w:pPr>
        <w:keepNext/>
        <w:spacing w:before="0" w:after="0" w:line="276" w:lineRule="auto"/>
        <w:ind w:firstLine="0"/>
        <w:jc w:val="center"/>
      </w:pPr>
      <w:r w:rsidRPr="00A30A10">
        <w:rPr>
          <w:noProof/>
          <w:lang w:eastAsia="ru-RU"/>
        </w:rPr>
        <w:drawing>
          <wp:inline distT="0" distB="0" distL="0" distR="0" wp14:anchorId="2A778D00" wp14:editId="0CC98E15">
            <wp:extent cx="4417621" cy="2864192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02D74" w:rsidRDefault="00A30A10" w:rsidP="00A30A10">
      <w:pPr>
        <w:pStyle w:val="ad"/>
        <w:jc w:val="both"/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 w:rsidR="007E468C"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2</w:t>
      </w:r>
      <w:r w:rsidR="00334DE6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>Баланс тепловой мощности котельной №</w:t>
      </w:r>
      <w:r w:rsidR="00BB544A">
        <w:rPr>
          <w:rFonts w:eastAsia="Calibri" w:cs="Times New Roman"/>
          <w:b w:val="0"/>
          <w:szCs w:val="24"/>
        </w:rPr>
        <w:t>3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A30A10" w:rsidRDefault="00A30A10" w:rsidP="00A30A10">
      <w:pPr>
        <w:keepNext/>
        <w:spacing w:before="0" w:after="0" w:line="276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DCAAF24" wp14:editId="1A0EDB1A">
            <wp:extent cx="4351283" cy="287735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69D6" w:rsidRDefault="00A30A10" w:rsidP="00BB544A">
      <w:pPr>
        <w:pStyle w:val="ad"/>
        <w:spacing w:after="120"/>
        <w:jc w:val="both"/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 w:rsidR="007E468C"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3</w:t>
      </w:r>
      <w:r w:rsidR="00334DE6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 w:rsidR="00BB544A">
        <w:rPr>
          <w:rFonts w:eastAsia="Calibri" w:cs="Times New Roman"/>
          <w:b w:val="0"/>
          <w:szCs w:val="24"/>
        </w:rPr>
        <w:t>школы</w:t>
      </w:r>
      <w:r w:rsidR="00BB544A" w:rsidRPr="00A30A10">
        <w:rPr>
          <w:rFonts w:eastAsia="Calibri" w:cs="Times New Roman"/>
          <w:b w:val="0"/>
          <w:szCs w:val="24"/>
        </w:rPr>
        <w:t xml:space="preserve"> №</w:t>
      </w:r>
      <w:r w:rsidR="00BB544A">
        <w:rPr>
          <w:rFonts w:eastAsia="Calibri" w:cs="Times New Roman"/>
          <w:b w:val="0"/>
          <w:szCs w:val="24"/>
        </w:rPr>
        <w:t>7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A30A10" w:rsidRDefault="00A30A10" w:rsidP="00A30A10">
      <w:pPr>
        <w:keepNext/>
        <w:spacing w:before="0" w:after="0" w:line="276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F3A223A" wp14:editId="774631FE">
            <wp:extent cx="4335517" cy="2767623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B544A" w:rsidRDefault="00A30A10" w:rsidP="00BB544A">
      <w:pPr>
        <w:pStyle w:val="ad"/>
        <w:spacing w:after="120"/>
        <w:jc w:val="both"/>
        <w:rPr>
          <w:rFonts w:eastAsia="Calibri" w:cs="Times New Roman"/>
          <w:b w:val="0"/>
          <w:szCs w:val="24"/>
        </w:rPr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 w:rsidR="007E468C"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4</w:t>
      </w:r>
      <w:r w:rsidR="00334DE6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 w:rsidR="00BB544A">
        <w:rPr>
          <w:rFonts w:eastAsia="Calibri" w:cs="Times New Roman"/>
          <w:b w:val="0"/>
          <w:szCs w:val="24"/>
        </w:rPr>
        <w:t>школы</w:t>
      </w:r>
      <w:r w:rsidR="00BB544A" w:rsidRPr="00A30A10">
        <w:rPr>
          <w:rFonts w:eastAsia="Calibri" w:cs="Times New Roman"/>
          <w:b w:val="0"/>
          <w:szCs w:val="24"/>
        </w:rPr>
        <w:t xml:space="preserve"> №</w:t>
      </w:r>
      <w:r w:rsidR="00BB544A">
        <w:rPr>
          <w:rFonts w:eastAsia="Calibri" w:cs="Times New Roman"/>
          <w:b w:val="0"/>
          <w:szCs w:val="24"/>
        </w:rPr>
        <w:t>16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A30A10" w:rsidRDefault="00A30A10" w:rsidP="00BB544A">
      <w:pPr>
        <w:pStyle w:val="ad"/>
        <w:spacing w:after="120"/>
        <w:jc w:val="center"/>
      </w:pPr>
      <w:r>
        <w:rPr>
          <w:noProof/>
          <w:lang w:eastAsia="ru-RU"/>
        </w:rPr>
        <w:drawing>
          <wp:inline distT="0" distB="0" distL="0" distR="0" wp14:anchorId="78160619" wp14:editId="0B07D04E">
            <wp:extent cx="4146331" cy="2729411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B544A" w:rsidRDefault="00A30A10" w:rsidP="00BB544A">
      <w:pPr>
        <w:pStyle w:val="ad"/>
        <w:jc w:val="both"/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 w:rsidR="007E468C"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5</w:t>
      </w:r>
      <w:r w:rsidR="00334DE6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>Баланс тепловой мощности котельной №</w:t>
      </w:r>
      <w:r w:rsidR="00BB544A">
        <w:rPr>
          <w:rFonts w:eastAsia="Calibri" w:cs="Times New Roman"/>
          <w:b w:val="0"/>
          <w:szCs w:val="24"/>
        </w:rPr>
        <w:t>2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BB544A" w:rsidRPr="00BB544A" w:rsidRDefault="00BB544A" w:rsidP="00BB544A">
      <w:pPr>
        <w:sectPr w:rsidR="00BB544A" w:rsidRPr="00BB544A" w:rsidSect="005F60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0A10" w:rsidRDefault="00A30A10" w:rsidP="00BB544A">
      <w:pPr>
        <w:keepNext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B9AC752" wp14:editId="06C9C89A">
            <wp:extent cx="4157330" cy="26563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30A10" w:rsidRPr="00A30A10" w:rsidRDefault="00A30A10" w:rsidP="00BB544A">
      <w:pPr>
        <w:pStyle w:val="ad"/>
        <w:spacing w:after="120"/>
        <w:rPr>
          <w:highlight w:val="cyan"/>
        </w:rPr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 w:rsidR="007E468C"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6</w:t>
      </w:r>
      <w:r w:rsidR="00334DE6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 w:rsidR="00BB544A">
        <w:rPr>
          <w:rFonts w:eastAsia="Calibri" w:cs="Times New Roman"/>
          <w:b w:val="0"/>
          <w:szCs w:val="24"/>
        </w:rPr>
        <w:t>Тобольская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A30A10" w:rsidRDefault="00A30A10" w:rsidP="00A30A10">
      <w:pPr>
        <w:keepNext/>
        <w:spacing w:before="0" w:after="0" w:line="276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720E59A" wp14:editId="2023D912">
            <wp:extent cx="4129642" cy="2727516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B69D6" w:rsidRDefault="00A30A10" w:rsidP="00BB544A">
      <w:pPr>
        <w:pStyle w:val="ad"/>
        <w:spacing w:after="120"/>
        <w:jc w:val="both"/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 w:rsidR="007E468C"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7</w:t>
      </w:r>
      <w:r w:rsidR="00334DE6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 w:rsidR="00BB544A">
        <w:rPr>
          <w:rFonts w:eastAsia="Calibri" w:cs="Times New Roman"/>
          <w:b w:val="0"/>
          <w:szCs w:val="24"/>
        </w:rPr>
        <w:t>БИС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BB544A" w:rsidRDefault="00A30A10" w:rsidP="00BB544A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0E96BD0D" wp14:editId="23735736">
            <wp:extent cx="4189228" cy="2687787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B544A" w:rsidRDefault="00BB544A" w:rsidP="00BB544A">
      <w:pPr>
        <w:pStyle w:val="ad"/>
        <w:jc w:val="both"/>
        <w:rPr>
          <w:rFonts w:eastAsia="Calibri" w:cs="Times New Roman"/>
          <w:b w:val="0"/>
          <w:szCs w:val="24"/>
        </w:rPr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 w:rsidR="007E468C"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8</w:t>
      </w:r>
      <w:r w:rsidR="00334DE6">
        <w:rPr>
          <w:noProof/>
        </w:rPr>
        <w:fldChar w:fldCharType="end"/>
      </w:r>
      <w:r>
        <w:t xml:space="preserve">– </w:t>
      </w:r>
      <w:r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>
        <w:rPr>
          <w:rFonts w:eastAsia="Calibri" w:cs="Times New Roman"/>
          <w:b w:val="0"/>
          <w:szCs w:val="24"/>
        </w:rPr>
        <w:t>ж</w:t>
      </w:r>
      <w:r w:rsidRPr="00A30A10">
        <w:rPr>
          <w:rFonts w:eastAsia="Calibri" w:cs="Times New Roman"/>
          <w:b w:val="0"/>
          <w:szCs w:val="24"/>
        </w:rPr>
        <w:t>/</w:t>
      </w:r>
      <w:r>
        <w:rPr>
          <w:rFonts w:eastAsia="Calibri" w:cs="Times New Roman"/>
          <w:b w:val="0"/>
          <w:szCs w:val="24"/>
        </w:rPr>
        <w:t>д</w:t>
      </w:r>
      <w:r w:rsidRPr="00A30A10">
        <w:rPr>
          <w:rFonts w:eastAsia="Calibri" w:cs="Times New Roman"/>
          <w:b w:val="0"/>
          <w:szCs w:val="24"/>
        </w:rPr>
        <w:t xml:space="preserve"> №</w:t>
      </w:r>
      <w:r>
        <w:rPr>
          <w:rFonts w:eastAsia="Calibri" w:cs="Times New Roman"/>
          <w:b w:val="0"/>
          <w:szCs w:val="24"/>
        </w:rPr>
        <w:t>1</w:t>
      </w:r>
      <w:r w:rsidRPr="00A30A10">
        <w:rPr>
          <w:rFonts w:eastAsia="Calibri" w:cs="Times New Roman"/>
          <w:b w:val="0"/>
          <w:szCs w:val="24"/>
        </w:rPr>
        <w:t>, Гкал/ч</w:t>
      </w:r>
      <w:r>
        <w:rPr>
          <w:rFonts w:eastAsia="Calibri" w:cs="Times New Roman"/>
          <w:b w:val="0"/>
          <w:szCs w:val="24"/>
        </w:rPr>
        <w:t xml:space="preserve"> </w:t>
      </w:r>
    </w:p>
    <w:p w:rsidR="00BB544A" w:rsidRPr="00BB544A" w:rsidRDefault="00BB544A" w:rsidP="00BB544A">
      <w:pPr>
        <w:sectPr w:rsidR="00BB544A" w:rsidRPr="00BB544A" w:rsidSect="005F60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544A" w:rsidRDefault="00A30A10" w:rsidP="00BB544A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B45ECDE" wp14:editId="0569E6A0">
            <wp:extent cx="4146698" cy="2616843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30A10" w:rsidRDefault="00BB544A" w:rsidP="00BB544A">
      <w:pPr>
        <w:pStyle w:val="ad"/>
        <w:jc w:val="both"/>
        <w:rPr>
          <w:highlight w:val="cyan"/>
        </w:rPr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 w:rsidR="007E468C"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9</w:t>
      </w:r>
      <w:r w:rsidR="00334DE6">
        <w:rPr>
          <w:noProof/>
        </w:rPr>
        <w:fldChar w:fldCharType="end"/>
      </w:r>
      <w:r>
        <w:t xml:space="preserve">– </w:t>
      </w:r>
      <w:r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>
        <w:rPr>
          <w:rFonts w:eastAsia="Calibri" w:cs="Times New Roman"/>
          <w:b w:val="0"/>
          <w:szCs w:val="24"/>
        </w:rPr>
        <w:t>ж</w:t>
      </w:r>
      <w:r w:rsidRPr="00A30A10">
        <w:rPr>
          <w:rFonts w:eastAsia="Calibri" w:cs="Times New Roman"/>
          <w:b w:val="0"/>
          <w:szCs w:val="24"/>
        </w:rPr>
        <w:t>/</w:t>
      </w:r>
      <w:r>
        <w:rPr>
          <w:rFonts w:eastAsia="Calibri" w:cs="Times New Roman"/>
          <w:b w:val="0"/>
          <w:szCs w:val="24"/>
        </w:rPr>
        <w:t>д</w:t>
      </w:r>
      <w:r w:rsidRPr="00A30A10">
        <w:rPr>
          <w:rFonts w:eastAsia="Calibri" w:cs="Times New Roman"/>
          <w:b w:val="0"/>
          <w:szCs w:val="24"/>
        </w:rPr>
        <w:t xml:space="preserve"> №</w:t>
      </w:r>
      <w:r>
        <w:rPr>
          <w:rFonts w:eastAsia="Calibri" w:cs="Times New Roman"/>
          <w:b w:val="0"/>
          <w:szCs w:val="24"/>
        </w:rPr>
        <w:t>2</w:t>
      </w:r>
      <w:r w:rsidRPr="00A30A10">
        <w:rPr>
          <w:rFonts w:eastAsia="Calibri" w:cs="Times New Roman"/>
          <w:b w:val="0"/>
          <w:szCs w:val="24"/>
        </w:rPr>
        <w:t>, Гкал/ч</w:t>
      </w:r>
    </w:p>
    <w:p w:rsidR="00BB544A" w:rsidRDefault="00A30A10" w:rsidP="00BB544A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4326BDC6" wp14:editId="7AD7584F">
            <wp:extent cx="4061638" cy="2761663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30A10" w:rsidRDefault="00BB544A" w:rsidP="00BB544A">
      <w:pPr>
        <w:pStyle w:val="ad"/>
        <w:jc w:val="both"/>
        <w:rPr>
          <w:highlight w:val="cyan"/>
        </w:rPr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 w:rsidR="007E468C"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10</w:t>
      </w:r>
      <w:r w:rsidR="00334DE6">
        <w:rPr>
          <w:noProof/>
        </w:rPr>
        <w:fldChar w:fldCharType="end"/>
      </w:r>
      <w:r>
        <w:t xml:space="preserve"> –</w:t>
      </w:r>
      <w:r w:rsidRPr="00BB544A">
        <w:rPr>
          <w:rFonts w:eastAsia="Calibri" w:cs="Times New Roman"/>
          <w:b w:val="0"/>
          <w:szCs w:val="24"/>
        </w:rPr>
        <w:t xml:space="preserve"> </w:t>
      </w:r>
      <w:r w:rsidRPr="00A30A10">
        <w:rPr>
          <w:rFonts w:eastAsia="Calibri" w:cs="Times New Roman"/>
          <w:b w:val="0"/>
          <w:szCs w:val="24"/>
        </w:rPr>
        <w:t>Баланс тепловой мощности к</w:t>
      </w:r>
      <w:r>
        <w:rPr>
          <w:rFonts w:eastAsia="Calibri" w:cs="Times New Roman"/>
          <w:b w:val="0"/>
          <w:szCs w:val="24"/>
        </w:rPr>
        <w:t>отельной</w:t>
      </w:r>
      <w:r w:rsidRPr="00A30A10">
        <w:rPr>
          <w:rFonts w:eastAsia="Calibri" w:cs="Times New Roman"/>
          <w:b w:val="0"/>
          <w:szCs w:val="24"/>
        </w:rPr>
        <w:t xml:space="preserve"> №</w:t>
      </w:r>
      <w:r>
        <w:rPr>
          <w:rFonts w:eastAsia="Calibri" w:cs="Times New Roman"/>
          <w:b w:val="0"/>
          <w:szCs w:val="24"/>
        </w:rPr>
        <w:t>3Т</w:t>
      </w:r>
      <w:r w:rsidRPr="00A30A10">
        <w:rPr>
          <w:rFonts w:eastAsia="Calibri" w:cs="Times New Roman"/>
          <w:b w:val="0"/>
          <w:szCs w:val="24"/>
        </w:rPr>
        <w:t>, Гкал/ч</w:t>
      </w:r>
    </w:p>
    <w:p w:rsidR="00BB544A" w:rsidRDefault="00A30A10" w:rsidP="00BB544A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2F23820B" wp14:editId="26C1AE1D">
            <wp:extent cx="3763926" cy="2538227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0A10" w:rsidRDefault="00BB544A" w:rsidP="00BB544A">
      <w:pPr>
        <w:pStyle w:val="ad"/>
        <w:jc w:val="both"/>
        <w:rPr>
          <w:highlight w:val="cyan"/>
        </w:rPr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 w:rsidR="007E468C"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11</w:t>
      </w:r>
      <w:r w:rsidR="00334DE6">
        <w:rPr>
          <w:noProof/>
        </w:rPr>
        <w:fldChar w:fldCharType="end"/>
      </w:r>
      <w:r>
        <w:t xml:space="preserve"> –</w:t>
      </w:r>
      <w:r w:rsidRPr="00BB544A">
        <w:rPr>
          <w:rFonts w:eastAsia="Calibri" w:cs="Times New Roman"/>
          <w:b w:val="0"/>
          <w:szCs w:val="24"/>
        </w:rPr>
        <w:t xml:space="preserve"> </w:t>
      </w:r>
      <w:r w:rsidRPr="00A30A10">
        <w:rPr>
          <w:rFonts w:eastAsia="Calibri" w:cs="Times New Roman"/>
          <w:b w:val="0"/>
          <w:szCs w:val="24"/>
        </w:rPr>
        <w:t>Баланс тепловой мощности котельной №</w:t>
      </w:r>
      <w:r>
        <w:rPr>
          <w:rFonts w:eastAsia="Calibri" w:cs="Times New Roman"/>
          <w:b w:val="0"/>
          <w:szCs w:val="24"/>
        </w:rPr>
        <w:t>4Т</w:t>
      </w:r>
      <w:r w:rsidRPr="00A30A10">
        <w:rPr>
          <w:rFonts w:eastAsia="Calibri" w:cs="Times New Roman"/>
          <w:b w:val="0"/>
          <w:szCs w:val="24"/>
        </w:rPr>
        <w:t>, Гкал/ч</w:t>
      </w:r>
    </w:p>
    <w:p w:rsidR="00BB544A" w:rsidRDefault="00A30A10" w:rsidP="00BB544A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9C40089" wp14:editId="5E0C7F5F">
            <wp:extent cx="3902149" cy="2499863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30A10" w:rsidRPr="00A30A10" w:rsidRDefault="00BB544A" w:rsidP="00BB544A">
      <w:pPr>
        <w:pStyle w:val="ad"/>
        <w:jc w:val="both"/>
        <w:rPr>
          <w:highlight w:val="cyan"/>
        </w:rPr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 w:rsidR="007E468C"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12</w:t>
      </w:r>
      <w:r w:rsidR="00334DE6">
        <w:rPr>
          <w:noProof/>
        </w:rPr>
        <w:fldChar w:fldCharType="end"/>
      </w:r>
      <w:r>
        <w:t xml:space="preserve"> – </w:t>
      </w:r>
      <w:r w:rsidRPr="00A30A10">
        <w:rPr>
          <w:rFonts w:eastAsia="Calibri" w:cs="Times New Roman"/>
          <w:b w:val="0"/>
          <w:szCs w:val="24"/>
        </w:rPr>
        <w:t>Баланс тепловой мощности котельной №</w:t>
      </w:r>
      <w:r>
        <w:rPr>
          <w:rFonts w:eastAsia="Calibri" w:cs="Times New Roman"/>
          <w:b w:val="0"/>
          <w:szCs w:val="24"/>
        </w:rPr>
        <w:t>5Т</w:t>
      </w:r>
      <w:r w:rsidRPr="00A30A10">
        <w:rPr>
          <w:rFonts w:eastAsia="Calibri" w:cs="Times New Roman"/>
          <w:b w:val="0"/>
          <w:szCs w:val="24"/>
        </w:rPr>
        <w:t>, Гкал/ч</w:t>
      </w:r>
    </w:p>
    <w:p w:rsidR="00DB69D6" w:rsidRPr="00F026D0" w:rsidRDefault="00DB69D6" w:rsidP="00102D74">
      <w:pPr>
        <w:spacing w:before="0" w:after="0" w:line="276" w:lineRule="auto"/>
        <w:ind w:firstLine="0"/>
        <w:jc w:val="center"/>
        <w:rPr>
          <w:rFonts w:eastAsia="Calibri" w:cs="Times New Roman"/>
          <w:b/>
          <w:sz w:val="20"/>
          <w:szCs w:val="24"/>
          <w:highlight w:val="cyan"/>
        </w:rPr>
      </w:pPr>
    </w:p>
    <w:p w:rsidR="005F602D" w:rsidRPr="00F026D0" w:rsidRDefault="005F602D" w:rsidP="00102D74">
      <w:pPr>
        <w:spacing w:before="0" w:after="0" w:line="276" w:lineRule="auto"/>
        <w:ind w:firstLine="0"/>
        <w:jc w:val="center"/>
        <w:rPr>
          <w:rFonts w:eastAsia="Calibri" w:cs="Times New Roman"/>
          <w:b/>
          <w:sz w:val="20"/>
          <w:szCs w:val="24"/>
          <w:highlight w:val="cyan"/>
        </w:rPr>
        <w:sectPr w:rsidR="005F602D" w:rsidRPr="00F026D0" w:rsidSect="005F60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04C9" w:rsidRDefault="000604C9" w:rsidP="000604C9">
      <w:pPr>
        <w:pStyle w:val="ad"/>
        <w:keepNext/>
      </w:pPr>
      <w:r w:rsidRPr="00750506">
        <w:lastRenderedPageBreak/>
        <w:t xml:space="preserve">Таблица </w:t>
      </w:r>
      <w:r w:rsidR="00334DE6" w:rsidRPr="00750506">
        <w:rPr>
          <w:noProof/>
        </w:rPr>
        <w:fldChar w:fldCharType="begin"/>
      </w:r>
      <w:r w:rsidR="00334DE6" w:rsidRPr="00750506">
        <w:rPr>
          <w:noProof/>
        </w:rPr>
        <w:instrText xml:space="preserve"> STYLEREF 2 \s </w:instrText>
      </w:r>
      <w:r w:rsidR="00334DE6" w:rsidRPr="00750506">
        <w:rPr>
          <w:noProof/>
        </w:rPr>
        <w:fldChar w:fldCharType="separate"/>
      </w:r>
      <w:r w:rsidR="00F46B6C" w:rsidRPr="00750506">
        <w:rPr>
          <w:noProof/>
        </w:rPr>
        <w:t>14.2</w:t>
      </w:r>
      <w:r w:rsidR="00334DE6" w:rsidRPr="00750506">
        <w:rPr>
          <w:noProof/>
        </w:rPr>
        <w:fldChar w:fldCharType="end"/>
      </w:r>
      <w:r w:rsidRPr="00750506">
        <w:t>.</w:t>
      </w:r>
      <w:r w:rsidR="00334DE6" w:rsidRPr="00750506">
        <w:rPr>
          <w:noProof/>
        </w:rPr>
        <w:fldChar w:fldCharType="begin"/>
      </w:r>
      <w:r w:rsidR="00334DE6" w:rsidRPr="00750506">
        <w:rPr>
          <w:noProof/>
        </w:rPr>
        <w:instrText xml:space="preserve"> SEQ Таблица \* ARABIC \s 2 </w:instrText>
      </w:r>
      <w:r w:rsidR="00334DE6" w:rsidRPr="00750506">
        <w:rPr>
          <w:noProof/>
        </w:rPr>
        <w:fldChar w:fldCharType="separate"/>
      </w:r>
      <w:r w:rsidR="00F46B6C" w:rsidRPr="00750506">
        <w:rPr>
          <w:noProof/>
        </w:rPr>
        <w:t>1</w:t>
      </w:r>
      <w:r w:rsidR="00334DE6" w:rsidRPr="00750506">
        <w:rPr>
          <w:noProof/>
        </w:rPr>
        <w:fldChar w:fldCharType="end"/>
      </w:r>
      <w:r w:rsidRPr="00750506">
        <w:t xml:space="preserve"> –</w:t>
      </w:r>
      <w:bookmarkStart w:id="3" w:name="_GoBack"/>
      <w:bookmarkEnd w:id="3"/>
      <w:r>
        <w:t xml:space="preserve"> Значения тарифов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6"/>
        <w:gridCol w:w="1850"/>
        <w:gridCol w:w="833"/>
        <w:gridCol w:w="1047"/>
        <w:gridCol w:w="1047"/>
        <w:gridCol w:w="1047"/>
        <w:gridCol w:w="1047"/>
        <w:gridCol w:w="1047"/>
        <w:gridCol w:w="1047"/>
        <w:gridCol w:w="1047"/>
        <w:gridCol w:w="1047"/>
        <w:gridCol w:w="1047"/>
        <w:gridCol w:w="1047"/>
        <w:gridCol w:w="1047"/>
      </w:tblGrid>
      <w:tr w:rsidR="000604C9" w:rsidRPr="000604C9" w:rsidTr="000604C9">
        <w:trPr>
          <w:trHeight w:val="2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№ п/п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Показатели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Ед.изм.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2018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2019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2027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2028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1.1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Сц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енарий</w:t>
            </w: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1.1.1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Предельно допустимый уровень тарифа на тепловую энергию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1 687,3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1 973,3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2 052,2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2 128,2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2 202,6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2 275,3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2 345,9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2 416,2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2 483,9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2 548,5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2 607,1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1.1.2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Тариф на тепловую энергию с учетом реализации мероприятий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1 687,3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1 751,5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1 820,5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1 888,4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1 955,5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2 020,9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2 084,4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2 147,4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2 208,4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2 266,7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2 319,7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НВВ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тыс.руб.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14 071 109,8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14 608 352,2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15 141 911,8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15 707 892,1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16 270 777,1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16 814 302,2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17 342 457,9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17 868 040,8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18 377 337,8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18 863 970,2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19 306 563,4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Полезный отпуск тепловой энергии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тыс. 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8 339,4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8 340,4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8 317,3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8 317,9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8 320,7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8 320,9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8 321,6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8 322,2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8 322,9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1.1.3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Отклонение расчетного тарифа на тепловую энергию от предельно допустимого уровня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-221,8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-231,7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-239,7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-247,2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-254,4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-261,5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-268,9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-275,5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-281,8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-287,4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в %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0%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1.2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Сц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енарий</w:t>
            </w: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1.2.1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Предельно допустимый уровень тарифа на тепловую энергию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1 687,3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1 973,3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2 052,2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2 128,2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2 202,6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2 275,3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2 345,9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2 416,2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2 483,9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2 548,5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2 607,1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1.2.2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Тариф на тепловую энергию с учетом реализации мероприятий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1 687,3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1 749,5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1 806,0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1 873,9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1 941,9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2 006,7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2 069,9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2 133,0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2 193,7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2 251,7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2 304,4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НВВ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тыс.руб.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14 071 109,8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14 590 608,2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15 046 675,1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15 612 900,1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16 183 599,8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16 726 455,7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17 255 316,5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17 782 885,7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18 291 148,8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18 775 796,3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19 216 563,1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Полезный отпуск тепловой энергии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тыс. 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8 339,4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8 339,8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8 331,3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8 332,0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8 333,7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8 335,3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8 336,2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8 337,1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8 338,2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8 338,5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8 338,9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1.2.3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Отклонение расчетного тарифа на тепловую энергию от предельно допустимого уровня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-223,8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-246,2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-254,3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-260,7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-268,6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-275,9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-283,3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-290,2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-296,8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-302,6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в 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0%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</w:tr>
    </w:tbl>
    <w:p w:rsidR="003A00EF" w:rsidRDefault="003A00EF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3A00EF" w:rsidRDefault="003A00EF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5D3643" w:rsidRDefault="005D3643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DB69D6" w:rsidRPr="00F026D0" w:rsidRDefault="00DB69D6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  <w:sectPr w:rsidR="00DB69D6" w:rsidRPr="00F026D0" w:rsidSect="003A00EF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7E468C" w:rsidRPr="00894C5C" w:rsidRDefault="007E468C" w:rsidP="007E468C">
      <w:pPr>
        <w:pStyle w:val="a3"/>
        <w:shd w:val="clear" w:color="auto" w:fill="FFFFFF" w:themeFill="background1"/>
      </w:pPr>
      <w:r w:rsidRPr="00894C5C">
        <w:lastRenderedPageBreak/>
        <w:t xml:space="preserve">Расчет тарифных последствий для потребителей по каждому из сценариев развития системы теплоснабжения Осинниковского городского округа приведен на рисунках </w:t>
      </w:r>
      <w:r w:rsidR="00894C5C" w:rsidRPr="00894C5C">
        <w:t>14-13 –14-14</w:t>
      </w:r>
      <w:r w:rsidRPr="00894C5C">
        <w:t>.</w:t>
      </w:r>
    </w:p>
    <w:p w:rsidR="007E468C" w:rsidRDefault="007E468C" w:rsidP="00102D74">
      <w:pPr>
        <w:ind w:firstLine="0"/>
        <w:rPr>
          <w:highlight w:val="cyan"/>
        </w:rPr>
      </w:pPr>
    </w:p>
    <w:p w:rsidR="007E468C" w:rsidRDefault="007E468C" w:rsidP="007E468C">
      <w:pPr>
        <w:pStyle w:val="ad"/>
        <w:jc w:val="center"/>
      </w:pPr>
      <w:r>
        <w:rPr>
          <w:noProof/>
          <w:lang w:eastAsia="ru-RU"/>
        </w:rPr>
        <w:drawing>
          <wp:inline distT="0" distB="0" distL="0" distR="0" wp14:anchorId="25F649C8" wp14:editId="5D6D7738">
            <wp:extent cx="5866765" cy="3136605"/>
            <wp:effectExtent l="0" t="0" r="0" b="0"/>
            <wp:docPr id="7" name="Диаграмма 7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51B8C" w:rsidRPr="007E468C" w:rsidRDefault="007E468C" w:rsidP="007E468C">
      <w:pPr>
        <w:pStyle w:val="ad"/>
        <w:jc w:val="center"/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13</w:t>
      </w:r>
      <w:r w:rsidR="00334DE6">
        <w:rPr>
          <w:noProof/>
        </w:rPr>
        <w:fldChar w:fldCharType="end"/>
      </w:r>
      <w:r>
        <w:t xml:space="preserve"> – </w:t>
      </w:r>
      <w:r w:rsidRPr="007E468C">
        <w:t>Сравнительная характеристика предельного тарифа и тарифа по Сценарию 1</w:t>
      </w:r>
    </w:p>
    <w:p w:rsidR="007E468C" w:rsidRPr="007E468C" w:rsidRDefault="007E468C" w:rsidP="007E468C">
      <w:pPr>
        <w:rPr>
          <w:b/>
          <w:sz w:val="20"/>
          <w:szCs w:val="20"/>
          <w:highlight w:val="cyan"/>
        </w:rPr>
      </w:pPr>
    </w:p>
    <w:p w:rsidR="007E468C" w:rsidRDefault="007E468C" w:rsidP="007E468C">
      <w:pPr>
        <w:pStyle w:val="formattext"/>
        <w:keepNext/>
        <w:shd w:val="clear" w:color="auto" w:fill="FFFFFF"/>
        <w:spacing w:before="0" w:beforeAutospacing="0" w:after="0" w:afterAutospacing="0" w:line="315" w:lineRule="atLeast"/>
        <w:ind w:firstLine="0"/>
        <w:jc w:val="center"/>
        <w:textAlignment w:val="baseline"/>
      </w:pPr>
      <w:r>
        <w:rPr>
          <w:noProof/>
        </w:rPr>
        <w:drawing>
          <wp:inline distT="0" distB="0" distL="0" distR="0" wp14:anchorId="0CE2144F" wp14:editId="08A89291">
            <wp:extent cx="5638800" cy="2870791"/>
            <wp:effectExtent l="0" t="0" r="0" b="0"/>
            <wp:docPr id="8" name="Диаграмма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B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51B8C" w:rsidRPr="007E468C" w:rsidRDefault="007E468C" w:rsidP="007E468C">
      <w:pPr>
        <w:pStyle w:val="ad"/>
        <w:jc w:val="center"/>
      </w:pPr>
      <w:r>
        <w:t xml:space="preserve">Рисунок </w:t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STYLEREF 1 \s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>
        <w:noBreakHyphen/>
      </w:r>
      <w:r w:rsidR="00334DE6">
        <w:rPr>
          <w:noProof/>
        </w:rPr>
        <w:fldChar w:fldCharType="begin"/>
      </w:r>
      <w:r w:rsidR="00334DE6">
        <w:rPr>
          <w:noProof/>
        </w:rPr>
        <w:instrText xml:space="preserve"> SEQ Рисунок \* ARABIC \s 1 </w:instrText>
      </w:r>
      <w:r w:rsidR="00334DE6">
        <w:rPr>
          <w:noProof/>
        </w:rPr>
        <w:fldChar w:fldCharType="separate"/>
      </w:r>
      <w:r w:rsidR="00F46B6C">
        <w:rPr>
          <w:noProof/>
        </w:rPr>
        <w:t>14</w:t>
      </w:r>
      <w:r w:rsidR="00334DE6">
        <w:rPr>
          <w:noProof/>
        </w:rPr>
        <w:fldChar w:fldCharType="end"/>
      </w:r>
      <w:r>
        <w:t xml:space="preserve"> – </w:t>
      </w:r>
      <w:r w:rsidRPr="007E468C">
        <w:t>Сравнительная характеристика предельного тарифа и тарифа по Сценарию 2</w:t>
      </w:r>
    </w:p>
    <w:p w:rsidR="00151B8C" w:rsidRDefault="00151B8C" w:rsidP="00151B8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Cs w:val="22"/>
          <w:highlight w:val="cyan"/>
          <w:lang w:eastAsia="en-US"/>
        </w:rPr>
      </w:pPr>
    </w:p>
    <w:p w:rsidR="00151B8C" w:rsidRPr="00662883" w:rsidRDefault="00151B8C" w:rsidP="00461ACC">
      <w:r w:rsidRPr="007E468C">
        <w:t xml:space="preserve">Результаты прогнозирования ценовых (тарифных) последствия указывают на то, что </w:t>
      </w:r>
      <w:r w:rsidR="007E468C" w:rsidRPr="007E468C">
        <w:t xml:space="preserve">реализация любого из сценариев </w:t>
      </w:r>
      <w:r w:rsidRPr="007E468C">
        <w:t xml:space="preserve">развития системы теплоснабжения </w:t>
      </w:r>
      <w:r w:rsidR="007E468C" w:rsidRPr="007E468C">
        <w:t>Осинниковского городского округа будет оказывать практически одинаковую нагрузку на потребителей</w:t>
      </w:r>
      <w:r w:rsidRPr="007E468C">
        <w:t>.</w:t>
      </w:r>
      <w:r>
        <w:t xml:space="preserve"> </w:t>
      </w:r>
    </w:p>
    <w:sectPr w:rsidR="00151B8C" w:rsidRPr="00662883" w:rsidSect="007E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DE6" w:rsidRDefault="00334DE6">
      <w:pPr>
        <w:spacing w:before="0" w:after="0"/>
      </w:pPr>
      <w:r>
        <w:separator/>
      </w:r>
    </w:p>
  </w:endnote>
  <w:endnote w:type="continuationSeparator" w:id="0">
    <w:p w:rsidR="00334DE6" w:rsidRDefault="00334DE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5D3643" w:rsidRDefault="005D3643" w:rsidP="00D836E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506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DE6" w:rsidRDefault="00334DE6">
      <w:pPr>
        <w:spacing w:before="0" w:after="0"/>
      </w:pPr>
      <w:r>
        <w:separator/>
      </w:r>
    </w:p>
  </w:footnote>
  <w:footnote w:type="continuationSeparator" w:id="0">
    <w:p w:rsidR="00334DE6" w:rsidRDefault="00334DE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6BCF3361"/>
    <w:multiLevelType w:val="multilevel"/>
    <w:tmpl w:val="8A5A046A"/>
    <w:lvl w:ilvl="0">
      <w:start w:val="14"/>
      <w:numFmt w:val="decimal"/>
      <w:pStyle w:val="1"/>
      <w:lvlText w:val="Глава %1"/>
      <w:lvlJc w:val="left"/>
      <w:pPr>
        <w:ind w:left="357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526"/>
    <w:rsid w:val="00022638"/>
    <w:rsid w:val="000332FB"/>
    <w:rsid w:val="0003621E"/>
    <w:rsid w:val="00053B19"/>
    <w:rsid w:val="000604C9"/>
    <w:rsid w:val="0006188E"/>
    <w:rsid w:val="00064CB6"/>
    <w:rsid w:val="00081BE6"/>
    <w:rsid w:val="0009178B"/>
    <w:rsid w:val="0009412F"/>
    <w:rsid w:val="000A2FB5"/>
    <w:rsid w:val="000B2DAA"/>
    <w:rsid w:val="000C541E"/>
    <w:rsid w:val="00102D74"/>
    <w:rsid w:val="0010664A"/>
    <w:rsid w:val="00107E86"/>
    <w:rsid w:val="001142AE"/>
    <w:rsid w:val="00120B54"/>
    <w:rsid w:val="001349B1"/>
    <w:rsid w:val="00151B8C"/>
    <w:rsid w:val="001611BF"/>
    <w:rsid w:val="0016152D"/>
    <w:rsid w:val="0016776A"/>
    <w:rsid w:val="0017003A"/>
    <w:rsid w:val="00180BCA"/>
    <w:rsid w:val="001814C7"/>
    <w:rsid w:val="001A0568"/>
    <w:rsid w:val="001B3313"/>
    <w:rsid w:val="002163E5"/>
    <w:rsid w:val="00216673"/>
    <w:rsid w:val="00220C2A"/>
    <w:rsid w:val="002315BC"/>
    <w:rsid w:val="00232EEB"/>
    <w:rsid w:val="002339C2"/>
    <w:rsid w:val="00245670"/>
    <w:rsid w:val="002571E6"/>
    <w:rsid w:val="00294964"/>
    <w:rsid w:val="002B4AF2"/>
    <w:rsid w:val="002D278F"/>
    <w:rsid w:val="002E2EB9"/>
    <w:rsid w:val="002E5853"/>
    <w:rsid w:val="002F5291"/>
    <w:rsid w:val="003045CD"/>
    <w:rsid w:val="00313DEF"/>
    <w:rsid w:val="00320D2B"/>
    <w:rsid w:val="003301AF"/>
    <w:rsid w:val="00334DE6"/>
    <w:rsid w:val="00366827"/>
    <w:rsid w:val="003822A6"/>
    <w:rsid w:val="003A00EF"/>
    <w:rsid w:val="003A464E"/>
    <w:rsid w:val="003C1AA7"/>
    <w:rsid w:val="003E6E8D"/>
    <w:rsid w:val="0040689F"/>
    <w:rsid w:val="004175D6"/>
    <w:rsid w:val="00461ACC"/>
    <w:rsid w:val="00461D68"/>
    <w:rsid w:val="0047597E"/>
    <w:rsid w:val="00480007"/>
    <w:rsid w:val="004A163F"/>
    <w:rsid w:val="004A5155"/>
    <w:rsid w:val="004A5C8C"/>
    <w:rsid w:val="004B7ECC"/>
    <w:rsid w:val="004C3057"/>
    <w:rsid w:val="004D0E79"/>
    <w:rsid w:val="004D3164"/>
    <w:rsid w:val="004E1526"/>
    <w:rsid w:val="004E40F5"/>
    <w:rsid w:val="00535F55"/>
    <w:rsid w:val="00540008"/>
    <w:rsid w:val="00542E94"/>
    <w:rsid w:val="00554904"/>
    <w:rsid w:val="00566CE3"/>
    <w:rsid w:val="00573B9A"/>
    <w:rsid w:val="00590166"/>
    <w:rsid w:val="005A2E59"/>
    <w:rsid w:val="005D1EF7"/>
    <w:rsid w:val="005D34B6"/>
    <w:rsid w:val="005D3643"/>
    <w:rsid w:val="005E28D3"/>
    <w:rsid w:val="005E6909"/>
    <w:rsid w:val="005F602D"/>
    <w:rsid w:val="006079CB"/>
    <w:rsid w:val="00651612"/>
    <w:rsid w:val="00665734"/>
    <w:rsid w:val="006D3972"/>
    <w:rsid w:val="006E0180"/>
    <w:rsid w:val="006E267C"/>
    <w:rsid w:val="006E3496"/>
    <w:rsid w:val="00730FF3"/>
    <w:rsid w:val="00736BC6"/>
    <w:rsid w:val="00740482"/>
    <w:rsid w:val="007447ED"/>
    <w:rsid w:val="00750506"/>
    <w:rsid w:val="0075190A"/>
    <w:rsid w:val="00777CCF"/>
    <w:rsid w:val="00781E01"/>
    <w:rsid w:val="00790DFF"/>
    <w:rsid w:val="0079545E"/>
    <w:rsid w:val="007E180E"/>
    <w:rsid w:val="007E468C"/>
    <w:rsid w:val="008607A3"/>
    <w:rsid w:val="00881DDC"/>
    <w:rsid w:val="00894C5C"/>
    <w:rsid w:val="008B1526"/>
    <w:rsid w:val="008C5F52"/>
    <w:rsid w:val="008C67DB"/>
    <w:rsid w:val="008D4B89"/>
    <w:rsid w:val="008D4DB1"/>
    <w:rsid w:val="008E0A3A"/>
    <w:rsid w:val="00922F52"/>
    <w:rsid w:val="00947136"/>
    <w:rsid w:val="00956DC9"/>
    <w:rsid w:val="00974944"/>
    <w:rsid w:val="009778A2"/>
    <w:rsid w:val="0098500A"/>
    <w:rsid w:val="009A2967"/>
    <w:rsid w:val="009B3DC6"/>
    <w:rsid w:val="009B617E"/>
    <w:rsid w:val="009C76CC"/>
    <w:rsid w:val="009D6FF0"/>
    <w:rsid w:val="009F4C36"/>
    <w:rsid w:val="00A00B2D"/>
    <w:rsid w:val="00A03296"/>
    <w:rsid w:val="00A06DDF"/>
    <w:rsid w:val="00A30A10"/>
    <w:rsid w:val="00A3454B"/>
    <w:rsid w:val="00A52027"/>
    <w:rsid w:val="00A761F1"/>
    <w:rsid w:val="00A8120E"/>
    <w:rsid w:val="00A82208"/>
    <w:rsid w:val="00A93FC6"/>
    <w:rsid w:val="00AA6D1F"/>
    <w:rsid w:val="00AB1B17"/>
    <w:rsid w:val="00AC3458"/>
    <w:rsid w:val="00AC6CF4"/>
    <w:rsid w:val="00AF0E1F"/>
    <w:rsid w:val="00B03A6C"/>
    <w:rsid w:val="00B03A7D"/>
    <w:rsid w:val="00B26BA1"/>
    <w:rsid w:val="00B30B66"/>
    <w:rsid w:val="00B35BC3"/>
    <w:rsid w:val="00B46430"/>
    <w:rsid w:val="00B540A3"/>
    <w:rsid w:val="00B8340B"/>
    <w:rsid w:val="00B97415"/>
    <w:rsid w:val="00BB544A"/>
    <w:rsid w:val="00BB6912"/>
    <w:rsid w:val="00C42664"/>
    <w:rsid w:val="00C53152"/>
    <w:rsid w:val="00C54B0B"/>
    <w:rsid w:val="00C7331B"/>
    <w:rsid w:val="00C8251D"/>
    <w:rsid w:val="00CA10A2"/>
    <w:rsid w:val="00CA4BA2"/>
    <w:rsid w:val="00CA5B10"/>
    <w:rsid w:val="00CB617B"/>
    <w:rsid w:val="00CC2E5F"/>
    <w:rsid w:val="00CF1A37"/>
    <w:rsid w:val="00D0198F"/>
    <w:rsid w:val="00D029BE"/>
    <w:rsid w:val="00D36DAB"/>
    <w:rsid w:val="00D51FA5"/>
    <w:rsid w:val="00D57DE0"/>
    <w:rsid w:val="00D836EE"/>
    <w:rsid w:val="00D84EFD"/>
    <w:rsid w:val="00DB5EF1"/>
    <w:rsid w:val="00DB69D6"/>
    <w:rsid w:val="00DC4CFA"/>
    <w:rsid w:val="00DF7DC2"/>
    <w:rsid w:val="00E302BD"/>
    <w:rsid w:val="00E43F5A"/>
    <w:rsid w:val="00E51338"/>
    <w:rsid w:val="00E56C1D"/>
    <w:rsid w:val="00E67C49"/>
    <w:rsid w:val="00E7248B"/>
    <w:rsid w:val="00E8044C"/>
    <w:rsid w:val="00E81812"/>
    <w:rsid w:val="00E91BE3"/>
    <w:rsid w:val="00EB06EA"/>
    <w:rsid w:val="00EB5684"/>
    <w:rsid w:val="00ED4047"/>
    <w:rsid w:val="00EE44C1"/>
    <w:rsid w:val="00EF0C8F"/>
    <w:rsid w:val="00EF5C42"/>
    <w:rsid w:val="00F026D0"/>
    <w:rsid w:val="00F126D2"/>
    <w:rsid w:val="00F170A4"/>
    <w:rsid w:val="00F2573E"/>
    <w:rsid w:val="00F26677"/>
    <w:rsid w:val="00F32EC7"/>
    <w:rsid w:val="00F374A6"/>
    <w:rsid w:val="00F46B6C"/>
    <w:rsid w:val="00F55106"/>
    <w:rsid w:val="00F62F2B"/>
    <w:rsid w:val="00F77C96"/>
    <w:rsid w:val="00F94FE5"/>
    <w:rsid w:val="00F95F2F"/>
    <w:rsid w:val="00FB31E9"/>
    <w:rsid w:val="00FC4BC9"/>
    <w:rsid w:val="00FC698F"/>
    <w:rsid w:val="00FD1B06"/>
    <w:rsid w:val="00FD3E6C"/>
    <w:rsid w:val="00FE1F11"/>
    <w:rsid w:val="00FE3545"/>
    <w:rsid w:val="00FE3B2A"/>
    <w:rsid w:val="00FF0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68E5E-C217-439A-AC46-2A5E2896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2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2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2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11">
    <w:name w:val="Без интервала1"/>
    <w:rsid w:val="00151B8C"/>
    <w:pPr>
      <w:suppressAutoHyphens/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styleId="a3">
    <w:name w:val="No Spacing"/>
    <w:aliases w:val="Основной"/>
    <w:link w:val="a4"/>
    <w:uiPriority w:val="1"/>
    <w:qFormat/>
    <w:rsid w:val="00151B8C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4">
    <w:name w:val="Без интервала Знак"/>
    <w:aliases w:val="Основной Знак"/>
    <w:link w:val="a3"/>
    <w:uiPriority w:val="1"/>
    <w:rsid w:val="00151B8C"/>
    <w:rPr>
      <w:rFonts w:ascii="Times New Roman" w:eastAsia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51B8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B8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9545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9545E"/>
    <w:rPr>
      <w:color w:val="800080"/>
      <w:u w:val="single"/>
    </w:rPr>
  </w:style>
  <w:style w:type="paragraph" w:customStyle="1" w:styleId="xl534">
    <w:name w:val="xl534"/>
    <w:basedOn w:val="a"/>
    <w:rsid w:val="007954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35">
    <w:name w:val="xl535"/>
    <w:basedOn w:val="a"/>
    <w:rsid w:val="0079545E"/>
    <w:pP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36">
    <w:name w:val="xl536"/>
    <w:basedOn w:val="a"/>
    <w:rsid w:val="0079545E"/>
    <w:pP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37">
    <w:name w:val="xl537"/>
    <w:basedOn w:val="a"/>
    <w:rsid w:val="007954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38">
    <w:name w:val="xl538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39">
    <w:name w:val="xl539"/>
    <w:basedOn w:val="a"/>
    <w:rsid w:val="007954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0">
    <w:name w:val="xl540"/>
    <w:basedOn w:val="a"/>
    <w:rsid w:val="007954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1">
    <w:name w:val="xl541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2">
    <w:name w:val="xl542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43">
    <w:name w:val="xl543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4">
    <w:name w:val="xl544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45">
    <w:name w:val="xl545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46">
    <w:name w:val="xl546"/>
    <w:basedOn w:val="a"/>
    <w:rsid w:val="0079545E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47">
    <w:name w:val="xl547"/>
    <w:basedOn w:val="a"/>
    <w:rsid w:val="0079545E"/>
    <w:pPr>
      <w:pBdr>
        <w:top w:val="single" w:sz="4" w:space="0" w:color="auto"/>
        <w:left w:val="single" w:sz="8" w:space="9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48">
    <w:name w:val="xl548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49">
    <w:name w:val="xl549"/>
    <w:basedOn w:val="a"/>
    <w:rsid w:val="0079545E"/>
    <w:pPr>
      <w:pBdr>
        <w:top w:val="single" w:sz="4" w:space="0" w:color="auto"/>
        <w:left w:val="single" w:sz="8" w:space="0" w:color="auto"/>
        <w:right w:val="single" w:sz="8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0">
    <w:name w:val="xl550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1">
    <w:name w:val="xl551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2">
    <w:name w:val="xl552"/>
    <w:basedOn w:val="a"/>
    <w:rsid w:val="0079545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3">
    <w:name w:val="xl553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54">
    <w:name w:val="xl554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55">
    <w:name w:val="xl555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6">
    <w:name w:val="xl556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57">
    <w:name w:val="xl557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8">
    <w:name w:val="xl558"/>
    <w:basedOn w:val="a"/>
    <w:rsid w:val="0079545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9">
    <w:name w:val="xl559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60">
    <w:name w:val="xl560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1">
    <w:name w:val="xl561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2">
    <w:name w:val="xl562"/>
    <w:basedOn w:val="a"/>
    <w:rsid w:val="0079545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3">
    <w:name w:val="xl563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4">
    <w:name w:val="xl564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5">
    <w:name w:val="xl565"/>
    <w:basedOn w:val="a"/>
    <w:rsid w:val="0079545E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6">
    <w:name w:val="xl566"/>
    <w:basedOn w:val="a"/>
    <w:rsid w:val="0079545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7">
    <w:name w:val="xl567"/>
    <w:basedOn w:val="a"/>
    <w:rsid w:val="007954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8">
    <w:name w:val="xl568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69">
    <w:name w:val="xl569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70">
    <w:name w:val="xl570"/>
    <w:basedOn w:val="a"/>
    <w:rsid w:val="0079545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71">
    <w:name w:val="xl571"/>
    <w:basedOn w:val="a"/>
    <w:rsid w:val="007954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2">
    <w:name w:val="xl572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73">
    <w:name w:val="xl573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74">
    <w:name w:val="xl574"/>
    <w:basedOn w:val="a"/>
    <w:rsid w:val="0079545E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5">
    <w:name w:val="xl575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6">
    <w:name w:val="xl576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7">
    <w:name w:val="xl577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8">
    <w:name w:val="xl578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9">
    <w:name w:val="xl579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80">
    <w:name w:val="xl580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1">
    <w:name w:val="xl581"/>
    <w:basedOn w:val="a"/>
    <w:rsid w:val="0079545E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2">
    <w:name w:val="xl582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83">
    <w:name w:val="xl583"/>
    <w:basedOn w:val="a"/>
    <w:rsid w:val="0079545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4">
    <w:name w:val="xl584"/>
    <w:basedOn w:val="a"/>
    <w:rsid w:val="0079545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85">
    <w:name w:val="xl585"/>
    <w:basedOn w:val="a"/>
    <w:rsid w:val="0079545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6">
    <w:name w:val="xl586"/>
    <w:basedOn w:val="a"/>
    <w:rsid w:val="0079545E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87">
    <w:name w:val="xl587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8">
    <w:name w:val="xl588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9">
    <w:name w:val="xl589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0">
    <w:name w:val="xl590"/>
    <w:basedOn w:val="a"/>
    <w:rsid w:val="0079545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1">
    <w:name w:val="xl591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92">
    <w:name w:val="xl592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3">
    <w:name w:val="xl593"/>
    <w:basedOn w:val="a"/>
    <w:rsid w:val="007954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4">
    <w:name w:val="xl594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5">
    <w:name w:val="xl595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96">
    <w:name w:val="xl596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7">
    <w:name w:val="xl597"/>
    <w:basedOn w:val="a"/>
    <w:rsid w:val="007954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8">
    <w:name w:val="xl598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9">
    <w:name w:val="xl599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00">
    <w:name w:val="xl600"/>
    <w:basedOn w:val="a"/>
    <w:rsid w:val="0079545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601">
    <w:name w:val="xl601"/>
    <w:basedOn w:val="a"/>
    <w:rsid w:val="0079545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836EE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D836EE"/>
    <w:rPr>
      <w:rFonts w:ascii="Times New Roman" w:hAnsi="Times New Roman"/>
      <w:sz w:val="24"/>
    </w:rPr>
  </w:style>
  <w:style w:type="paragraph" w:customStyle="1" w:styleId="ab">
    <w:name w:val="Табличный"/>
    <w:basedOn w:val="a"/>
    <w:link w:val="ac"/>
    <w:rsid w:val="00D836EE"/>
    <w:pPr>
      <w:spacing w:before="0" w:after="0"/>
      <w:ind w:firstLine="0"/>
      <w:jc w:val="center"/>
    </w:pPr>
    <w:rPr>
      <w:sz w:val="20"/>
    </w:rPr>
  </w:style>
  <w:style w:type="character" w:customStyle="1" w:styleId="ac">
    <w:name w:val="Табличный Знак"/>
    <w:basedOn w:val="a0"/>
    <w:link w:val="ab"/>
    <w:rsid w:val="00D836EE"/>
    <w:rPr>
      <w:rFonts w:ascii="Times New Roman" w:hAnsi="Times New Roman"/>
      <w:sz w:val="20"/>
    </w:rPr>
  </w:style>
  <w:style w:type="paragraph" w:styleId="12">
    <w:name w:val="toc 1"/>
    <w:basedOn w:val="a"/>
    <w:next w:val="a"/>
    <w:autoRedefine/>
    <w:uiPriority w:val="39"/>
    <w:unhideWhenUsed/>
    <w:rsid w:val="00D836EE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D836EE"/>
    <w:pPr>
      <w:ind w:left="284" w:firstLine="0"/>
      <w:jc w:val="left"/>
    </w:pPr>
  </w:style>
  <w:style w:type="paragraph" w:styleId="ad">
    <w:name w:val="caption"/>
    <w:basedOn w:val="a"/>
    <w:next w:val="a"/>
    <w:uiPriority w:val="35"/>
    <w:unhideWhenUsed/>
    <w:qFormat/>
    <w:rsid w:val="00D836EE"/>
    <w:pPr>
      <w:spacing w:after="0"/>
      <w:ind w:firstLine="0"/>
      <w:jc w:val="left"/>
    </w:pPr>
    <w:rPr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5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№3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14'!$C$9:$M$9</c:f>
              <c:numCache>
                <c:formatCode>0.000</c:formatCode>
                <c:ptCount val="11"/>
                <c:pt idx="0">
                  <c:v>8.6</c:v>
                </c:pt>
                <c:pt idx="1">
                  <c:v>8.6</c:v>
                </c:pt>
                <c:pt idx="2" formatCode="0">
                  <c:v>0</c:v>
                </c:pt>
                <c:pt idx="3" formatCode="0">
                  <c:v>0</c:v>
                </c:pt>
                <c:pt idx="4" formatCode="0">
                  <c:v>0</c:v>
                </c:pt>
                <c:pt idx="5" formatCode="0">
                  <c:v>0</c:v>
                </c:pt>
                <c:pt idx="6" formatCode="0">
                  <c:v>0</c:v>
                </c:pt>
                <c:pt idx="7" formatCode="0">
                  <c:v>0</c:v>
                </c:pt>
                <c:pt idx="8" formatCode="0">
                  <c:v>0</c:v>
                </c:pt>
                <c:pt idx="9" formatCode="0">
                  <c:v>0</c:v>
                </c:pt>
                <c:pt idx="10" formatCode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0C6-4167-805F-BA377E054245}"/>
            </c:ext>
          </c:extLst>
        </c:ser>
        <c:ser>
          <c:idx val="1"/>
          <c:order val="1"/>
          <c:tx>
            <c:strRef>
              <c:f>'Глава 14'!$A$10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14'!$C$10:$M$10</c:f>
              <c:numCache>
                <c:formatCode>0.000</c:formatCode>
                <c:ptCount val="11"/>
                <c:pt idx="0">
                  <c:v>5.9619999999999997</c:v>
                </c:pt>
                <c:pt idx="1">
                  <c:v>5.9619999999999997</c:v>
                </c:pt>
                <c:pt idx="2" formatCode="0">
                  <c:v>0</c:v>
                </c:pt>
                <c:pt idx="3" formatCode="0">
                  <c:v>0</c:v>
                </c:pt>
                <c:pt idx="4" formatCode="0">
                  <c:v>0</c:v>
                </c:pt>
                <c:pt idx="5" formatCode="0">
                  <c:v>0</c:v>
                </c:pt>
                <c:pt idx="6" formatCode="0">
                  <c:v>0</c:v>
                </c:pt>
                <c:pt idx="7" formatCode="0">
                  <c:v>0</c:v>
                </c:pt>
                <c:pt idx="8" formatCode="0">
                  <c:v>0</c:v>
                </c:pt>
                <c:pt idx="9" formatCode="0">
                  <c:v>0</c:v>
                </c:pt>
                <c:pt idx="10" formatCode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0C6-4167-805F-BA377E0542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6780776"/>
        <c:axId val="466779600"/>
      </c:barChart>
      <c:catAx>
        <c:axId val="46678077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6779600"/>
        <c:crosses val="autoZero"/>
        <c:auto val="1"/>
        <c:lblAlgn val="ctr"/>
        <c:lblOffset val="100"/>
        <c:noMultiLvlLbl val="0"/>
      </c:catAx>
      <c:valAx>
        <c:axId val="466779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6780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№4Т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14'!$C$54:$M$54</c:f>
              <c:numCache>
                <c:formatCode>0.000</c:formatCode>
                <c:ptCount val="11"/>
                <c:pt idx="0">
                  <c:v>6.1639999999999997</c:v>
                </c:pt>
                <c:pt idx="1">
                  <c:v>6.1639999999999997</c:v>
                </c:pt>
                <c:pt idx="2">
                  <c:v>6.1639999999999997</c:v>
                </c:pt>
                <c:pt idx="3">
                  <c:v>6.1639999999999997</c:v>
                </c:pt>
                <c:pt idx="4">
                  <c:v>6.1639999999999997</c:v>
                </c:pt>
                <c:pt idx="5">
                  <c:v>6.1639999999999997</c:v>
                </c:pt>
                <c:pt idx="6">
                  <c:v>6.1639999999999997</c:v>
                </c:pt>
                <c:pt idx="7">
                  <c:v>6.1639999999999997</c:v>
                </c:pt>
                <c:pt idx="8">
                  <c:v>6.1639999999999997</c:v>
                </c:pt>
                <c:pt idx="9">
                  <c:v>6.1639999999999997</c:v>
                </c:pt>
                <c:pt idx="10">
                  <c:v>6.1639999999999997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06-4328-A317-9D38B94A5083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14'!$C$55:$M$55</c:f>
              <c:numCache>
                <c:formatCode>0.000</c:formatCode>
                <c:ptCount val="11"/>
                <c:pt idx="0">
                  <c:v>4.7119999999999997</c:v>
                </c:pt>
                <c:pt idx="1">
                  <c:v>4.7119999999999997</c:v>
                </c:pt>
                <c:pt idx="2">
                  <c:v>4.7119999999999997</c:v>
                </c:pt>
                <c:pt idx="3">
                  <c:v>4.7119999999999997</c:v>
                </c:pt>
                <c:pt idx="4">
                  <c:v>4.7119999999999997</c:v>
                </c:pt>
                <c:pt idx="5">
                  <c:v>4.7119999999999997</c:v>
                </c:pt>
                <c:pt idx="6">
                  <c:v>4.7119999999999997</c:v>
                </c:pt>
                <c:pt idx="7">
                  <c:v>4.7119999999999997</c:v>
                </c:pt>
                <c:pt idx="8">
                  <c:v>4.7119999999999997</c:v>
                </c:pt>
                <c:pt idx="9">
                  <c:v>4.7119999999999997</c:v>
                </c:pt>
                <c:pt idx="10">
                  <c:v>4.7119999999999997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06-4328-A317-9D38B94A50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85451424"/>
        <c:axId val="1185451032"/>
      </c:barChart>
      <c:catAx>
        <c:axId val="1185451424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85451032"/>
        <c:crosses val="autoZero"/>
        <c:auto val="1"/>
        <c:lblAlgn val="ctr"/>
        <c:lblOffset val="100"/>
        <c:noMultiLvlLbl val="0"/>
      </c:catAx>
      <c:valAx>
        <c:axId val="1185451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85451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№5Т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14'!$C$59:$M$59</c:f>
              <c:numCache>
                <c:formatCode>0.000</c:formatCode>
                <c:ptCount val="11"/>
                <c:pt idx="0">
                  <c:v>7.45</c:v>
                </c:pt>
                <c:pt idx="1">
                  <c:v>7.45</c:v>
                </c:pt>
                <c:pt idx="2">
                  <c:v>7.45</c:v>
                </c:pt>
                <c:pt idx="3">
                  <c:v>7.45</c:v>
                </c:pt>
                <c:pt idx="4">
                  <c:v>7.45</c:v>
                </c:pt>
                <c:pt idx="5">
                  <c:v>7.45</c:v>
                </c:pt>
                <c:pt idx="6">
                  <c:v>7.45</c:v>
                </c:pt>
                <c:pt idx="7">
                  <c:v>7.45</c:v>
                </c:pt>
                <c:pt idx="8">
                  <c:v>7.45</c:v>
                </c:pt>
                <c:pt idx="9">
                  <c:v>7.45</c:v>
                </c:pt>
                <c:pt idx="10">
                  <c:v>7.45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FC9-4329-B336-A51CFA815734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14'!$C$60:$M$60</c:f>
              <c:numCache>
                <c:formatCode>0.000</c:formatCode>
                <c:ptCount val="11"/>
                <c:pt idx="0">
                  <c:v>4.0030000000000001</c:v>
                </c:pt>
                <c:pt idx="1">
                  <c:v>4.0030000000000001</c:v>
                </c:pt>
                <c:pt idx="2">
                  <c:v>4.0030000000000001</c:v>
                </c:pt>
                <c:pt idx="3">
                  <c:v>4.0030000000000001</c:v>
                </c:pt>
                <c:pt idx="4">
                  <c:v>4.0030000000000001</c:v>
                </c:pt>
                <c:pt idx="5">
                  <c:v>4.0030000000000001</c:v>
                </c:pt>
                <c:pt idx="6">
                  <c:v>4.0030000000000001</c:v>
                </c:pt>
                <c:pt idx="7">
                  <c:v>4.0030000000000001</c:v>
                </c:pt>
                <c:pt idx="8">
                  <c:v>4.0030000000000001</c:v>
                </c:pt>
                <c:pt idx="9">
                  <c:v>4.0030000000000001</c:v>
                </c:pt>
                <c:pt idx="10">
                  <c:v>4.0030000000000001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FC9-4329-B336-A51CFA8157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85449464"/>
        <c:axId val="1185448288"/>
      </c:barChart>
      <c:catAx>
        <c:axId val="1185449464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85448288"/>
        <c:crosses val="autoZero"/>
        <c:auto val="1"/>
        <c:lblAlgn val="ctr"/>
        <c:lblOffset val="100"/>
        <c:noMultiLvlLbl val="0"/>
      </c:catAx>
      <c:valAx>
        <c:axId val="118544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85449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последствий'!$D$13:$S$13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8E2-4310-A358-D985F752A47C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8E2-4310-A358-D985F752A4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последствий'!$D$14:$S$14</c:f>
              <c:numCache>
                <c:formatCode>#\ ##0.0</c:formatCode>
                <c:ptCount val="11"/>
                <c:pt idx="0">
                  <c:v>1687.31</c:v>
                </c:pt>
                <c:pt idx="1">
                  <c:v>1749.5155942287211</c:v>
                </c:pt>
                <c:pt idx="2">
                  <c:v>1806.0389496734358</c:v>
                </c:pt>
                <c:pt idx="3">
                  <c:v>1873.8508727291012</c:v>
                </c:pt>
                <c:pt idx="4">
                  <c:v>1941.9382287874027</c:v>
                </c:pt>
                <c:pt idx="5">
                  <c:v>2006.711354311396</c:v>
                </c:pt>
                <c:pt idx="6">
                  <c:v>2069.9136926559318</c:v>
                </c:pt>
                <c:pt idx="7">
                  <c:v>2132.9842946714784</c:v>
                </c:pt>
                <c:pt idx="8">
                  <c:v>2193.6617915414668</c:v>
                </c:pt>
                <c:pt idx="9">
                  <c:v>2251.6862170185013</c:v>
                </c:pt>
                <c:pt idx="10">
                  <c:v>2304.443354285705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78E2-4310-A358-D985F752A4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2141984"/>
        <c:axId val="502143160"/>
      </c:lineChart>
      <c:catAx>
        <c:axId val="502141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2143160"/>
        <c:crosses val="autoZero"/>
        <c:auto val="1"/>
        <c:lblAlgn val="ctr"/>
        <c:lblOffset val="100"/>
        <c:noMultiLvlLbl val="0"/>
      </c:catAx>
      <c:valAx>
        <c:axId val="502143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214198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последствий'!$D$6:$S$6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EF4-4139-8461-B44F8E2BB321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EF4-4139-8461-B44F8E2BB32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последствий'!$D$7:$S$7</c:f>
              <c:numCache>
                <c:formatCode>#\ ##0.0</c:formatCode>
                <c:ptCount val="11"/>
                <c:pt idx="0">
                  <c:v>1687.31</c:v>
                </c:pt>
                <c:pt idx="1">
                  <c:v>1751.5252433176249</c:v>
                </c:pt>
                <c:pt idx="2">
                  <c:v>1820.5409908232257</c:v>
                </c:pt>
                <c:pt idx="3">
                  <c:v>1888.4421650273773</c:v>
                </c:pt>
                <c:pt idx="4">
                  <c:v>1955.455125129866</c:v>
                </c:pt>
                <c:pt idx="5">
                  <c:v>2020.9490411075328</c:v>
                </c:pt>
                <c:pt idx="6">
                  <c:v>2084.3711463371205</c:v>
                </c:pt>
                <c:pt idx="7">
                  <c:v>2147.3683947920099</c:v>
                </c:pt>
                <c:pt idx="8">
                  <c:v>2208.397033360458</c:v>
                </c:pt>
                <c:pt idx="9">
                  <c:v>2266.692447142017</c:v>
                </c:pt>
                <c:pt idx="10">
                  <c:v>2319.6871230587954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EF4-4139-8461-B44F8E2BB32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02147864"/>
        <c:axId val="502140416"/>
      </c:lineChart>
      <c:catAx>
        <c:axId val="502147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2140416"/>
        <c:crosses val="autoZero"/>
        <c:auto val="1"/>
        <c:lblAlgn val="ctr"/>
        <c:lblOffset val="100"/>
        <c:noMultiLvlLbl val="0"/>
      </c:catAx>
      <c:valAx>
        <c:axId val="502140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214786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школы №7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14'!$C$14:$M$14</c:f>
              <c:numCache>
                <c:formatCode>0.000</c:formatCode>
                <c:ptCount val="11"/>
                <c:pt idx="0">
                  <c:v>0.7</c:v>
                </c:pt>
                <c:pt idx="1">
                  <c:v>0.7</c:v>
                </c:pt>
                <c:pt idx="2">
                  <c:v>0.7</c:v>
                </c:pt>
                <c:pt idx="3">
                  <c:v>0.7</c:v>
                </c:pt>
                <c:pt idx="4">
                  <c:v>0.7</c:v>
                </c:pt>
                <c:pt idx="5">
                  <c:v>0.7</c:v>
                </c:pt>
                <c:pt idx="6">
                  <c:v>0.7</c:v>
                </c:pt>
                <c:pt idx="7">
                  <c:v>0.7</c:v>
                </c:pt>
                <c:pt idx="8">
                  <c:v>0.7</c:v>
                </c:pt>
                <c:pt idx="9">
                  <c:v>0.7</c:v>
                </c:pt>
                <c:pt idx="10">
                  <c:v>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15-4614-A8C9-7D64915BAC80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14'!$C$15:$M$15</c:f>
              <c:numCache>
                <c:formatCode>0.000</c:formatCode>
                <c:ptCount val="11"/>
                <c:pt idx="0">
                  <c:v>0.216</c:v>
                </c:pt>
                <c:pt idx="1">
                  <c:v>0.216</c:v>
                </c:pt>
                <c:pt idx="2">
                  <c:v>0.216</c:v>
                </c:pt>
                <c:pt idx="3">
                  <c:v>0.216</c:v>
                </c:pt>
                <c:pt idx="4">
                  <c:v>0.216</c:v>
                </c:pt>
                <c:pt idx="5">
                  <c:v>0.216</c:v>
                </c:pt>
                <c:pt idx="6">
                  <c:v>0.216</c:v>
                </c:pt>
                <c:pt idx="7">
                  <c:v>0.216</c:v>
                </c:pt>
                <c:pt idx="8">
                  <c:v>0.216</c:v>
                </c:pt>
                <c:pt idx="9">
                  <c:v>0.216</c:v>
                </c:pt>
                <c:pt idx="10">
                  <c:v>0.216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415-4614-A8C9-7D64915BAC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6781560"/>
        <c:axId val="505375288"/>
      </c:barChart>
      <c:catAx>
        <c:axId val="466781560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05375288"/>
        <c:crosses val="autoZero"/>
        <c:auto val="1"/>
        <c:lblAlgn val="ctr"/>
        <c:lblOffset val="100"/>
        <c:noMultiLvlLbl val="0"/>
      </c:catAx>
      <c:valAx>
        <c:axId val="505375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6781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школы №16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14'!$C$19:$M$19</c:f>
              <c:numCache>
                <c:formatCode>0.000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F3-45AF-93DD-88B282675B50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14'!$C$20:$M$20</c:f>
              <c:numCache>
                <c:formatCode>0.000</c:formatCode>
                <c:ptCount val="11"/>
                <c:pt idx="0">
                  <c:v>0.372</c:v>
                </c:pt>
                <c:pt idx="1">
                  <c:v>0.372</c:v>
                </c:pt>
                <c:pt idx="2">
                  <c:v>0.372</c:v>
                </c:pt>
                <c:pt idx="3">
                  <c:v>0.372</c:v>
                </c:pt>
                <c:pt idx="4">
                  <c:v>0.372</c:v>
                </c:pt>
                <c:pt idx="5">
                  <c:v>0.372</c:v>
                </c:pt>
                <c:pt idx="6">
                  <c:v>0.372</c:v>
                </c:pt>
                <c:pt idx="7">
                  <c:v>0.372</c:v>
                </c:pt>
                <c:pt idx="8">
                  <c:v>0.372</c:v>
                </c:pt>
                <c:pt idx="9">
                  <c:v>0.372</c:v>
                </c:pt>
                <c:pt idx="10">
                  <c:v>0.372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F3-45AF-93DD-88B282675B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5374112"/>
        <c:axId val="505376072"/>
      </c:barChart>
      <c:catAx>
        <c:axId val="50537411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05376072"/>
        <c:crosses val="autoZero"/>
        <c:auto val="1"/>
        <c:lblAlgn val="ctr"/>
        <c:lblOffset val="100"/>
        <c:noMultiLvlLbl val="0"/>
      </c:catAx>
      <c:valAx>
        <c:axId val="505376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0537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 №2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14'!$C$24:$M$24</c:f>
              <c:numCache>
                <c:formatCode>0.000</c:formatCode>
                <c:ptCount val="11"/>
                <c:pt idx="0">
                  <c:v>7.46</c:v>
                </c:pt>
                <c:pt idx="1">
                  <c:v>7.46</c:v>
                </c:pt>
                <c:pt idx="2" formatCode="0">
                  <c:v>0</c:v>
                </c:pt>
                <c:pt idx="3" formatCode="0">
                  <c:v>0</c:v>
                </c:pt>
                <c:pt idx="4" formatCode="0">
                  <c:v>0</c:v>
                </c:pt>
                <c:pt idx="5" formatCode="0">
                  <c:v>0</c:v>
                </c:pt>
                <c:pt idx="6" formatCode="0">
                  <c:v>0</c:v>
                </c:pt>
                <c:pt idx="7" formatCode="0">
                  <c:v>0</c:v>
                </c:pt>
                <c:pt idx="8" formatCode="0">
                  <c:v>0</c:v>
                </c:pt>
                <c:pt idx="9" formatCode="0">
                  <c:v>0</c:v>
                </c:pt>
                <c:pt idx="10" formatCode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EB7-4115-8277-E363989F81E2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14'!$C$25:$M$25</c:f>
              <c:numCache>
                <c:formatCode>0.000</c:formatCode>
                <c:ptCount val="11"/>
                <c:pt idx="0">
                  <c:v>3.1320000000000001</c:v>
                </c:pt>
                <c:pt idx="1">
                  <c:v>3.1320000000000001</c:v>
                </c:pt>
                <c:pt idx="2" formatCode="0">
                  <c:v>0</c:v>
                </c:pt>
                <c:pt idx="3" formatCode="0">
                  <c:v>0</c:v>
                </c:pt>
                <c:pt idx="4" formatCode="0">
                  <c:v>0</c:v>
                </c:pt>
                <c:pt idx="5" formatCode="0">
                  <c:v>0</c:v>
                </c:pt>
                <c:pt idx="6" formatCode="0">
                  <c:v>0</c:v>
                </c:pt>
                <c:pt idx="7" formatCode="0">
                  <c:v>0</c:v>
                </c:pt>
                <c:pt idx="8" formatCode="0">
                  <c:v>0</c:v>
                </c:pt>
                <c:pt idx="9" formatCode="0">
                  <c:v>0</c:v>
                </c:pt>
                <c:pt idx="10" formatCode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EB7-4115-8277-E363989F81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9432680"/>
        <c:axId val="469433072"/>
      </c:barChart>
      <c:catAx>
        <c:axId val="469432680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9433072"/>
        <c:crosses val="autoZero"/>
        <c:auto val="1"/>
        <c:lblAlgn val="ctr"/>
        <c:lblOffset val="100"/>
        <c:noMultiLvlLbl val="0"/>
      </c:catAx>
      <c:valAx>
        <c:axId val="46943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9432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Тобольская 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14'!$C$29:$M$29</c:f>
              <c:numCache>
                <c:formatCode>0.000</c:formatCode>
                <c:ptCount val="11"/>
                <c:pt idx="0">
                  <c:v>3.45</c:v>
                </c:pt>
                <c:pt idx="1">
                  <c:v>3.45</c:v>
                </c:pt>
                <c:pt idx="2">
                  <c:v>3.45</c:v>
                </c:pt>
                <c:pt idx="3">
                  <c:v>3.45</c:v>
                </c:pt>
                <c:pt idx="4">
                  <c:v>3.45</c:v>
                </c:pt>
                <c:pt idx="5">
                  <c:v>3.45</c:v>
                </c:pt>
                <c:pt idx="6">
                  <c:v>3.45</c:v>
                </c:pt>
                <c:pt idx="7">
                  <c:v>3.45</c:v>
                </c:pt>
                <c:pt idx="8">
                  <c:v>3.45</c:v>
                </c:pt>
                <c:pt idx="9">
                  <c:v>3.45</c:v>
                </c:pt>
                <c:pt idx="10">
                  <c:v>3.45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B8-488C-808B-83013CC31AEC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14'!$C$30:$M$30</c:f>
              <c:numCache>
                <c:formatCode>0.000</c:formatCode>
                <c:ptCount val="11"/>
                <c:pt idx="0">
                  <c:v>2.5780000000000003</c:v>
                </c:pt>
                <c:pt idx="1">
                  <c:v>2.5780000000000003</c:v>
                </c:pt>
                <c:pt idx="2">
                  <c:v>2.5780000000000003</c:v>
                </c:pt>
                <c:pt idx="3">
                  <c:v>2.5780000000000003</c:v>
                </c:pt>
                <c:pt idx="4">
                  <c:v>2.5780000000000003</c:v>
                </c:pt>
                <c:pt idx="5">
                  <c:v>2.5780000000000003</c:v>
                </c:pt>
                <c:pt idx="6">
                  <c:v>2.5780000000000003</c:v>
                </c:pt>
                <c:pt idx="7">
                  <c:v>2.5780000000000003</c:v>
                </c:pt>
                <c:pt idx="8">
                  <c:v>2.5780000000000003</c:v>
                </c:pt>
                <c:pt idx="9">
                  <c:v>2.5780000000000003</c:v>
                </c:pt>
                <c:pt idx="10">
                  <c:v>2.5780000000000003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8B8-488C-808B-83013CC31A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9433856"/>
        <c:axId val="809602552"/>
      </c:barChart>
      <c:catAx>
        <c:axId val="46943385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09602552"/>
        <c:crosses val="autoZero"/>
        <c:auto val="1"/>
        <c:lblAlgn val="ctr"/>
        <c:lblOffset val="100"/>
        <c:noMultiLvlLbl val="0"/>
      </c:catAx>
      <c:valAx>
        <c:axId val="809602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9433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БИС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14'!$C$34:$M$34</c:f>
              <c:numCache>
                <c:formatCode>0.000</c:formatCode>
                <c:ptCount val="11"/>
                <c:pt idx="0">
                  <c:v>2.5</c:v>
                </c:pt>
                <c:pt idx="1">
                  <c:v>2.5</c:v>
                </c:pt>
                <c:pt idx="2">
                  <c:v>2.5</c:v>
                </c:pt>
                <c:pt idx="3">
                  <c:v>2.5</c:v>
                </c:pt>
                <c:pt idx="4">
                  <c:v>2.5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>
                  <c:v>2.5</c:v>
                </c:pt>
                <c:pt idx="10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A3-4902-A533-1392F11B45E6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14'!$C$35:$M$35</c:f>
              <c:numCache>
                <c:formatCode>0.000</c:formatCode>
                <c:ptCount val="11"/>
                <c:pt idx="0">
                  <c:v>1.593</c:v>
                </c:pt>
                <c:pt idx="1">
                  <c:v>1.593</c:v>
                </c:pt>
                <c:pt idx="2">
                  <c:v>1.593</c:v>
                </c:pt>
                <c:pt idx="3">
                  <c:v>1.593</c:v>
                </c:pt>
                <c:pt idx="4">
                  <c:v>1.593</c:v>
                </c:pt>
                <c:pt idx="5">
                  <c:v>1.593</c:v>
                </c:pt>
                <c:pt idx="6">
                  <c:v>1.593</c:v>
                </c:pt>
                <c:pt idx="7">
                  <c:v>1.593</c:v>
                </c:pt>
                <c:pt idx="8">
                  <c:v>1.593</c:v>
                </c:pt>
                <c:pt idx="9">
                  <c:v>1.593</c:v>
                </c:pt>
                <c:pt idx="10">
                  <c:v>1.593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AA3-4902-A533-1392F11B45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9601768"/>
        <c:axId val="365461048"/>
      </c:barChart>
      <c:catAx>
        <c:axId val="80960176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5461048"/>
        <c:crosses val="autoZero"/>
        <c:auto val="1"/>
        <c:lblAlgn val="ctr"/>
        <c:lblOffset val="100"/>
        <c:noMultiLvlLbl val="0"/>
      </c:catAx>
      <c:valAx>
        <c:axId val="365461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09601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ж/д№1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14'!$C$39:$M$39</c:f>
              <c:numCache>
                <c:formatCode>0.000</c:formatCode>
                <c:ptCount val="11"/>
                <c:pt idx="0">
                  <c:v>1.333</c:v>
                </c:pt>
                <c:pt idx="1">
                  <c:v>1.333</c:v>
                </c:pt>
                <c:pt idx="2">
                  <c:v>1.333</c:v>
                </c:pt>
                <c:pt idx="3">
                  <c:v>1.333</c:v>
                </c:pt>
                <c:pt idx="4">
                  <c:v>1.333</c:v>
                </c:pt>
                <c:pt idx="5">
                  <c:v>1.333</c:v>
                </c:pt>
                <c:pt idx="6">
                  <c:v>1.333</c:v>
                </c:pt>
                <c:pt idx="7">
                  <c:v>1.333</c:v>
                </c:pt>
                <c:pt idx="8">
                  <c:v>1.333</c:v>
                </c:pt>
                <c:pt idx="9">
                  <c:v>1.333</c:v>
                </c:pt>
                <c:pt idx="10">
                  <c:v>1.333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0D-454C-B14F-3256CA6F0D1C}"/>
            </c:ext>
          </c:extLst>
        </c:ser>
        <c:ser>
          <c:idx val="1"/>
          <c:order val="1"/>
          <c:tx>
            <c:strRef>
              <c:f>'Глава 14'!$A$35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14'!$C$40:$M$40</c:f>
              <c:numCache>
                <c:formatCode>0.000</c:formatCode>
                <c:ptCount val="11"/>
                <c:pt idx="0">
                  <c:v>0.60099999999999998</c:v>
                </c:pt>
                <c:pt idx="1">
                  <c:v>0.60099999999999998</c:v>
                </c:pt>
                <c:pt idx="2">
                  <c:v>0.60099999999999998</c:v>
                </c:pt>
                <c:pt idx="3">
                  <c:v>0.60099999999999998</c:v>
                </c:pt>
                <c:pt idx="4">
                  <c:v>0.60099999999999998</c:v>
                </c:pt>
                <c:pt idx="5">
                  <c:v>0.60099999999999998</c:v>
                </c:pt>
                <c:pt idx="6">
                  <c:v>0.60099999999999998</c:v>
                </c:pt>
                <c:pt idx="7">
                  <c:v>0.60099999999999998</c:v>
                </c:pt>
                <c:pt idx="8">
                  <c:v>0.60099999999999998</c:v>
                </c:pt>
                <c:pt idx="9">
                  <c:v>0.60099999999999998</c:v>
                </c:pt>
                <c:pt idx="10">
                  <c:v>0.60099999999999998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0D-454C-B14F-3256CA6F0D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4499088"/>
        <c:axId val="364500264"/>
      </c:barChart>
      <c:catAx>
        <c:axId val="36449908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500264"/>
        <c:crosses val="autoZero"/>
        <c:auto val="1"/>
        <c:lblAlgn val="ctr"/>
        <c:lblOffset val="100"/>
        <c:noMultiLvlLbl val="0"/>
      </c:catAx>
      <c:valAx>
        <c:axId val="364500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49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ж/д №2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14'!$C$44:$M$44</c:f>
              <c:numCache>
                <c:formatCode>0.000</c:formatCode>
                <c:ptCount val="11"/>
                <c:pt idx="0">
                  <c:v>1.41</c:v>
                </c:pt>
                <c:pt idx="1">
                  <c:v>1.41</c:v>
                </c:pt>
                <c:pt idx="2">
                  <c:v>1.41</c:v>
                </c:pt>
                <c:pt idx="3">
                  <c:v>1.41</c:v>
                </c:pt>
                <c:pt idx="4">
                  <c:v>1.41</c:v>
                </c:pt>
                <c:pt idx="5">
                  <c:v>1.41</c:v>
                </c:pt>
                <c:pt idx="6">
                  <c:v>1.41</c:v>
                </c:pt>
                <c:pt idx="7">
                  <c:v>1.41</c:v>
                </c:pt>
                <c:pt idx="8">
                  <c:v>1.41</c:v>
                </c:pt>
                <c:pt idx="9">
                  <c:v>1.41</c:v>
                </c:pt>
                <c:pt idx="10">
                  <c:v>1.41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3A-4AEE-ADD6-212FC9A2BA54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14'!$C$45:$M$45</c:f>
              <c:numCache>
                <c:formatCode>0.000</c:formatCode>
                <c:ptCount val="11"/>
                <c:pt idx="0">
                  <c:v>0.72</c:v>
                </c:pt>
                <c:pt idx="1">
                  <c:v>0.72</c:v>
                </c:pt>
                <c:pt idx="2">
                  <c:v>0.72</c:v>
                </c:pt>
                <c:pt idx="3">
                  <c:v>0.72</c:v>
                </c:pt>
                <c:pt idx="4">
                  <c:v>0.72</c:v>
                </c:pt>
                <c:pt idx="5">
                  <c:v>0.72</c:v>
                </c:pt>
                <c:pt idx="6">
                  <c:v>0.72</c:v>
                </c:pt>
                <c:pt idx="7">
                  <c:v>0.72</c:v>
                </c:pt>
                <c:pt idx="8">
                  <c:v>0.72</c:v>
                </c:pt>
                <c:pt idx="9">
                  <c:v>0.72</c:v>
                </c:pt>
                <c:pt idx="10">
                  <c:v>0.72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3A-4AEE-ADD6-212FC9A2BA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9736712"/>
        <c:axId val="1185449072"/>
      </c:barChart>
      <c:catAx>
        <c:axId val="46973671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85449072"/>
        <c:crosses val="autoZero"/>
        <c:auto val="1"/>
        <c:lblAlgn val="ctr"/>
        <c:lblOffset val="100"/>
        <c:noMultiLvlLbl val="0"/>
      </c:catAx>
      <c:valAx>
        <c:axId val="1185449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9736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№3Т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14'!$C$49:$M$49</c:f>
              <c:numCache>
                <c:formatCode>0.000</c:formatCode>
                <c:ptCount val="11"/>
                <c:pt idx="0">
                  <c:v>11.02</c:v>
                </c:pt>
                <c:pt idx="1">
                  <c:v>11.02</c:v>
                </c:pt>
                <c:pt idx="2">
                  <c:v>11.02</c:v>
                </c:pt>
                <c:pt idx="3">
                  <c:v>11.02</c:v>
                </c:pt>
                <c:pt idx="4">
                  <c:v>11.02</c:v>
                </c:pt>
                <c:pt idx="5">
                  <c:v>11.02</c:v>
                </c:pt>
                <c:pt idx="6">
                  <c:v>11.02</c:v>
                </c:pt>
                <c:pt idx="7">
                  <c:v>11.02</c:v>
                </c:pt>
                <c:pt idx="8">
                  <c:v>11.02</c:v>
                </c:pt>
                <c:pt idx="9">
                  <c:v>11.02</c:v>
                </c:pt>
                <c:pt idx="10">
                  <c:v>11.02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C41-48B9-A0B9-9DA69BC27992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14'!$C$50:$M$50</c:f>
              <c:numCache>
                <c:formatCode>0.000</c:formatCode>
                <c:ptCount val="11"/>
                <c:pt idx="0">
                  <c:v>5.4539999999999997</c:v>
                </c:pt>
                <c:pt idx="1">
                  <c:v>5.4539999999999997</c:v>
                </c:pt>
                <c:pt idx="2">
                  <c:v>5.4539999999999997</c:v>
                </c:pt>
                <c:pt idx="3">
                  <c:v>5.4539999999999997</c:v>
                </c:pt>
                <c:pt idx="4">
                  <c:v>5.4539999999999997</c:v>
                </c:pt>
                <c:pt idx="5">
                  <c:v>5.4539999999999997</c:v>
                </c:pt>
                <c:pt idx="6">
                  <c:v>5.4539999999999997</c:v>
                </c:pt>
                <c:pt idx="7">
                  <c:v>5.4539999999999997</c:v>
                </c:pt>
                <c:pt idx="8">
                  <c:v>5.4539999999999997</c:v>
                </c:pt>
                <c:pt idx="9">
                  <c:v>5.4539999999999997</c:v>
                </c:pt>
                <c:pt idx="10">
                  <c:v>5.4539999999999997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C41-48B9-A0B9-9DA69BC279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85450640"/>
        <c:axId val="1185448680"/>
      </c:barChart>
      <c:catAx>
        <c:axId val="1185450640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85448680"/>
        <c:crosses val="autoZero"/>
        <c:auto val="1"/>
        <c:lblAlgn val="ctr"/>
        <c:lblOffset val="100"/>
        <c:noMultiLvlLbl val="0"/>
      </c:catAx>
      <c:valAx>
        <c:axId val="1185448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85450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0DBED-6467-4363-AD15-059E17F2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13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91</cp:revision>
  <cp:lastPrinted>2019-06-18T07:21:00Z</cp:lastPrinted>
  <dcterms:created xsi:type="dcterms:W3CDTF">2018-08-29T13:13:00Z</dcterms:created>
  <dcterms:modified xsi:type="dcterms:W3CDTF">2021-04-08T08:47:00Z</dcterms:modified>
</cp:coreProperties>
</file>